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53B932" w14:textId="77777777" w:rsidR="00592DBC" w:rsidRDefault="00592DBC" w:rsidP="00592DBC">
      <w:pPr>
        <w:jc w:val="both"/>
        <w:rPr>
          <w:rFonts w:ascii="Times New Roman" w:hAnsi="Times New Roman"/>
          <w:sz w:val="28"/>
          <w:szCs w:val="28"/>
        </w:rPr>
      </w:pPr>
      <w:r w:rsidRPr="00790126">
        <w:rPr>
          <w:rFonts w:ascii="Times New Roman" w:hAnsi="Times New Roman"/>
          <w:sz w:val="28"/>
          <w:szCs w:val="28"/>
        </w:rPr>
        <w:t>UDKAST</w:t>
      </w:r>
    </w:p>
    <w:p w14:paraId="29F48EE1" w14:textId="77777777" w:rsidR="00592DBC" w:rsidRPr="00790126" w:rsidRDefault="00592DBC" w:rsidP="00592DBC">
      <w:pPr>
        <w:jc w:val="both"/>
        <w:rPr>
          <w:rFonts w:ascii="Times New Roman" w:hAnsi="Times New Roman"/>
          <w:sz w:val="28"/>
          <w:szCs w:val="28"/>
        </w:rPr>
      </w:pPr>
    </w:p>
    <w:p w14:paraId="261A0DCE" w14:textId="36A18F0E" w:rsidR="00592DBC" w:rsidRPr="00790126" w:rsidRDefault="00592DBC" w:rsidP="00592DBC">
      <w:pPr>
        <w:pStyle w:val="Overskrift2"/>
        <w:rPr>
          <w:rFonts w:ascii="Times New Roman" w:hAnsi="Times New Roman" w:cs="Times New Roman"/>
          <w:sz w:val="28"/>
          <w:szCs w:val="28"/>
        </w:rPr>
      </w:pPr>
      <w:r w:rsidRPr="00790126">
        <w:rPr>
          <w:rFonts w:ascii="Times New Roman" w:hAnsi="Times New Roman" w:cs="Times New Roman"/>
          <w:sz w:val="28"/>
          <w:szCs w:val="28"/>
        </w:rPr>
        <w:t xml:space="preserve">Resumé </w:t>
      </w:r>
      <w:r>
        <w:rPr>
          <w:rFonts w:ascii="Times New Roman" w:hAnsi="Times New Roman" w:cs="Times New Roman"/>
          <w:sz w:val="28"/>
          <w:szCs w:val="28"/>
        </w:rPr>
        <w:t>af</w:t>
      </w:r>
      <w:r w:rsidRPr="00790126">
        <w:rPr>
          <w:rFonts w:ascii="Times New Roman" w:hAnsi="Times New Roman" w:cs="Times New Roman"/>
          <w:sz w:val="28"/>
          <w:szCs w:val="28"/>
        </w:rPr>
        <w:t xml:space="preserve"> anordning om ikrafttræden for Grønland af visse bestemmelser i forskellige love om ændring af </w:t>
      </w:r>
      <w:r>
        <w:rPr>
          <w:rFonts w:ascii="Times New Roman" w:hAnsi="Times New Roman" w:cs="Times New Roman"/>
          <w:sz w:val="28"/>
          <w:szCs w:val="28"/>
        </w:rPr>
        <w:t>selskabsloven</w:t>
      </w:r>
    </w:p>
    <w:p w14:paraId="4C6399B0" w14:textId="77777777" w:rsidR="00592DBC" w:rsidRPr="00C67725" w:rsidRDefault="00592DBC" w:rsidP="00592DBC">
      <w:pPr>
        <w:autoSpaceDE w:val="0"/>
        <w:autoSpaceDN w:val="0"/>
        <w:adjustRightInd w:val="0"/>
        <w:jc w:val="both"/>
        <w:rPr>
          <w:rFonts w:ascii="Times New Roman" w:hAnsi="Times New Roman"/>
          <w:bCs/>
          <w:color w:val="000000"/>
          <w:szCs w:val="24"/>
        </w:rPr>
      </w:pPr>
    </w:p>
    <w:p w14:paraId="240BDBBE" w14:textId="6EF9CE78" w:rsidR="00592DBC" w:rsidRDefault="00592DBC" w:rsidP="00592DBC">
      <w:pPr>
        <w:autoSpaceDE w:val="0"/>
        <w:autoSpaceDN w:val="0"/>
        <w:adjustRightInd w:val="0"/>
        <w:jc w:val="both"/>
        <w:rPr>
          <w:rFonts w:ascii="Times New Roman" w:hAnsi="Times New Roman"/>
          <w:b/>
          <w:bCs/>
          <w:color w:val="000000"/>
          <w:szCs w:val="24"/>
        </w:rPr>
      </w:pPr>
      <w:bookmarkStart w:id="0" w:name="_Hlk34132859"/>
      <w:r w:rsidRPr="00C67725">
        <w:rPr>
          <w:rFonts w:ascii="Times New Roman" w:hAnsi="Times New Roman"/>
          <w:b/>
          <w:bCs/>
          <w:color w:val="000000"/>
          <w:szCs w:val="24"/>
        </w:rPr>
        <w:t>Indholdsfortegnelse</w:t>
      </w:r>
    </w:p>
    <w:p w14:paraId="0072CF41" w14:textId="13A22C1E" w:rsidR="00592DBC" w:rsidRDefault="00592DBC" w:rsidP="00592DBC">
      <w:pPr>
        <w:autoSpaceDE w:val="0"/>
        <w:autoSpaceDN w:val="0"/>
        <w:adjustRightInd w:val="0"/>
        <w:jc w:val="both"/>
        <w:rPr>
          <w:rFonts w:ascii="Times New Roman" w:hAnsi="Times New Roman"/>
          <w:b/>
          <w:bCs/>
          <w:color w:val="000000"/>
          <w:szCs w:val="24"/>
        </w:rPr>
      </w:pPr>
    </w:p>
    <w:p w14:paraId="4D3BB7D2" w14:textId="77777777" w:rsidR="00592DBC" w:rsidRPr="00592DBC" w:rsidRDefault="00592DBC" w:rsidP="00592DBC">
      <w:pPr>
        <w:pStyle w:val="Listeafsnit"/>
        <w:numPr>
          <w:ilvl w:val="0"/>
          <w:numId w:val="1"/>
        </w:numPr>
        <w:spacing w:line="276" w:lineRule="auto"/>
        <w:rPr>
          <w:rFonts w:ascii="Times New Roman" w:hAnsi="Times New Roman"/>
          <w:bCs/>
          <w:szCs w:val="24"/>
        </w:rPr>
      </w:pPr>
      <w:r w:rsidRPr="00592DBC">
        <w:rPr>
          <w:rFonts w:ascii="Times New Roman" w:hAnsi="Times New Roman"/>
          <w:bCs/>
          <w:szCs w:val="24"/>
        </w:rPr>
        <w:t>Selskabskapital</w:t>
      </w:r>
    </w:p>
    <w:p w14:paraId="744DB7A5" w14:textId="77777777" w:rsidR="00592DBC" w:rsidRPr="00592DBC" w:rsidRDefault="00592DBC" w:rsidP="00592DBC">
      <w:pPr>
        <w:pStyle w:val="Listeafsnit"/>
        <w:numPr>
          <w:ilvl w:val="0"/>
          <w:numId w:val="1"/>
        </w:numPr>
        <w:spacing w:line="276" w:lineRule="auto"/>
        <w:rPr>
          <w:rFonts w:ascii="Times New Roman" w:hAnsi="Times New Roman"/>
          <w:bCs/>
          <w:szCs w:val="24"/>
        </w:rPr>
      </w:pPr>
      <w:r w:rsidRPr="00592DBC">
        <w:rPr>
          <w:rFonts w:ascii="Times New Roman" w:hAnsi="Times New Roman"/>
          <w:bCs/>
          <w:szCs w:val="24"/>
        </w:rPr>
        <w:t>Iværksætterselskaber</w:t>
      </w:r>
    </w:p>
    <w:p w14:paraId="1E15A3ED" w14:textId="77777777" w:rsidR="00592DBC" w:rsidRPr="00592DBC" w:rsidRDefault="00592DBC" w:rsidP="00592DBC">
      <w:pPr>
        <w:pStyle w:val="Listeafsnit"/>
        <w:numPr>
          <w:ilvl w:val="0"/>
          <w:numId w:val="1"/>
        </w:numPr>
        <w:spacing w:line="276" w:lineRule="auto"/>
        <w:rPr>
          <w:rFonts w:ascii="Times New Roman" w:hAnsi="Times New Roman"/>
          <w:bCs/>
          <w:color w:val="000000"/>
          <w:szCs w:val="24"/>
          <w:shd w:val="clear" w:color="auto" w:fill="FFFFFF"/>
        </w:rPr>
      </w:pPr>
      <w:r w:rsidRPr="00592DBC">
        <w:rPr>
          <w:rFonts w:ascii="Times New Roman" w:hAnsi="Times New Roman"/>
          <w:bCs/>
          <w:color w:val="000000"/>
          <w:szCs w:val="24"/>
          <w:shd w:val="clear" w:color="auto" w:fill="FFFFFF"/>
        </w:rPr>
        <w:t>Kapitalejerlån</w:t>
      </w:r>
    </w:p>
    <w:p w14:paraId="5CB6E5F2" w14:textId="77777777" w:rsidR="00592DBC" w:rsidRPr="00592DBC" w:rsidRDefault="00592DBC" w:rsidP="00592DBC">
      <w:pPr>
        <w:pStyle w:val="Listeafsnit"/>
        <w:numPr>
          <w:ilvl w:val="0"/>
          <w:numId w:val="1"/>
        </w:numPr>
        <w:spacing w:line="276" w:lineRule="auto"/>
        <w:rPr>
          <w:rFonts w:ascii="Times New Roman" w:hAnsi="Times New Roman"/>
          <w:bCs/>
          <w:szCs w:val="24"/>
        </w:rPr>
      </w:pPr>
      <w:r w:rsidRPr="00592DBC">
        <w:rPr>
          <w:rFonts w:ascii="Times New Roman" w:hAnsi="Times New Roman"/>
          <w:bCs/>
          <w:szCs w:val="24"/>
        </w:rPr>
        <w:t xml:space="preserve">Vederlagspolitik </w:t>
      </w:r>
    </w:p>
    <w:p w14:paraId="78BCDCF3" w14:textId="77777777" w:rsidR="00592DBC" w:rsidRPr="00592DBC" w:rsidRDefault="00592DBC" w:rsidP="00592DBC">
      <w:pPr>
        <w:pStyle w:val="Listeafsnit"/>
        <w:numPr>
          <w:ilvl w:val="0"/>
          <w:numId w:val="1"/>
        </w:numPr>
        <w:spacing w:line="276" w:lineRule="auto"/>
        <w:rPr>
          <w:rFonts w:ascii="Times New Roman" w:hAnsi="Times New Roman"/>
          <w:bCs/>
          <w:szCs w:val="24"/>
        </w:rPr>
      </w:pPr>
      <w:r w:rsidRPr="00592DBC">
        <w:rPr>
          <w:rFonts w:ascii="Times New Roman" w:hAnsi="Times New Roman"/>
          <w:bCs/>
          <w:szCs w:val="24"/>
        </w:rPr>
        <w:t>Gennemsigtighed og godkendelse af transaktioner med nærtstående parter</w:t>
      </w:r>
    </w:p>
    <w:p w14:paraId="2D532329" w14:textId="77777777" w:rsidR="00592DBC" w:rsidRPr="00592DBC" w:rsidRDefault="00592DBC" w:rsidP="00592DBC">
      <w:pPr>
        <w:pStyle w:val="Listeafsnit"/>
        <w:numPr>
          <w:ilvl w:val="0"/>
          <w:numId w:val="1"/>
        </w:numPr>
        <w:spacing w:line="276" w:lineRule="auto"/>
        <w:rPr>
          <w:rFonts w:ascii="Times New Roman" w:hAnsi="Times New Roman"/>
          <w:bCs/>
          <w:szCs w:val="24"/>
        </w:rPr>
      </w:pPr>
      <w:r w:rsidRPr="00592DBC">
        <w:rPr>
          <w:rFonts w:ascii="Times New Roman" w:hAnsi="Times New Roman"/>
          <w:bCs/>
          <w:szCs w:val="24"/>
        </w:rPr>
        <w:t>Valg og afsættelse af revisor</w:t>
      </w:r>
    </w:p>
    <w:p w14:paraId="55067FCF" w14:textId="77777777" w:rsidR="00592DBC" w:rsidRPr="00592DBC" w:rsidRDefault="00592DBC" w:rsidP="00592DBC">
      <w:pPr>
        <w:pStyle w:val="Listeafsnit"/>
        <w:numPr>
          <w:ilvl w:val="0"/>
          <w:numId w:val="1"/>
        </w:numPr>
        <w:spacing w:line="276" w:lineRule="auto"/>
        <w:rPr>
          <w:rFonts w:ascii="Times New Roman" w:hAnsi="Times New Roman"/>
          <w:bCs/>
          <w:szCs w:val="24"/>
        </w:rPr>
      </w:pPr>
      <w:r w:rsidRPr="00592DBC">
        <w:rPr>
          <w:rFonts w:ascii="Times New Roman" w:hAnsi="Times New Roman"/>
          <w:bCs/>
          <w:szCs w:val="24"/>
        </w:rPr>
        <w:t>Omdannelse af virksomheder med begrænset ansvar (V.M.B.A.) til A/S</w:t>
      </w:r>
    </w:p>
    <w:p w14:paraId="4C81E4F8" w14:textId="77777777" w:rsidR="00592DBC" w:rsidRPr="00592DBC" w:rsidRDefault="00592DBC" w:rsidP="00592DBC">
      <w:pPr>
        <w:pStyle w:val="Listeafsnit"/>
        <w:numPr>
          <w:ilvl w:val="0"/>
          <w:numId w:val="1"/>
        </w:numPr>
        <w:spacing w:line="276" w:lineRule="auto"/>
        <w:rPr>
          <w:rFonts w:ascii="Times New Roman" w:hAnsi="Times New Roman"/>
          <w:bCs/>
          <w:szCs w:val="24"/>
        </w:rPr>
      </w:pPr>
      <w:r w:rsidRPr="00592DBC">
        <w:rPr>
          <w:rFonts w:ascii="Times New Roman" w:hAnsi="Times New Roman"/>
          <w:bCs/>
          <w:szCs w:val="24"/>
        </w:rPr>
        <w:t>Beskyttelse af personoplysninger</w:t>
      </w:r>
    </w:p>
    <w:p w14:paraId="4E424EF5" w14:textId="3669DA5C" w:rsidR="00592DBC" w:rsidRDefault="00592DBC" w:rsidP="00592DBC">
      <w:pPr>
        <w:pStyle w:val="Listeafsnit"/>
        <w:numPr>
          <w:ilvl w:val="0"/>
          <w:numId w:val="1"/>
        </w:numPr>
        <w:spacing w:line="276" w:lineRule="auto"/>
        <w:rPr>
          <w:rStyle w:val="italic"/>
          <w:rFonts w:ascii="Times New Roman" w:hAnsi="Times New Roman"/>
          <w:bCs/>
          <w:szCs w:val="24"/>
        </w:rPr>
      </w:pPr>
      <w:r w:rsidRPr="00592DBC">
        <w:rPr>
          <w:rStyle w:val="italic"/>
          <w:rFonts w:ascii="Times New Roman" w:hAnsi="Times New Roman"/>
          <w:bCs/>
          <w:szCs w:val="24"/>
        </w:rPr>
        <w:t>Reelle ejere</w:t>
      </w:r>
    </w:p>
    <w:p w14:paraId="15EAC18F" w14:textId="77A520BC" w:rsidR="00876357" w:rsidRPr="00592DBC" w:rsidRDefault="00876357" w:rsidP="00592DBC">
      <w:pPr>
        <w:pStyle w:val="Listeafsnit"/>
        <w:numPr>
          <w:ilvl w:val="0"/>
          <w:numId w:val="1"/>
        </w:numPr>
        <w:spacing w:line="276" w:lineRule="auto"/>
        <w:rPr>
          <w:rStyle w:val="italic"/>
          <w:rFonts w:ascii="Times New Roman" w:hAnsi="Times New Roman"/>
          <w:bCs/>
          <w:szCs w:val="24"/>
        </w:rPr>
      </w:pPr>
      <w:r>
        <w:rPr>
          <w:rStyle w:val="italic"/>
          <w:rFonts w:ascii="Times New Roman" w:hAnsi="Times New Roman"/>
          <w:bCs/>
          <w:szCs w:val="24"/>
        </w:rPr>
        <w:t>Kontrolpakken</w:t>
      </w:r>
    </w:p>
    <w:p w14:paraId="4F833CAF" w14:textId="71ABED1F" w:rsidR="00592DBC" w:rsidRPr="00592DBC" w:rsidRDefault="00592DBC" w:rsidP="00592DBC">
      <w:pPr>
        <w:autoSpaceDE w:val="0"/>
        <w:autoSpaceDN w:val="0"/>
        <w:adjustRightInd w:val="0"/>
        <w:jc w:val="both"/>
        <w:rPr>
          <w:rFonts w:ascii="Times New Roman" w:hAnsi="Times New Roman"/>
          <w:bCs/>
          <w:color w:val="000000"/>
          <w:szCs w:val="24"/>
        </w:rPr>
      </w:pPr>
    </w:p>
    <w:bookmarkEnd w:id="0"/>
    <w:p w14:paraId="493D2C8D" w14:textId="77777777" w:rsidR="00592DBC" w:rsidRPr="00592DBC" w:rsidRDefault="00592DBC" w:rsidP="00592DBC">
      <w:pPr>
        <w:spacing w:line="276" w:lineRule="auto"/>
        <w:rPr>
          <w:rFonts w:ascii="Times New Roman" w:hAnsi="Times New Roman"/>
          <w:b/>
          <w:szCs w:val="24"/>
        </w:rPr>
      </w:pPr>
    </w:p>
    <w:p w14:paraId="1BEEC5CD" w14:textId="0710C575" w:rsidR="009A590C" w:rsidRPr="00592DBC" w:rsidRDefault="009A590C" w:rsidP="005C0EE8">
      <w:pPr>
        <w:pStyle w:val="Listeafsnit"/>
        <w:numPr>
          <w:ilvl w:val="0"/>
          <w:numId w:val="14"/>
        </w:numPr>
        <w:jc w:val="both"/>
        <w:rPr>
          <w:rFonts w:ascii="Times New Roman" w:hAnsi="Times New Roman"/>
          <w:b/>
          <w:szCs w:val="24"/>
        </w:rPr>
      </w:pPr>
      <w:r w:rsidRPr="00592DBC">
        <w:rPr>
          <w:rFonts w:ascii="Times New Roman" w:hAnsi="Times New Roman"/>
          <w:b/>
          <w:szCs w:val="24"/>
        </w:rPr>
        <w:t>Selskabskapital</w:t>
      </w:r>
    </w:p>
    <w:p w14:paraId="3227190C" w14:textId="1A835454" w:rsidR="002B207F" w:rsidRDefault="008244D0" w:rsidP="005C0EE8">
      <w:pPr>
        <w:jc w:val="both"/>
        <w:rPr>
          <w:rFonts w:ascii="Times New Roman" w:hAnsi="Times New Roman"/>
          <w:szCs w:val="24"/>
        </w:rPr>
      </w:pPr>
      <w:r w:rsidRPr="008502CE">
        <w:rPr>
          <w:rFonts w:ascii="Times New Roman" w:hAnsi="Times New Roman"/>
          <w:szCs w:val="24"/>
        </w:rPr>
        <w:t>Selskabskapitalen for aktieselskaber er siden i</w:t>
      </w:r>
      <w:r w:rsidR="00D25A6C">
        <w:rPr>
          <w:rFonts w:ascii="Times New Roman" w:hAnsi="Times New Roman"/>
          <w:szCs w:val="24"/>
        </w:rPr>
        <w:t>krafttræden</w:t>
      </w:r>
      <w:r w:rsidR="00876357">
        <w:rPr>
          <w:rFonts w:ascii="Times New Roman" w:hAnsi="Times New Roman"/>
          <w:szCs w:val="24"/>
        </w:rPr>
        <w:t xml:space="preserve"> </w:t>
      </w:r>
      <w:r w:rsidRPr="008502CE">
        <w:rPr>
          <w:rFonts w:ascii="Times New Roman" w:hAnsi="Times New Roman"/>
          <w:szCs w:val="24"/>
        </w:rPr>
        <w:t>af selskabsloven på Grønland</w:t>
      </w:r>
      <w:r w:rsidR="00D25A6C">
        <w:rPr>
          <w:rFonts w:ascii="Times New Roman" w:hAnsi="Times New Roman"/>
          <w:szCs w:val="24"/>
        </w:rPr>
        <w:t xml:space="preserve"> i 2018</w:t>
      </w:r>
      <w:r w:rsidRPr="008502CE">
        <w:rPr>
          <w:rFonts w:ascii="Times New Roman" w:hAnsi="Times New Roman"/>
          <w:szCs w:val="24"/>
        </w:rPr>
        <w:t xml:space="preserve"> blevet sænket fra kr. 500.000,00 til kr. </w:t>
      </w:r>
      <w:r w:rsidR="00433577" w:rsidRPr="008502CE">
        <w:rPr>
          <w:rFonts w:ascii="Times New Roman" w:hAnsi="Times New Roman"/>
          <w:szCs w:val="24"/>
        </w:rPr>
        <w:t>400.000,00.</w:t>
      </w:r>
      <w:r w:rsidR="008502CE" w:rsidRPr="008502CE">
        <w:rPr>
          <w:rFonts w:ascii="Times New Roman" w:hAnsi="Times New Roman"/>
          <w:szCs w:val="24"/>
        </w:rPr>
        <w:t xml:space="preserve"> Nedsættelsen</w:t>
      </w:r>
      <w:r w:rsidR="007C4AFD">
        <w:rPr>
          <w:rFonts w:ascii="Times New Roman" w:hAnsi="Times New Roman"/>
          <w:szCs w:val="24"/>
        </w:rPr>
        <w:t xml:space="preserve"> af selskabskapitalen</w:t>
      </w:r>
      <w:r w:rsidR="008502CE" w:rsidRPr="008502CE">
        <w:rPr>
          <w:rFonts w:ascii="Times New Roman" w:hAnsi="Times New Roman"/>
          <w:szCs w:val="24"/>
        </w:rPr>
        <w:t xml:space="preserve"> </w:t>
      </w:r>
      <w:r w:rsidR="00D44498">
        <w:rPr>
          <w:rFonts w:ascii="Times New Roman" w:hAnsi="Times New Roman"/>
          <w:szCs w:val="24"/>
        </w:rPr>
        <w:t>skal</w:t>
      </w:r>
      <w:r w:rsidR="008502CE" w:rsidRPr="008502CE">
        <w:rPr>
          <w:rFonts w:ascii="Times New Roman" w:hAnsi="Times New Roman"/>
          <w:szCs w:val="24"/>
        </w:rPr>
        <w:t xml:space="preserve"> lette muligheden for at etablere aktieselskaber og omdanne anpartsselskaber til aktieselskaber</w:t>
      </w:r>
      <w:r w:rsidR="003D69B4">
        <w:rPr>
          <w:rFonts w:ascii="Times New Roman" w:hAnsi="Times New Roman"/>
          <w:szCs w:val="24"/>
        </w:rPr>
        <w:t xml:space="preserve">. Dette </w:t>
      </w:r>
      <w:r w:rsidR="008502CE" w:rsidRPr="008502CE">
        <w:rPr>
          <w:rFonts w:ascii="Times New Roman" w:hAnsi="Times New Roman"/>
          <w:szCs w:val="24"/>
        </w:rPr>
        <w:t xml:space="preserve">er hensigtsmæssigt set i lyset af, at der generelt knytter sig en særlig tillid til aktieselskaber blandt investorer og forretningsforbindelser. </w:t>
      </w:r>
      <w:r w:rsidR="00433577" w:rsidRPr="008502CE">
        <w:rPr>
          <w:rFonts w:ascii="Times New Roman" w:hAnsi="Times New Roman"/>
          <w:szCs w:val="24"/>
        </w:rPr>
        <w:t>For anpartsselskaber er selskabskapi</w:t>
      </w:r>
      <w:r w:rsidR="008502CE" w:rsidRPr="008502CE">
        <w:rPr>
          <w:rFonts w:ascii="Times New Roman" w:hAnsi="Times New Roman"/>
          <w:szCs w:val="24"/>
        </w:rPr>
        <w:t xml:space="preserve">talen blevet sænket fra kr. 50.000,00 til kr. 40.000,00. Denne nedsættelse </w:t>
      </w:r>
      <w:r w:rsidR="00D44498">
        <w:rPr>
          <w:rFonts w:ascii="Times New Roman" w:hAnsi="Times New Roman"/>
          <w:szCs w:val="24"/>
        </w:rPr>
        <w:t>hænger sammen</w:t>
      </w:r>
      <w:r w:rsidR="008502CE" w:rsidRPr="008502CE">
        <w:rPr>
          <w:rFonts w:ascii="Times New Roman" w:hAnsi="Times New Roman"/>
          <w:szCs w:val="24"/>
        </w:rPr>
        <w:t xml:space="preserve"> med afskaffelsen af iværksætterselskaber</w:t>
      </w:r>
      <w:r w:rsidR="00592DBC">
        <w:rPr>
          <w:rFonts w:ascii="Times New Roman" w:hAnsi="Times New Roman"/>
          <w:szCs w:val="24"/>
        </w:rPr>
        <w:t xml:space="preserve"> (se afsnit 2)</w:t>
      </w:r>
      <w:r w:rsidR="003D69B4">
        <w:rPr>
          <w:rFonts w:ascii="Times New Roman" w:hAnsi="Times New Roman"/>
          <w:szCs w:val="24"/>
        </w:rPr>
        <w:t>,</w:t>
      </w:r>
      <w:r w:rsidR="008502CE" w:rsidRPr="008502CE">
        <w:rPr>
          <w:rFonts w:ascii="Times New Roman" w:hAnsi="Times New Roman"/>
          <w:szCs w:val="24"/>
        </w:rPr>
        <w:t xml:space="preserve"> og </w:t>
      </w:r>
      <w:r w:rsidR="00D44498">
        <w:rPr>
          <w:rFonts w:ascii="Times New Roman" w:hAnsi="Times New Roman"/>
          <w:szCs w:val="24"/>
        </w:rPr>
        <w:t xml:space="preserve">skal </w:t>
      </w:r>
      <w:r w:rsidR="008502CE" w:rsidRPr="008502CE">
        <w:rPr>
          <w:rFonts w:ascii="Times New Roman" w:hAnsi="Times New Roman"/>
          <w:szCs w:val="24"/>
        </w:rPr>
        <w:t>sikre gode rammevilkår for iværksættere</w:t>
      </w:r>
      <w:r w:rsidR="002B207F">
        <w:rPr>
          <w:rFonts w:ascii="Times New Roman" w:hAnsi="Times New Roman"/>
          <w:szCs w:val="24"/>
        </w:rPr>
        <w:t>. Adgangen til at stifte et anpartsselskab er således blevet lettere for de iværksættere, der nu ikke kan stifte et iværksætterselskab</w:t>
      </w:r>
      <w:r w:rsidR="008023CE">
        <w:rPr>
          <w:rFonts w:ascii="Times New Roman" w:hAnsi="Times New Roman"/>
          <w:szCs w:val="24"/>
        </w:rPr>
        <w:t xml:space="preserve"> længere</w:t>
      </w:r>
      <w:r w:rsidR="002B207F">
        <w:rPr>
          <w:rFonts w:ascii="Times New Roman" w:hAnsi="Times New Roman"/>
          <w:szCs w:val="24"/>
        </w:rPr>
        <w:t xml:space="preserve">. </w:t>
      </w:r>
    </w:p>
    <w:p w14:paraId="20F8B774" w14:textId="77777777" w:rsidR="002B207F" w:rsidRDefault="002B207F" w:rsidP="005C0EE8">
      <w:pPr>
        <w:jc w:val="both"/>
        <w:rPr>
          <w:rFonts w:ascii="Times New Roman" w:hAnsi="Times New Roman"/>
          <w:szCs w:val="24"/>
        </w:rPr>
      </w:pPr>
    </w:p>
    <w:p w14:paraId="00A2ABAB" w14:textId="4BEC4F29" w:rsidR="009A590C" w:rsidRPr="008502CE" w:rsidRDefault="00D44498" w:rsidP="005C0EE8">
      <w:pPr>
        <w:jc w:val="both"/>
        <w:rPr>
          <w:rFonts w:ascii="Times New Roman" w:hAnsi="Times New Roman"/>
          <w:szCs w:val="24"/>
        </w:rPr>
      </w:pPr>
      <w:r>
        <w:rPr>
          <w:rFonts w:ascii="Times New Roman" w:hAnsi="Times New Roman"/>
          <w:szCs w:val="24"/>
        </w:rPr>
        <w:t>Med n</w:t>
      </w:r>
      <w:r w:rsidR="008502CE" w:rsidRPr="008502CE">
        <w:rPr>
          <w:rFonts w:ascii="Times New Roman" w:hAnsi="Times New Roman"/>
          <w:szCs w:val="24"/>
        </w:rPr>
        <w:t xml:space="preserve">edsættelserne af selskabskapitalen </w:t>
      </w:r>
      <w:r w:rsidR="008502CE" w:rsidRPr="008502CE">
        <w:rPr>
          <w:rFonts w:ascii="Times New Roman" w:hAnsi="Times New Roman"/>
          <w:color w:val="000000"/>
          <w:szCs w:val="24"/>
          <w:shd w:val="clear" w:color="auto" w:fill="FFFFFF"/>
        </w:rPr>
        <w:t>bringe</w:t>
      </w:r>
      <w:r>
        <w:rPr>
          <w:rFonts w:ascii="Times New Roman" w:hAnsi="Times New Roman"/>
          <w:color w:val="000000"/>
          <w:szCs w:val="24"/>
          <w:shd w:val="clear" w:color="auto" w:fill="FFFFFF"/>
        </w:rPr>
        <w:t>s</w:t>
      </w:r>
      <w:r w:rsidR="008502CE" w:rsidRPr="008502CE">
        <w:rPr>
          <w:rFonts w:ascii="Times New Roman" w:hAnsi="Times New Roman"/>
          <w:color w:val="000000"/>
          <w:szCs w:val="24"/>
          <w:shd w:val="clear" w:color="auto" w:fill="FFFFFF"/>
        </w:rPr>
        <w:t xml:space="preserve"> det </w:t>
      </w:r>
      <w:r>
        <w:rPr>
          <w:rFonts w:ascii="Times New Roman" w:hAnsi="Times New Roman"/>
          <w:color w:val="000000"/>
          <w:szCs w:val="24"/>
          <w:shd w:val="clear" w:color="auto" w:fill="FFFFFF"/>
        </w:rPr>
        <w:t xml:space="preserve">grønlandske </w:t>
      </w:r>
      <w:r w:rsidR="008502CE" w:rsidRPr="008502CE">
        <w:rPr>
          <w:rFonts w:ascii="Times New Roman" w:hAnsi="Times New Roman"/>
          <w:color w:val="000000"/>
          <w:szCs w:val="24"/>
          <w:shd w:val="clear" w:color="auto" w:fill="FFFFFF"/>
        </w:rPr>
        <w:t>kapitalkrav på niveau med kapitalkravene for sammenlignelige selskabsformer i de nordiske lande.</w:t>
      </w:r>
    </w:p>
    <w:p w14:paraId="7BA08061" w14:textId="77777777" w:rsidR="008502CE" w:rsidRPr="008502CE" w:rsidRDefault="008502CE" w:rsidP="005C0EE8">
      <w:pPr>
        <w:jc w:val="both"/>
        <w:rPr>
          <w:rFonts w:ascii="Times New Roman" w:hAnsi="Times New Roman"/>
          <w:szCs w:val="24"/>
        </w:rPr>
      </w:pPr>
    </w:p>
    <w:p w14:paraId="576A1175" w14:textId="754CFBF3" w:rsidR="008502CE" w:rsidRDefault="003D69B4" w:rsidP="005C0EE8">
      <w:pPr>
        <w:jc w:val="both"/>
        <w:rPr>
          <w:rFonts w:ascii="Times New Roman" w:hAnsi="Times New Roman"/>
          <w:szCs w:val="24"/>
        </w:rPr>
      </w:pPr>
      <w:r>
        <w:rPr>
          <w:rFonts w:ascii="Times New Roman" w:hAnsi="Times New Roman"/>
          <w:szCs w:val="24"/>
        </w:rPr>
        <w:t xml:space="preserve">Baggrunden for kravet om </w:t>
      </w:r>
      <w:r w:rsidRPr="008502CE">
        <w:rPr>
          <w:rFonts w:ascii="Times New Roman" w:hAnsi="Times New Roman"/>
          <w:color w:val="000000"/>
          <w:szCs w:val="24"/>
          <w:shd w:val="clear" w:color="auto" w:fill="FFFFFF"/>
        </w:rPr>
        <w:t>et vist legalt minimum for selskabskapital er, at man ønsker at yde kreditorerne en vis beskyttelse mod at lide tab</w:t>
      </w:r>
      <w:r>
        <w:rPr>
          <w:rFonts w:ascii="Times New Roman" w:hAnsi="Times New Roman"/>
          <w:color w:val="000000"/>
          <w:szCs w:val="24"/>
          <w:shd w:val="clear" w:color="auto" w:fill="FFFFFF"/>
        </w:rPr>
        <w:t xml:space="preserve">. </w:t>
      </w:r>
      <w:r w:rsidR="008502CE" w:rsidRPr="008502CE">
        <w:rPr>
          <w:rFonts w:ascii="Times New Roman" w:hAnsi="Times New Roman"/>
          <w:szCs w:val="24"/>
        </w:rPr>
        <w:t>For både aktieselskaber og anpartsselskaber gælder dog forsat, at selskabets kapitalberedskab til enhver tid skal være forsvarligt</w:t>
      </w:r>
      <w:r w:rsidR="002B207F">
        <w:rPr>
          <w:rFonts w:ascii="Times New Roman" w:hAnsi="Times New Roman"/>
          <w:szCs w:val="24"/>
        </w:rPr>
        <w:t>, hvilket l</w:t>
      </w:r>
      <w:r>
        <w:rPr>
          <w:rFonts w:ascii="Times New Roman" w:hAnsi="Times New Roman"/>
          <w:szCs w:val="24"/>
        </w:rPr>
        <w:t>edelsen</w:t>
      </w:r>
      <w:r w:rsidR="002B207F">
        <w:rPr>
          <w:rFonts w:ascii="Times New Roman" w:hAnsi="Times New Roman"/>
          <w:szCs w:val="24"/>
        </w:rPr>
        <w:t xml:space="preserve"> har</w:t>
      </w:r>
      <w:r>
        <w:rPr>
          <w:rFonts w:ascii="Times New Roman" w:hAnsi="Times New Roman"/>
          <w:szCs w:val="24"/>
        </w:rPr>
        <w:t xml:space="preserve"> </w:t>
      </w:r>
      <w:r w:rsidR="002B207F">
        <w:rPr>
          <w:rFonts w:ascii="Times New Roman" w:hAnsi="Times New Roman"/>
          <w:szCs w:val="24"/>
        </w:rPr>
        <w:t xml:space="preserve">en løbende pligt til at sikre. </w:t>
      </w:r>
      <w:r w:rsidR="008502CE" w:rsidRPr="008502CE">
        <w:rPr>
          <w:rFonts w:ascii="Times New Roman" w:hAnsi="Times New Roman"/>
          <w:szCs w:val="24"/>
        </w:rPr>
        <w:t xml:space="preserve">Det betyder, at det reelle kapitalkrav </w:t>
      </w:r>
      <w:r w:rsidR="00D44498">
        <w:rPr>
          <w:rFonts w:ascii="Times New Roman" w:hAnsi="Times New Roman"/>
          <w:szCs w:val="24"/>
        </w:rPr>
        <w:t xml:space="preserve">i praksis </w:t>
      </w:r>
      <w:r w:rsidR="008502CE" w:rsidRPr="008502CE">
        <w:rPr>
          <w:rFonts w:ascii="Times New Roman" w:hAnsi="Times New Roman"/>
          <w:szCs w:val="24"/>
        </w:rPr>
        <w:t xml:space="preserve">kan være højere. </w:t>
      </w:r>
    </w:p>
    <w:p w14:paraId="275EC6D2" w14:textId="77777777" w:rsidR="00D44498" w:rsidRDefault="00D44498" w:rsidP="005C0EE8">
      <w:pPr>
        <w:jc w:val="both"/>
        <w:rPr>
          <w:rFonts w:ascii="Times New Roman" w:hAnsi="Times New Roman"/>
          <w:szCs w:val="24"/>
        </w:rPr>
      </w:pPr>
    </w:p>
    <w:p w14:paraId="708DF49B" w14:textId="3AC3761C" w:rsidR="00C45213" w:rsidRPr="005C0EE8" w:rsidRDefault="00C45213" w:rsidP="005C0EE8">
      <w:pPr>
        <w:pStyle w:val="Listeafsnit"/>
        <w:numPr>
          <w:ilvl w:val="0"/>
          <w:numId w:val="14"/>
        </w:numPr>
        <w:jc w:val="both"/>
        <w:rPr>
          <w:rFonts w:ascii="Times New Roman" w:hAnsi="Times New Roman"/>
          <w:b/>
          <w:szCs w:val="24"/>
        </w:rPr>
      </w:pPr>
      <w:r w:rsidRPr="005C0EE8">
        <w:rPr>
          <w:rFonts w:ascii="Times New Roman" w:hAnsi="Times New Roman"/>
          <w:b/>
          <w:szCs w:val="24"/>
        </w:rPr>
        <w:t>Iværksætterselskaber</w:t>
      </w:r>
    </w:p>
    <w:p w14:paraId="7796E37D" w14:textId="3B46D6E9" w:rsidR="00C45213" w:rsidRPr="005C0EE8" w:rsidRDefault="00D44498" w:rsidP="005C0EE8">
      <w:pPr>
        <w:jc w:val="both"/>
        <w:rPr>
          <w:rFonts w:ascii="Times New Roman" w:hAnsi="Times New Roman"/>
          <w:szCs w:val="24"/>
        </w:rPr>
      </w:pPr>
      <w:r w:rsidRPr="005C0EE8">
        <w:rPr>
          <w:rFonts w:ascii="Times New Roman" w:hAnsi="Times New Roman"/>
          <w:szCs w:val="24"/>
        </w:rPr>
        <w:t>Formålet med virksomhedsformen var at sænke adgangsbarriererne for at drive virksomhed med begrænset hæftelse og samtidig fastholde et højt gennemsigtighedsniveau i forhold til virksomhedsdrift og økonomiske forhold. Forventningen var, at det lille kapitalkrav ville bidrage til at skabe endnu bedre rammevilkår og dermed stimulere iværksætterlysten</w:t>
      </w:r>
      <w:r w:rsidR="00832BBF">
        <w:rPr>
          <w:rFonts w:ascii="Times New Roman" w:hAnsi="Times New Roman"/>
          <w:szCs w:val="24"/>
        </w:rPr>
        <w:t>.</w:t>
      </w:r>
    </w:p>
    <w:p w14:paraId="5748103F" w14:textId="02A41B54" w:rsidR="005C0EE8" w:rsidRPr="005C0EE8" w:rsidRDefault="005C0EE8" w:rsidP="005C0EE8">
      <w:pPr>
        <w:jc w:val="both"/>
        <w:rPr>
          <w:rFonts w:ascii="Times New Roman" w:hAnsi="Times New Roman"/>
          <w:szCs w:val="24"/>
        </w:rPr>
      </w:pPr>
    </w:p>
    <w:p w14:paraId="6CB92235" w14:textId="55E4A6D2" w:rsidR="005C0EE8" w:rsidRPr="005C0EE8" w:rsidRDefault="005C0EE8" w:rsidP="005C0EE8">
      <w:pPr>
        <w:jc w:val="both"/>
        <w:rPr>
          <w:rFonts w:ascii="Times New Roman" w:hAnsi="Times New Roman"/>
          <w:szCs w:val="24"/>
        </w:rPr>
      </w:pPr>
      <w:r w:rsidRPr="005C0EE8">
        <w:rPr>
          <w:rFonts w:ascii="Times New Roman" w:hAnsi="Times New Roman"/>
          <w:szCs w:val="24"/>
        </w:rPr>
        <w:t>Erhvervsstyrelsens Analyse af iværksætterselskaber, der blev offentliggjort den 17. september 2018, viste imidlertid, at iværksætterselskabsformen ikke har haft den ønskede effekt i erhvervslivet. Analysen påviste blandt andet følgende:</w:t>
      </w:r>
    </w:p>
    <w:p w14:paraId="3FE099FC" w14:textId="77777777" w:rsidR="005C0EE8" w:rsidRPr="005C0EE8" w:rsidRDefault="005C0EE8" w:rsidP="005C0EE8">
      <w:pPr>
        <w:jc w:val="both"/>
        <w:rPr>
          <w:rFonts w:ascii="Times New Roman" w:hAnsi="Times New Roman"/>
          <w:szCs w:val="24"/>
        </w:rPr>
      </w:pPr>
    </w:p>
    <w:p w14:paraId="1DB36A73" w14:textId="19961AE2" w:rsidR="00D44498" w:rsidRPr="005C0EE8" w:rsidRDefault="00D44498" w:rsidP="005C0EE8">
      <w:pPr>
        <w:jc w:val="both"/>
        <w:rPr>
          <w:rFonts w:ascii="Times New Roman" w:hAnsi="Times New Roman"/>
          <w:szCs w:val="24"/>
        </w:rPr>
      </w:pPr>
      <w:r w:rsidRPr="005C0EE8">
        <w:rPr>
          <w:rFonts w:ascii="Times New Roman" w:hAnsi="Times New Roman"/>
          <w:szCs w:val="24"/>
        </w:rPr>
        <w:t xml:space="preserve">En højere andel af iværksætterselskaberne sanktioneres i forbindelse med momsregistrering end anpartsselskaber og enkeltmandsvirksomheder. Samtidig er iværksætterselskaber </w:t>
      </w:r>
      <w:r w:rsidRPr="005C0EE8">
        <w:rPr>
          <w:rFonts w:ascii="Times New Roman" w:hAnsi="Times New Roman"/>
          <w:szCs w:val="24"/>
        </w:rPr>
        <w:lastRenderedPageBreak/>
        <w:t>overrepræsenteret bland</w:t>
      </w:r>
      <w:r w:rsidR="005C0EE8" w:rsidRPr="005C0EE8">
        <w:rPr>
          <w:rFonts w:ascii="Times New Roman" w:hAnsi="Times New Roman"/>
          <w:szCs w:val="24"/>
        </w:rPr>
        <w:t xml:space="preserve">t de virksomheder, der nægtes registrering efter skatte- og afgiftslovgivningen på baggrund af skatteforvaltningens svigsindikatorer. Analysens konklusioner om især skatteforvaltningens anvendelse af sanktioner og om udgifter til virksomhedsopløsning er bekymrende for den samfundsmæssige rolle, iværksætterselskaberne spiller. På denne baggrund </w:t>
      </w:r>
      <w:r w:rsidRPr="005C0EE8">
        <w:rPr>
          <w:rFonts w:ascii="Times New Roman" w:hAnsi="Times New Roman"/>
          <w:szCs w:val="24"/>
        </w:rPr>
        <w:t>afskaffe</w:t>
      </w:r>
      <w:r w:rsidR="005C0EE8" w:rsidRPr="005C0EE8">
        <w:rPr>
          <w:rFonts w:ascii="Times New Roman" w:hAnsi="Times New Roman"/>
          <w:szCs w:val="24"/>
        </w:rPr>
        <w:t>s</w:t>
      </w:r>
      <w:r w:rsidRPr="005C0EE8">
        <w:rPr>
          <w:rFonts w:ascii="Times New Roman" w:hAnsi="Times New Roman"/>
          <w:szCs w:val="24"/>
        </w:rPr>
        <w:t xml:space="preserve"> iværksætterselskabsformen. </w:t>
      </w:r>
    </w:p>
    <w:p w14:paraId="1B2CA36D" w14:textId="34BF1CD7" w:rsidR="00433577" w:rsidRPr="00876357" w:rsidRDefault="00433577" w:rsidP="005C0EE8">
      <w:pPr>
        <w:jc w:val="both"/>
        <w:rPr>
          <w:rFonts w:ascii="Times New Roman" w:hAnsi="Times New Roman"/>
          <w:szCs w:val="24"/>
        </w:rPr>
      </w:pPr>
    </w:p>
    <w:p w14:paraId="22C220E0" w14:textId="5A8D4C9D" w:rsidR="00DE33D4" w:rsidRPr="00876357" w:rsidRDefault="00832BBF" w:rsidP="005C0EE8">
      <w:pPr>
        <w:jc w:val="both"/>
        <w:rPr>
          <w:rFonts w:ascii="Times New Roman" w:hAnsi="Times New Roman"/>
          <w:szCs w:val="24"/>
        </w:rPr>
      </w:pPr>
      <w:r w:rsidRPr="00876357">
        <w:rPr>
          <w:rFonts w:ascii="Times New Roman" w:hAnsi="Times New Roman"/>
          <w:szCs w:val="24"/>
        </w:rPr>
        <w:t xml:space="preserve">For at sikre, at sunde iværksætterselskaber får mulighed for at videreføre deres virksomhed, </w:t>
      </w:r>
      <w:r w:rsidR="00DE33D4" w:rsidRPr="00876357">
        <w:rPr>
          <w:rFonts w:ascii="Times New Roman" w:hAnsi="Times New Roman"/>
          <w:szCs w:val="24"/>
        </w:rPr>
        <w:t>lette</w:t>
      </w:r>
      <w:r w:rsidRPr="00876357">
        <w:rPr>
          <w:rFonts w:ascii="Times New Roman" w:hAnsi="Times New Roman"/>
          <w:szCs w:val="24"/>
        </w:rPr>
        <w:t>s</w:t>
      </w:r>
      <w:r w:rsidR="00DE33D4" w:rsidRPr="00876357">
        <w:rPr>
          <w:rFonts w:ascii="Times New Roman" w:hAnsi="Times New Roman"/>
          <w:szCs w:val="24"/>
        </w:rPr>
        <w:t xml:space="preserve"> omregistrering af et iværksætterselskab til et anpartsselskab ved indskud af restkapitalen, der er differencen mellem iværksætterselskabets registrerede selskabskapital og minimumskravet til anpartsselskabers selskabskapital</w:t>
      </w:r>
      <w:r w:rsidRPr="00876357">
        <w:rPr>
          <w:rFonts w:ascii="Times New Roman" w:hAnsi="Times New Roman"/>
          <w:szCs w:val="24"/>
        </w:rPr>
        <w:t xml:space="preserve"> på</w:t>
      </w:r>
      <w:r w:rsidR="00DE33D4" w:rsidRPr="00876357">
        <w:rPr>
          <w:rFonts w:ascii="Times New Roman" w:hAnsi="Times New Roman"/>
          <w:szCs w:val="24"/>
        </w:rPr>
        <w:t xml:space="preserve"> 40.000 kr.</w:t>
      </w:r>
      <w:r w:rsidRPr="00876357">
        <w:rPr>
          <w:rFonts w:ascii="Times New Roman" w:hAnsi="Times New Roman"/>
          <w:szCs w:val="24"/>
        </w:rPr>
        <w:t xml:space="preserve"> (se pkt. 1).</w:t>
      </w:r>
      <w:r w:rsidR="00DE33D4" w:rsidRPr="00876357">
        <w:rPr>
          <w:rFonts w:ascii="Times New Roman" w:hAnsi="Times New Roman"/>
          <w:szCs w:val="24"/>
        </w:rPr>
        <w:t xml:space="preserve"> Samtidig </w:t>
      </w:r>
      <w:r w:rsidRPr="00876357">
        <w:rPr>
          <w:rFonts w:ascii="Times New Roman" w:hAnsi="Times New Roman"/>
          <w:szCs w:val="24"/>
        </w:rPr>
        <w:t xml:space="preserve">er der to års </w:t>
      </w:r>
      <w:r w:rsidR="00DE33D4" w:rsidRPr="00876357">
        <w:rPr>
          <w:rFonts w:ascii="Times New Roman" w:hAnsi="Times New Roman"/>
          <w:szCs w:val="24"/>
        </w:rPr>
        <w:t>frist for omregistrering</w:t>
      </w:r>
      <w:r w:rsidRPr="00876357">
        <w:rPr>
          <w:rFonts w:ascii="Times New Roman" w:hAnsi="Times New Roman"/>
          <w:szCs w:val="24"/>
        </w:rPr>
        <w:t xml:space="preserve"> fra anordningens ikrafttræden 1. januar 2022 til den 1. januar 2024.</w:t>
      </w:r>
    </w:p>
    <w:p w14:paraId="14954803" w14:textId="77777777" w:rsidR="00DE33D4" w:rsidRDefault="00DE33D4" w:rsidP="005C0EE8">
      <w:pPr>
        <w:jc w:val="both"/>
        <w:rPr>
          <w:rFonts w:ascii="Times New Roman" w:hAnsi="Times New Roman"/>
          <w:color w:val="000000"/>
          <w:szCs w:val="24"/>
          <w:shd w:val="clear" w:color="auto" w:fill="FFFFFF"/>
        </w:rPr>
      </w:pPr>
    </w:p>
    <w:p w14:paraId="6711FE56" w14:textId="070FFF23" w:rsidR="003C4FE2" w:rsidRPr="003C4FE2" w:rsidRDefault="003C4FE2" w:rsidP="005C0EE8">
      <w:pPr>
        <w:pStyle w:val="Listeafsnit"/>
        <w:numPr>
          <w:ilvl w:val="0"/>
          <w:numId w:val="14"/>
        </w:numPr>
        <w:jc w:val="both"/>
        <w:rPr>
          <w:rFonts w:ascii="Times New Roman" w:hAnsi="Times New Roman"/>
          <w:b/>
          <w:color w:val="000000"/>
          <w:szCs w:val="24"/>
          <w:shd w:val="clear" w:color="auto" w:fill="FFFFFF"/>
        </w:rPr>
      </w:pPr>
      <w:r w:rsidRPr="003C4FE2">
        <w:rPr>
          <w:rFonts w:ascii="Times New Roman" w:hAnsi="Times New Roman"/>
          <w:b/>
          <w:color w:val="000000"/>
          <w:szCs w:val="24"/>
          <w:shd w:val="clear" w:color="auto" w:fill="FFFFFF"/>
        </w:rPr>
        <w:t>Kapitalejerlån</w:t>
      </w:r>
    </w:p>
    <w:p w14:paraId="671772EC" w14:textId="78616091" w:rsidR="004C1FA1" w:rsidRDefault="00837CC3" w:rsidP="005C0EE8">
      <w:pPr>
        <w:jc w:val="both"/>
        <w:rPr>
          <w:rFonts w:ascii="Times New Roman" w:hAnsi="Times New Roman"/>
          <w:szCs w:val="24"/>
        </w:rPr>
      </w:pPr>
      <w:r>
        <w:rPr>
          <w:rFonts w:ascii="Times New Roman" w:hAnsi="Times New Roman"/>
          <w:szCs w:val="24"/>
        </w:rPr>
        <w:t>Reglerne om kapitalejerlå</w:t>
      </w:r>
      <w:r w:rsidR="00787921">
        <w:rPr>
          <w:rFonts w:ascii="Times New Roman" w:hAnsi="Times New Roman"/>
          <w:szCs w:val="24"/>
        </w:rPr>
        <w:t xml:space="preserve">n </w:t>
      </w:r>
      <w:r w:rsidR="005C0EE8">
        <w:rPr>
          <w:rFonts w:ascii="Times New Roman" w:hAnsi="Times New Roman"/>
          <w:szCs w:val="24"/>
        </w:rPr>
        <w:t>ændres</w:t>
      </w:r>
      <w:r w:rsidR="00787921">
        <w:rPr>
          <w:rFonts w:ascii="Times New Roman" w:hAnsi="Times New Roman"/>
          <w:szCs w:val="24"/>
        </w:rPr>
        <w:t xml:space="preserve"> således, at der</w:t>
      </w:r>
      <w:r w:rsidR="005C0EE8">
        <w:rPr>
          <w:rFonts w:ascii="Times New Roman" w:hAnsi="Times New Roman"/>
          <w:szCs w:val="24"/>
        </w:rPr>
        <w:t xml:space="preserve"> bliver </w:t>
      </w:r>
      <w:r w:rsidR="00787921">
        <w:rPr>
          <w:rFonts w:ascii="Times New Roman" w:hAnsi="Times New Roman"/>
          <w:szCs w:val="24"/>
        </w:rPr>
        <w:t xml:space="preserve">en udvidet adgang for selskaber til at yde </w:t>
      </w:r>
      <w:r w:rsidR="003265DD">
        <w:rPr>
          <w:rFonts w:ascii="Times New Roman" w:hAnsi="Times New Roman"/>
          <w:szCs w:val="24"/>
        </w:rPr>
        <w:t xml:space="preserve">lån, stille sikkerhed mv. til selskabets ejere eller </w:t>
      </w:r>
      <w:r w:rsidR="00B3036C">
        <w:rPr>
          <w:rFonts w:ascii="Times New Roman" w:hAnsi="Times New Roman"/>
          <w:szCs w:val="24"/>
        </w:rPr>
        <w:t>ledelse</w:t>
      </w:r>
      <w:r w:rsidR="005E0696">
        <w:rPr>
          <w:rFonts w:ascii="Times New Roman" w:hAnsi="Times New Roman"/>
          <w:szCs w:val="24"/>
        </w:rPr>
        <w:t xml:space="preserve"> i forhold til tidligere</w:t>
      </w:r>
      <w:r w:rsidR="003265DD">
        <w:rPr>
          <w:rFonts w:ascii="Times New Roman" w:hAnsi="Times New Roman"/>
          <w:szCs w:val="24"/>
        </w:rPr>
        <w:t xml:space="preserve">. </w:t>
      </w:r>
      <w:r w:rsidR="00B3036C">
        <w:rPr>
          <w:rFonts w:ascii="Times New Roman" w:hAnsi="Times New Roman"/>
          <w:szCs w:val="24"/>
        </w:rPr>
        <w:t>Efter det mangeårige forbud var det alene muligt at yde et kapitalejerlån</w:t>
      </w:r>
      <w:r w:rsidR="000367F9">
        <w:rPr>
          <w:rFonts w:ascii="Times New Roman" w:hAnsi="Times New Roman"/>
          <w:szCs w:val="24"/>
        </w:rPr>
        <w:t xml:space="preserve"> til </w:t>
      </w:r>
      <w:r w:rsidR="005C0EE8">
        <w:rPr>
          <w:rFonts w:ascii="Times New Roman" w:hAnsi="Times New Roman"/>
          <w:szCs w:val="24"/>
        </w:rPr>
        <w:t>grønlandske</w:t>
      </w:r>
      <w:r w:rsidR="000367F9">
        <w:rPr>
          <w:rFonts w:ascii="Times New Roman" w:hAnsi="Times New Roman"/>
          <w:szCs w:val="24"/>
        </w:rPr>
        <w:t xml:space="preserve"> og visse udenlandske moderselskaber, eller hvis der var tale om </w:t>
      </w:r>
      <w:r w:rsidR="00FC631A">
        <w:rPr>
          <w:rFonts w:ascii="Times New Roman" w:hAnsi="Times New Roman"/>
          <w:szCs w:val="24"/>
        </w:rPr>
        <w:t xml:space="preserve">et lån ydet som led i en sædvanlig forretningsmæssig disposition. </w:t>
      </w:r>
      <w:r w:rsidR="004C1FA1">
        <w:rPr>
          <w:rFonts w:ascii="Times New Roman" w:hAnsi="Times New Roman"/>
          <w:szCs w:val="24"/>
        </w:rPr>
        <w:t xml:space="preserve">Forbuddet var </w:t>
      </w:r>
      <w:r w:rsidR="00B53D36">
        <w:rPr>
          <w:rFonts w:ascii="Times New Roman" w:hAnsi="Times New Roman"/>
          <w:szCs w:val="24"/>
        </w:rPr>
        <w:t xml:space="preserve">hovedsageligt begrundet i kreditorbeskyttelseshensyn, men også </w:t>
      </w:r>
      <w:r w:rsidR="00F812B8">
        <w:rPr>
          <w:rFonts w:ascii="Times New Roman" w:hAnsi="Times New Roman"/>
          <w:szCs w:val="24"/>
        </w:rPr>
        <w:t xml:space="preserve">et ønske om at forhindre adgangen for </w:t>
      </w:r>
      <w:r w:rsidR="00382F27">
        <w:rPr>
          <w:rFonts w:ascii="Times New Roman" w:hAnsi="Times New Roman"/>
          <w:szCs w:val="24"/>
        </w:rPr>
        <w:t xml:space="preserve">selskabets ejere og ledelse til at trække midler ud af selskabet uden beskatning heraf. </w:t>
      </w:r>
    </w:p>
    <w:p w14:paraId="0F7EC24D" w14:textId="0CF0AB2A" w:rsidR="00382F27" w:rsidRDefault="00382F27" w:rsidP="005C0EE8">
      <w:pPr>
        <w:jc w:val="both"/>
        <w:rPr>
          <w:rFonts w:ascii="Times New Roman" w:hAnsi="Times New Roman"/>
          <w:szCs w:val="24"/>
        </w:rPr>
      </w:pPr>
    </w:p>
    <w:p w14:paraId="4485FB71" w14:textId="62C1BAB5" w:rsidR="00DD2DF5" w:rsidRDefault="005C0EE8" w:rsidP="005C0EE8">
      <w:pPr>
        <w:jc w:val="both"/>
        <w:rPr>
          <w:rFonts w:ascii="Times New Roman" w:hAnsi="Times New Roman"/>
          <w:szCs w:val="24"/>
        </w:rPr>
      </w:pPr>
      <w:r>
        <w:rPr>
          <w:rFonts w:ascii="Times New Roman" w:hAnsi="Times New Roman"/>
          <w:szCs w:val="24"/>
        </w:rPr>
        <w:t>Med</w:t>
      </w:r>
      <w:r w:rsidR="00C05056">
        <w:rPr>
          <w:rFonts w:ascii="Times New Roman" w:hAnsi="Times New Roman"/>
          <w:szCs w:val="24"/>
        </w:rPr>
        <w:t xml:space="preserve"> ændring</w:t>
      </w:r>
      <w:r w:rsidR="008C6F21">
        <w:rPr>
          <w:rFonts w:ascii="Times New Roman" w:hAnsi="Times New Roman"/>
          <w:szCs w:val="24"/>
        </w:rPr>
        <w:t>en</w:t>
      </w:r>
      <w:r w:rsidR="00C05056">
        <w:rPr>
          <w:rFonts w:ascii="Times New Roman" w:hAnsi="Times New Roman"/>
          <w:szCs w:val="24"/>
        </w:rPr>
        <w:t xml:space="preserve"> </w:t>
      </w:r>
      <w:r>
        <w:rPr>
          <w:rFonts w:ascii="Times New Roman" w:hAnsi="Times New Roman"/>
          <w:szCs w:val="24"/>
        </w:rPr>
        <w:t>bliv</w:t>
      </w:r>
      <w:r w:rsidR="00C05056">
        <w:rPr>
          <w:rFonts w:ascii="Times New Roman" w:hAnsi="Times New Roman"/>
          <w:szCs w:val="24"/>
        </w:rPr>
        <w:t>er det muligt for selskaber at yde kapitalejerlån</w:t>
      </w:r>
      <w:r w:rsidR="00AF7CB9">
        <w:rPr>
          <w:rFonts w:ascii="Times New Roman" w:hAnsi="Times New Roman"/>
          <w:szCs w:val="24"/>
        </w:rPr>
        <w:t xml:space="preserve"> til ejere og medlemmer af ledelsen</w:t>
      </w:r>
      <w:r w:rsidR="00C05056">
        <w:rPr>
          <w:rFonts w:ascii="Times New Roman" w:hAnsi="Times New Roman"/>
          <w:szCs w:val="24"/>
        </w:rPr>
        <w:t xml:space="preserve"> under visse betingelser</w:t>
      </w:r>
      <w:r w:rsidR="00C12F75">
        <w:rPr>
          <w:rFonts w:ascii="Times New Roman" w:hAnsi="Times New Roman"/>
          <w:szCs w:val="24"/>
        </w:rPr>
        <w:t>.</w:t>
      </w:r>
      <w:r w:rsidR="000635EA">
        <w:rPr>
          <w:rFonts w:ascii="Times New Roman" w:hAnsi="Times New Roman"/>
          <w:szCs w:val="24"/>
        </w:rPr>
        <w:t xml:space="preserve"> Det er en betingelse, at den økonomiske bistand</w:t>
      </w:r>
      <w:r w:rsidR="006B5FBD">
        <w:rPr>
          <w:rFonts w:ascii="Times New Roman" w:hAnsi="Times New Roman"/>
          <w:szCs w:val="24"/>
        </w:rPr>
        <w:t xml:space="preserve">, </w:t>
      </w:r>
      <w:r w:rsidR="006B5FBD" w:rsidRPr="00D25A6C">
        <w:rPr>
          <w:rFonts w:ascii="Times New Roman" w:hAnsi="Times New Roman"/>
          <w:color w:val="212529"/>
          <w:szCs w:val="24"/>
        </w:rPr>
        <w:t>herunder lån</w:t>
      </w:r>
      <w:r w:rsidR="005477F2" w:rsidRPr="00D25A6C">
        <w:rPr>
          <w:rFonts w:ascii="Times New Roman" w:hAnsi="Times New Roman"/>
          <w:color w:val="212529"/>
          <w:szCs w:val="24"/>
        </w:rPr>
        <w:t>et</w:t>
      </w:r>
      <w:r w:rsidR="006B5FBD" w:rsidRPr="00D25A6C">
        <w:rPr>
          <w:rFonts w:ascii="Times New Roman" w:hAnsi="Times New Roman"/>
          <w:color w:val="212529"/>
          <w:szCs w:val="24"/>
        </w:rPr>
        <w:t>,</w:t>
      </w:r>
      <w:r w:rsidR="000635EA">
        <w:rPr>
          <w:rFonts w:ascii="Times New Roman" w:hAnsi="Times New Roman"/>
          <w:szCs w:val="24"/>
        </w:rPr>
        <w:t xml:space="preserve"> kan rummes inden for selskabets frie reserver og ydes på sædvanlige markedsvilkår. </w:t>
      </w:r>
      <w:r w:rsidR="005E0696">
        <w:rPr>
          <w:rFonts w:ascii="Times New Roman" w:hAnsi="Times New Roman"/>
          <w:szCs w:val="24"/>
        </w:rPr>
        <w:t>Herudover skal b</w:t>
      </w:r>
      <w:r w:rsidR="005A6EF5">
        <w:rPr>
          <w:rFonts w:ascii="Times New Roman" w:hAnsi="Times New Roman"/>
          <w:szCs w:val="24"/>
        </w:rPr>
        <w:t xml:space="preserve">eslutningen </w:t>
      </w:r>
      <w:r w:rsidR="005A6EF5" w:rsidRPr="005A6EF5">
        <w:rPr>
          <w:rFonts w:ascii="Times New Roman" w:hAnsi="Times New Roman"/>
          <w:szCs w:val="24"/>
        </w:rPr>
        <w:t>enten træffes af generalforsamlingen eller af selskabets centrale ledelsesorgan efter bemyndigelse fra generalforsamlingen</w:t>
      </w:r>
      <w:r w:rsidR="005A6EF5">
        <w:rPr>
          <w:rFonts w:ascii="Times New Roman" w:hAnsi="Times New Roman"/>
          <w:szCs w:val="24"/>
        </w:rPr>
        <w:t xml:space="preserve"> og kan først </w:t>
      </w:r>
      <w:r w:rsidR="005A6EF5" w:rsidRPr="005A6EF5">
        <w:rPr>
          <w:rFonts w:ascii="Times New Roman" w:hAnsi="Times New Roman"/>
          <w:szCs w:val="24"/>
        </w:rPr>
        <w:t>træffes efter aflæggelsen af selskabets første årsrapport.</w:t>
      </w:r>
    </w:p>
    <w:p w14:paraId="46741E9B" w14:textId="5D064168" w:rsidR="00FC631A" w:rsidRDefault="00FC631A" w:rsidP="005C0EE8">
      <w:pPr>
        <w:jc w:val="both"/>
        <w:rPr>
          <w:rFonts w:ascii="Times New Roman" w:hAnsi="Times New Roman"/>
          <w:szCs w:val="24"/>
        </w:rPr>
      </w:pPr>
    </w:p>
    <w:p w14:paraId="51D0927D" w14:textId="77A6C19E" w:rsidR="0092782D" w:rsidRDefault="00A1098E" w:rsidP="005C0EE8">
      <w:pPr>
        <w:jc w:val="both"/>
        <w:rPr>
          <w:rFonts w:ascii="Times New Roman" w:hAnsi="Times New Roman"/>
          <w:szCs w:val="24"/>
        </w:rPr>
      </w:pPr>
      <w:r>
        <w:rPr>
          <w:rFonts w:ascii="Times New Roman" w:hAnsi="Times New Roman"/>
          <w:szCs w:val="24"/>
        </w:rPr>
        <w:t xml:space="preserve">Det var tilsigtet med ændringen, at den skulle bidrage til </w:t>
      </w:r>
      <w:r w:rsidR="00BC4FFB">
        <w:rPr>
          <w:rFonts w:ascii="Times New Roman" w:hAnsi="Times New Roman"/>
          <w:szCs w:val="24"/>
        </w:rPr>
        <w:t>at sikre g</w:t>
      </w:r>
      <w:r w:rsidR="00876269" w:rsidRPr="00BC4FFB">
        <w:rPr>
          <w:rFonts w:ascii="Times New Roman" w:hAnsi="Times New Roman"/>
          <w:szCs w:val="24"/>
        </w:rPr>
        <w:t xml:space="preserve">ode rammevilkår </w:t>
      </w:r>
      <w:r w:rsidR="000D61C8" w:rsidRPr="00BC4FFB">
        <w:rPr>
          <w:rFonts w:ascii="Times New Roman" w:hAnsi="Times New Roman"/>
          <w:szCs w:val="24"/>
        </w:rPr>
        <w:t>via enkel, klar og effektiv erhvervsregulering</w:t>
      </w:r>
      <w:r w:rsidR="005C0EE8">
        <w:rPr>
          <w:rFonts w:ascii="Times New Roman" w:hAnsi="Times New Roman"/>
          <w:szCs w:val="24"/>
        </w:rPr>
        <w:t xml:space="preserve"> i lighed med </w:t>
      </w:r>
      <w:r w:rsidR="00BC4FFB">
        <w:rPr>
          <w:rFonts w:ascii="Times New Roman" w:hAnsi="Times New Roman"/>
          <w:szCs w:val="24"/>
        </w:rPr>
        <w:t>EU-lande</w:t>
      </w:r>
      <w:r w:rsidR="005C0EE8">
        <w:rPr>
          <w:rFonts w:ascii="Times New Roman" w:hAnsi="Times New Roman"/>
          <w:szCs w:val="24"/>
        </w:rPr>
        <w:t>ne</w:t>
      </w:r>
      <w:r w:rsidR="00BC4FFB">
        <w:rPr>
          <w:rFonts w:ascii="Times New Roman" w:hAnsi="Times New Roman"/>
          <w:szCs w:val="24"/>
        </w:rPr>
        <w:t xml:space="preserve">. </w:t>
      </w:r>
      <w:r w:rsidR="00007E54">
        <w:rPr>
          <w:rFonts w:ascii="Times New Roman" w:hAnsi="Times New Roman"/>
          <w:szCs w:val="24"/>
        </w:rPr>
        <w:t xml:space="preserve">Betingelserne </w:t>
      </w:r>
      <w:r w:rsidR="00D5511F">
        <w:rPr>
          <w:rFonts w:ascii="Times New Roman" w:hAnsi="Times New Roman"/>
          <w:szCs w:val="24"/>
        </w:rPr>
        <w:t xml:space="preserve">betyder, </w:t>
      </w:r>
      <w:r w:rsidR="001D1B31">
        <w:rPr>
          <w:rFonts w:ascii="Times New Roman" w:hAnsi="Times New Roman"/>
          <w:szCs w:val="24"/>
        </w:rPr>
        <w:t>at kreditorbeskyttelseshensynet</w:t>
      </w:r>
      <w:r w:rsidR="00A36011">
        <w:rPr>
          <w:rFonts w:ascii="Times New Roman" w:hAnsi="Times New Roman"/>
          <w:szCs w:val="24"/>
        </w:rPr>
        <w:t xml:space="preserve"> </w:t>
      </w:r>
      <w:r w:rsidR="003F17B9">
        <w:rPr>
          <w:rFonts w:ascii="Times New Roman" w:hAnsi="Times New Roman"/>
          <w:szCs w:val="24"/>
        </w:rPr>
        <w:t>kan</w:t>
      </w:r>
      <w:r w:rsidR="00A36011">
        <w:rPr>
          <w:rFonts w:ascii="Times New Roman" w:hAnsi="Times New Roman"/>
          <w:szCs w:val="24"/>
        </w:rPr>
        <w:t xml:space="preserve"> </w:t>
      </w:r>
      <w:r w:rsidR="007610DB">
        <w:rPr>
          <w:rFonts w:ascii="Times New Roman" w:hAnsi="Times New Roman"/>
          <w:szCs w:val="24"/>
        </w:rPr>
        <w:t>varetages</w:t>
      </w:r>
      <w:r w:rsidR="00A36011">
        <w:rPr>
          <w:rFonts w:ascii="Times New Roman" w:hAnsi="Times New Roman"/>
          <w:szCs w:val="24"/>
        </w:rPr>
        <w:t xml:space="preserve"> på </w:t>
      </w:r>
      <w:r w:rsidR="007610DB">
        <w:rPr>
          <w:rFonts w:ascii="Times New Roman" w:hAnsi="Times New Roman"/>
          <w:szCs w:val="24"/>
        </w:rPr>
        <w:t>betryggende</w:t>
      </w:r>
      <w:r w:rsidR="00A36011">
        <w:rPr>
          <w:rFonts w:ascii="Times New Roman" w:hAnsi="Times New Roman"/>
          <w:szCs w:val="24"/>
        </w:rPr>
        <w:t xml:space="preserve"> vis med en mindre indgribende regulering </w:t>
      </w:r>
      <w:r w:rsidR="007610DB">
        <w:rPr>
          <w:rFonts w:ascii="Times New Roman" w:hAnsi="Times New Roman"/>
          <w:szCs w:val="24"/>
        </w:rPr>
        <w:t>end det daværende forbud</w:t>
      </w:r>
      <w:r w:rsidR="00B74E9E">
        <w:rPr>
          <w:rFonts w:ascii="Times New Roman" w:hAnsi="Times New Roman"/>
          <w:szCs w:val="24"/>
        </w:rPr>
        <w:t xml:space="preserve"> o</w:t>
      </w:r>
      <w:r w:rsidR="00335A60">
        <w:rPr>
          <w:rFonts w:ascii="Times New Roman" w:hAnsi="Times New Roman"/>
          <w:szCs w:val="24"/>
        </w:rPr>
        <w:t xml:space="preserve">g dermed bidrage til øget fleksibilitet for </w:t>
      </w:r>
      <w:r w:rsidR="00AB0607">
        <w:rPr>
          <w:rFonts w:ascii="Times New Roman" w:hAnsi="Times New Roman"/>
          <w:szCs w:val="24"/>
        </w:rPr>
        <w:t>grønlandske</w:t>
      </w:r>
      <w:r w:rsidR="00335A60">
        <w:rPr>
          <w:rFonts w:ascii="Times New Roman" w:hAnsi="Times New Roman"/>
          <w:szCs w:val="24"/>
        </w:rPr>
        <w:t xml:space="preserve"> selskaber. </w:t>
      </w:r>
      <w:r w:rsidR="005B21D6">
        <w:rPr>
          <w:rFonts w:ascii="Times New Roman" w:hAnsi="Times New Roman"/>
          <w:szCs w:val="24"/>
        </w:rPr>
        <w:t>Desuden</w:t>
      </w:r>
      <w:r w:rsidR="009576DE">
        <w:rPr>
          <w:rFonts w:ascii="Times New Roman" w:hAnsi="Times New Roman"/>
          <w:szCs w:val="24"/>
        </w:rPr>
        <w:t xml:space="preserve"> medfør</w:t>
      </w:r>
      <w:r w:rsidR="00AB0607">
        <w:rPr>
          <w:rFonts w:ascii="Times New Roman" w:hAnsi="Times New Roman"/>
          <w:szCs w:val="24"/>
        </w:rPr>
        <w:t>er</w:t>
      </w:r>
      <w:r w:rsidR="009576DE">
        <w:rPr>
          <w:rFonts w:ascii="Times New Roman" w:hAnsi="Times New Roman"/>
          <w:szCs w:val="24"/>
        </w:rPr>
        <w:t xml:space="preserve"> ændringen, at </w:t>
      </w:r>
      <w:r w:rsidR="009576DE" w:rsidRPr="009576DE">
        <w:rPr>
          <w:rFonts w:ascii="Times New Roman" w:hAnsi="Times New Roman"/>
          <w:szCs w:val="24"/>
        </w:rPr>
        <w:t xml:space="preserve">et selskab, der udlåner et beløb til en kapitalejer eller et ledelsesmedlem m.fl., skal foretage en regnskabsmæssig omklassifikation af det udlånte </w:t>
      </w:r>
      <w:r w:rsidR="009576DE" w:rsidRPr="00AD7E9A">
        <w:rPr>
          <w:rFonts w:ascii="Times New Roman" w:hAnsi="Times New Roman"/>
          <w:szCs w:val="24"/>
        </w:rPr>
        <w:t>belø</w:t>
      </w:r>
      <w:r w:rsidR="00A20253" w:rsidRPr="00AD7E9A">
        <w:rPr>
          <w:rFonts w:ascii="Times New Roman" w:hAnsi="Times New Roman"/>
          <w:szCs w:val="24"/>
        </w:rPr>
        <w:t>b.</w:t>
      </w:r>
      <w:r w:rsidR="00AD7E9A" w:rsidRPr="00AD7E9A">
        <w:rPr>
          <w:rFonts w:ascii="Times New Roman" w:hAnsi="Times New Roman"/>
          <w:szCs w:val="24"/>
        </w:rPr>
        <w:t xml:space="preserve"> </w:t>
      </w:r>
      <w:proofErr w:type="spellStart"/>
      <w:r w:rsidR="00AD7E9A" w:rsidRPr="00AD7E9A">
        <w:rPr>
          <w:rFonts w:ascii="Times New Roman" w:hAnsi="Times New Roman"/>
        </w:rPr>
        <w:t>Omklassifikationen</w:t>
      </w:r>
      <w:proofErr w:type="spellEnd"/>
      <w:r w:rsidR="00AD7E9A" w:rsidRPr="00AD7E9A">
        <w:rPr>
          <w:rFonts w:ascii="Times New Roman" w:hAnsi="Times New Roman"/>
        </w:rPr>
        <w:t xml:space="preserve"> indebærer, at selskabets frie reserver reduceres med et beløb svarende til det udlånte beløb, og at det udlånte beløb opføres på den regnskabsmæssige »Reserve for udlån og sikkerhedsstillelse« under egenkapitalen, jf. bilag 2 til årsregnskabsloven, og dermed bliver en bunden reserve</w:t>
      </w:r>
      <w:r w:rsidR="00AD7E9A">
        <w:rPr>
          <w:rFonts w:ascii="Times New Roman" w:hAnsi="Times New Roman"/>
        </w:rPr>
        <w:t>.</w:t>
      </w:r>
      <w:r w:rsidR="00A20253">
        <w:rPr>
          <w:rFonts w:ascii="Times New Roman" w:hAnsi="Times New Roman"/>
          <w:szCs w:val="24"/>
        </w:rPr>
        <w:t xml:space="preserve"> På den måde kan</w:t>
      </w:r>
      <w:r w:rsidR="009576DE" w:rsidRPr="009576DE">
        <w:rPr>
          <w:rFonts w:ascii="Times New Roman" w:hAnsi="Times New Roman"/>
          <w:szCs w:val="24"/>
        </w:rPr>
        <w:t xml:space="preserve"> regnskabsbrugerne se, at selskabets frie midler er reduceret.</w:t>
      </w:r>
    </w:p>
    <w:p w14:paraId="7D4B363C" w14:textId="77777777" w:rsidR="00A56210" w:rsidRDefault="00A56210" w:rsidP="005C0EE8">
      <w:pPr>
        <w:jc w:val="both"/>
        <w:rPr>
          <w:rFonts w:ascii="Times New Roman" w:hAnsi="Times New Roman"/>
          <w:szCs w:val="24"/>
        </w:rPr>
      </w:pPr>
    </w:p>
    <w:p w14:paraId="6F1F7BEF" w14:textId="7B06B177" w:rsidR="003C704D" w:rsidRDefault="005E2591" w:rsidP="005C0EE8">
      <w:pPr>
        <w:pStyle w:val="Listeafsnit"/>
        <w:numPr>
          <w:ilvl w:val="0"/>
          <w:numId w:val="14"/>
        </w:numPr>
        <w:jc w:val="both"/>
        <w:rPr>
          <w:rFonts w:ascii="Times New Roman" w:hAnsi="Times New Roman"/>
          <w:b/>
          <w:szCs w:val="24"/>
        </w:rPr>
      </w:pPr>
      <w:r w:rsidRPr="00BE7320">
        <w:rPr>
          <w:rFonts w:ascii="Times New Roman" w:hAnsi="Times New Roman"/>
          <w:b/>
          <w:szCs w:val="24"/>
        </w:rPr>
        <w:t xml:space="preserve">Vederlagspolitik </w:t>
      </w:r>
    </w:p>
    <w:p w14:paraId="4AD32CC6" w14:textId="76EB58A7" w:rsidR="00BE7320" w:rsidRDefault="00AB0607" w:rsidP="005C0EE8">
      <w:pPr>
        <w:jc w:val="both"/>
        <w:rPr>
          <w:rFonts w:ascii="Times New Roman" w:hAnsi="Times New Roman"/>
          <w:szCs w:val="24"/>
        </w:rPr>
      </w:pPr>
      <w:r>
        <w:rPr>
          <w:rFonts w:ascii="Times New Roman" w:hAnsi="Times New Roman"/>
          <w:szCs w:val="24"/>
        </w:rPr>
        <w:t>Efter gældende grønlandsk ret er der intet krav om</w:t>
      </w:r>
      <w:r w:rsidR="00DD4A66">
        <w:rPr>
          <w:rFonts w:ascii="Times New Roman" w:hAnsi="Times New Roman"/>
          <w:szCs w:val="24"/>
        </w:rPr>
        <w:t>, at børsnoterede selskaber sk</w:t>
      </w:r>
      <w:r>
        <w:rPr>
          <w:rFonts w:ascii="Times New Roman" w:hAnsi="Times New Roman"/>
          <w:szCs w:val="24"/>
        </w:rPr>
        <w:t>a</w:t>
      </w:r>
      <w:r w:rsidR="00DD4A66">
        <w:rPr>
          <w:rFonts w:ascii="Times New Roman" w:hAnsi="Times New Roman"/>
          <w:szCs w:val="24"/>
        </w:rPr>
        <w:t xml:space="preserve">l udarbejde </w:t>
      </w:r>
      <w:r>
        <w:rPr>
          <w:rFonts w:ascii="Times New Roman" w:hAnsi="Times New Roman"/>
          <w:szCs w:val="24"/>
        </w:rPr>
        <w:t xml:space="preserve">en </w:t>
      </w:r>
      <w:r w:rsidR="00DD4A66">
        <w:rPr>
          <w:rFonts w:ascii="Times New Roman" w:hAnsi="Times New Roman"/>
          <w:szCs w:val="24"/>
        </w:rPr>
        <w:t>vederlagspolitik. Dog sk</w:t>
      </w:r>
      <w:r>
        <w:rPr>
          <w:rFonts w:ascii="Times New Roman" w:hAnsi="Times New Roman"/>
          <w:szCs w:val="24"/>
        </w:rPr>
        <w:t>a</w:t>
      </w:r>
      <w:r w:rsidR="00DD4A66">
        <w:rPr>
          <w:rFonts w:ascii="Times New Roman" w:hAnsi="Times New Roman"/>
          <w:szCs w:val="24"/>
        </w:rPr>
        <w:t xml:space="preserve">l </w:t>
      </w:r>
      <w:r w:rsidR="00983A10">
        <w:rPr>
          <w:rFonts w:ascii="Times New Roman" w:hAnsi="Times New Roman"/>
          <w:szCs w:val="24"/>
        </w:rPr>
        <w:t>børsnoterede selskaber</w:t>
      </w:r>
      <w:r w:rsidR="00DD4A66" w:rsidRPr="00DD4A66">
        <w:rPr>
          <w:rFonts w:ascii="Times New Roman" w:hAnsi="Times New Roman"/>
          <w:szCs w:val="24"/>
        </w:rPr>
        <w:t xml:space="preserve"> fastsætte overordnede retningslinjer for selskabets incitamentsaflønning af bestyrelse og direktion</w:t>
      </w:r>
      <w:r w:rsidR="00DD4A66">
        <w:rPr>
          <w:rFonts w:ascii="Times New Roman" w:hAnsi="Times New Roman"/>
          <w:szCs w:val="24"/>
        </w:rPr>
        <w:t>.</w:t>
      </w:r>
    </w:p>
    <w:p w14:paraId="5D0F97C5" w14:textId="76A31D89" w:rsidR="00DD4A66" w:rsidRDefault="00DD4A66" w:rsidP="005C0EE8">
      <w:pPr>
        <w:jc w:val="both"/>
        <w:rPr>
          <w:rFonts w:ascii="Times New Roman" w:hAnsi="Times New Roman"/>
          <w:szCs w:val="24"/>
        </w:rPr>
      </w:pPr>
    </w:p>
    <w:p w14:paraId="4DF4B14D" w14:textId="4A5C250F" w:rsidR="00526C84" w:rsidRDefault="00AB0607" w:rsidP="005C0EE8">
      <w:pPr>
        <w:jc w:val="both"/>
        <w:rPr>
          <w:rFonts w:ascii="Times New Roman" w:hAnsi="Times New Roman"/>
          <w:szCs w:val="24"/>
        </w:rPr>
      </w:pPr>
      <w:r>
        <w:rPr>
          <w:rFonts w:ascii="Times New Roman" w:hAnsi="Times New Roman"/>
          <w:szCs w:val="24"/>
        </w:rPr>
        <w:t>De nye r</w:t>
      </w:r>
      <w:r w:rsidR="00236F71">
        <w:rPr>
          <w:rFonts w:ascii="Times New Roman" w:hAnsi="Times New Roman"/>
          <w:szCs w:val="24"/>
        </w:rPr>
        <w:t xml:space="preserve">egler om vederlagspolitik medfører, at aktieselskaber, der </w:t>
      </w:r>
      <w:r w:rsidR="00236F71" w:rsidRPr="00DD4A66">
        <w:rPr>
          <w:rFonts w:ascii="Times New Roman" w:hAnsi="Times New Roman"/>
          <w:szCs w:val="24"/>
        </w:rPr>
        <w:t xml:space="preserve">har aktier, hvortil der er knyttet stemmeret, optaget til handel på et reguleret marked, der er beliggende eller aktivt i </w:t>
      </w:r>
      <w:r>
        <w:rPr>
          <w:rFonts w:ascii="Times New Roman" w:hAnsi="Times New Roman"/>
          <w:szCs w:val="24"/>
        </w:rPr>
        <w:t xml:space="preserve">Grønland eller i </w:t>
      </w:r>
      <w:r w:rsidR="00236F71" w:rsidRPr="00DD4A66">
        <w:rPr>
          <w:rFonts w:ascii="Times New Roman" w:hAnsi="Times New Roman"/>
          <w:szCs w:val="24"/>
        </w:rPr>
        <w:t>et EU/EØS-land, skal udarbejde en vederlagspolitik og vederlagsrapport for ledelsesmedlemmerne.</w:t>
      </w:r>
      <w:r w:rsidR="00236F71">
        <w:rPr>
          <w:rFonts w:ascii="Times New Roman" w:hAnsi="Times New Roman"/>
          <w:szCs w:val="24"/>
        </w:rPr>
        <w:t xml:space="preserve"> </w:t>
      </w:r>
      <w:r>
        <w:rPr>
          <w:rFonts w:ascii="Times New Roman" w:hAnsi="Times New Roman"/>
          <w:szCs w:val="24"/>
        </w:rPr>
        <w:t>Ændringen</w:t>
      </w:r>
      <w:r w:rsidR="00526C84">
        <w:rPr>
          <w:rFonts w:ascii="Times New Roman" w:hAnsi="Times New Roman"/>
          <w:szCs w:val="24"/>
        </w:rPr>
        <w:t xml:space="preserve"> bidrager til at øge gennemsigtigheden </w:t>
      </w:r>
      <w:r w:rsidR="00526C84" w:rsidRPr="00DD4A66">
        <w:rPr>
          <w:rFonts w:ascii="Times New Roman" w:hAnsi="Times New Roman"/>
          <w:szCs w:val="24"/>
        </w:rPr>
        <w:t>aflønningen af ledelsesmedlemmer i børsnoterede selskaber.</w:t>
      </w:r>
    </w:p>
    <w:p w14:paraId="7F434DAD" w14:textId="77777777" w:rsidR="00526C84" w:rsidRDefault="00526C84" w:rsidP="005C0EE8">
      <w:pPr>
        <w:jc w:val="both"/>
        <w:rPr>
          <w:rFonts w:ascii="Times New Roman" w:hAnsi="Times New Roman"/>
          <w:szCs w:val="24"/>
        </w:rPr>
      </w:pPr>
    </w:p>
    <w:p w14:paraId="63519B22" w14:textId="5E5A594D" w:rsidR="00526C84" w:rsidRDefault="00526C84" w:rsidP="005C0EE8">
      <w:pPr>
        <w:jc w:val="both"/>
        <w:rPr>
          <w:rFonts w:ascii="Times New Roman" w:hAnsi="Times New Roman"/>
          <w:szCs w:val="24"/>
        </w:rPr>
      </w:pPr>
      <w:r>
        <w:rPr>
          <w:rFonts w:ascii="Times New Roman" w:hAnsi="Times New Roman"/>
          <w:szCs w:val="24"/>
        </w:rPr>
        <w:t>Vederlagspolitikken</w:t>
      </w:r>
      <w:r w:rsidR="00236F71">
        <w:rPr>
          <w:rFonts w:ascii="Times New Roman" w:hAnsi="Times New Roman"/>
          <w:szCs w:val="24"/>
        </w:rPr>
        <w:t xml:space="preserve"> </w:t>
      </w:r>
      <w:r w:rsidR="00D22349" w:rsidRPr="00DD4A66">
        <w:rPr>
          <w:rFonts w:ascii="Times New Roman" w:hAnsi="Times New Roman"/>
          <w:szCs w:val="24"/>
        </w:rPr>
        <w:t>skal beskrive de forskellige komponenter af fast og variabel aflønning</w:t>
      </w:r>
      <w:r w:rsidR="00995336">
        <w:rPr>
          <w:rFonts w:ascii="Times New Roman" w:hAnsi="Times New Roman"/>
          <w:szCs w:val="24"/>
        </w:rPr>
        <w:t xml:space="preserve">. Der skal på generalforsamlingen foretages en bindende afstemning om vederlagspolitikken, hvorefter </w:t>
      </w:r>
      <w:r w:rsidR="00995336">
        <w:rPr>
          <w:rFonts w:ascii="Times New Roman" w:hAnsi="Times New Roman"/>
          <w:szCs w:val="24"/>
        </w:rPr>
        <w:lastRenderedPageBreak/>
        <w:t>vederlagspolitikken offentliggøres på selskabets hjemmeside.</w:t>
      </w:r>
      <w:r w:rsidR="00854B8A">
        <w:rPr>
          <w:rFonts w:ascii="Times New Roman" w:hAnsi="Times New Roman"/>
          <w:szCs w:val="24"/>
        </w:rPr>
        <w:t xml:space="preserve"> Der skal stemmes om vederlagspolitikken ved hver væsentlig ændring og senest hvert fjerde år. </w:t>
      </w:r>
      <w:proofErr w:type="gramStart"/>
      <w:r w:rsidR="00C6137E">
        <w:rPr>
          <w:rFonts w:ascii="Times New Roman" w:hAnsi="Times New Roman"/>
          <w:szCs w:val="24"/>
        </w:rPr>
        <w:t>Såfremt</w:t>
      </w:r>
      <w:proofErr w:type="gramEnd"/>
      <w:r w:rsidR="00C6137E" w:rsidRPr="00C6137E">
        <w:rPr>
          <w:rFonts w:ascii="Times New Roman" w:hAnsi="Times New Roman"/>
          <w:szCs w:val="24"/>
        </w:rPr>
        <w:t xml:space="preserve"> generalforsamlingen ikke </w:t>
      </w:r>
      <w:r w:rsidR="00C6137E">
        <w:rPr>
          <w:rFonts w:ascii="Times New Roman" w:hAnsi="Times New Roman"/>
          <w:szCs w:val="24"/>
        </w:rPr>
        <w:t xml:space="preserve">godkender </w:t>
      </w:r>
      <w:r w:rsidR="00C6137E" w:rsidRPr="00C6137E">
        <w:rPr>
          <w:rFonts w:ascii="Times New Roman" w:hAnsi="Times New Roman"/>
          <w:szCs w:val="24"/>
        </w:rPr>
        <w:t>vederlagspolitikken, skal det øverste ledelsesorgan fremsætte et ændret forslag til vederlagspolitik senest på den følgende ordinære generalforsamling.</w:t>
      </w:r>
    </w:p>
    <w:p w14:paraId="2EF7A933" w14:textId="6E22DB92" w:rsidR="00C6137E" w:rsidRDefault="00C6137E" w:rsidP="005C0EE8">
      <w:pPr>
        <w:jc w:val="both"/>
        <w:rPr>
          <w:rFonts w:ascii="Times New Roman" w:hAnsi="Times New Roman"/>
          <w:szCs w:val="24"/>
        </w:rPr>
      </w:pPr>
    </w:p>
    <w:p w14:paraId="0411BF01" w14:textId="50B22641" w:rsidR="00C6137E" w:rsidRDefault="00C6137E" w:rsidP="005C0EE8">
      <w:pPr>
        <w:jc w:val="both"/>
        <w:rPr>
          <w:rFonts w:ascii="Times New Roman" w:hAnsi="Times New Roman"/>
          <w:szCs w:val="24"/>
        </w:rPr>
      </w:pPr>
      <w:r>
        <w:rPr>
          <w:rFonts w:ascii="Times New Roman" w:hAnsi="Times New Roman"/>
          <w:szCs w:val="24"/>
        </w:rPr>
        <w:t>Aktieselskaber, der har udarbejdet en vederlagspolitik</w:t>
      </w:r>
      <w:r w:rsidR="00854B8A">
        <w:rPr>
          <w:rFonts w:ascii="Times New Roman" w:hAnsi="Times New Roman"/>
          <w:szCs w:val="24"/>
        </w:rPr>
        <w:t>,</w:t>
      </w:r>
      <w:r>
        <w:rPr>
          <w:rFonts w:ascii="Times New Roman" w:hAnsi="Times New Roman"/>
          <w:szCs w:val="24"/>
        </w:rPr>
        <w:t xml:space="preserve"> skal ligeledes udarbejde en</w:t>
      </w:r>
      <w:r w:rsidR="00854B8A">
        <w:rPr>
          <w:rFonts w:ascii="Times New Roman" w:hAnsi="Times New Roman"/>
          <w:szCs w:val="24"/>
        </w:rPr>
        <w:t xml:space="preserve"> klar og forståelig</w:t>
      </w:r>
      <w:r>
        <w:rPr>
          <w:rFonts w:ascii="Times New Roman" w:hAnsi="Times New Roman"/>
          <w:szCs w:val="24"/>
        </w:rPr>
        <w:t xml:space="preserve"> vederlagsrapport. Vederlagsrapporten skal give </w:t>
      </w:r>
      <w:r w:rsidR="00854B8A">
        <w:rPr>
          <w:rFonts w:ascii="Times New Roman" w:hAnsi="Times New Roman"/>
          <w:szCs w:val="24"/>
        </w:rPr>
        <w:t xml:space="preserve">et samlet overblik over </w:t>
      </w:r>
      <w:r w:rsidR="00854B8A" w:rsidRPr="00854B8A">
        <w:rPr>
          <w:rFonts w:ascii="Times New Roman" w:hAnsi="Times New Roman"/>
          <w:szCs w:val="24"/>
        </w:rPr>
        <w:t>den aflønning, som de enkelte ledelsesmedlemmer</w:t>
      </w:r>
      <w:r w:rsidR="0099426C">
        <w:rPr>
          <w:rFonts w:ascii="Times New Roman" w:hAnsi="Times New Roman"/>
          <w:szCs w:val="24"/>
        </w:rPr>
        <w:t xml:space="preserve"> </w:t>
      </w:r>
      <w:r w:rsidR="00854B8A" w:rsidRPr="00854B8A">
        <w:rPr>
          <w:rFonts w:ascii="Times New Roman" w:hAnsi="Times New Roman"/>
          <w:szCs w:val="24"/>
        </w:rPr>
        <w:t>er tildelt i løbet af eller har til gode for det seneste regnskabsår.</w:t>
      </w:r>
      <w:r w:rsidR="00177B23">
        <w:rPr>
          <w:rFonts w:ascii="Times New Roman" w:hAnsi="Times New Roman"/>
          <w:szCs w:val="24"/>
        </w:rPr>
        <w:t xml:space="preserve"> Vederlagsrapporten bliver på den ordinære generalforsamling genstand for en vejledende afstemning om godkendelse af denne.</w:t>
      </w:r>
    </w:p>
    <w:p w14:paraId="546C5392" w14:textId="77777777" w:rsidR="00BE7320" w:rsidRPr="00BE7320" w:rsidRDefault="00BE7320" w:rsidP="005C0EE8">
      <w:pPr>
        <w:jc w:val="both"/>
        <w:rPr>
          <w:rFonts w:ascii="Times New Roman" w:hAnsi="Times New Roman"/>
          <w:szCs w:val="24"/>
        </w:rPr>
      </w:pPr>
    </w:p>
    <w:p w14:paraId="234A2F3F" w14:textId="51904E2B" w:rsidR="005E2591" w:rsidRDefault="00BE7320" w:rsidP="005C0EE8">
      <w:pPr>
        <w:pStyle w:val="Listeafsnit"/>
        <w:numPr>
          <w:ilvl w:val="0"/>
          <w:numId w:val="14"/>
        </w:numPr>
        <w:jc w:val="both"/>
        <w:rPr>
          <w:rFonts w:ascii="Times New Roman" w:hAnsi="Times New Roman"/>
          <w:b/>
          <w:szCs w:val="24"/>
        </w:rPr>
      </w:pPr>
      <w:r w:rsidRPr="00BE7320">
        <w:rPr>
          <w:rFonts w:ascii="Times New Roman" w:hAnsi="Times New Roman"/>
          <w:b/>
          <w:szCs w:val="24"/>
        </w:rPr>
        <w:t>Gennemsigtighed og godkendelse af transaktioner med nærtstående parter</w:t>
      </w:r>
    </w:p>
    <w:p w14:paraId="3CB99DDD" w14:textId="6F09AF4D" w:rsidR="00D90B89" w:rsidRDefault="000C18A2" w:rsidP="005C0EE8">
      <w:pPr>
        <w:jc w:val="both"/>
        <w:rPr>
          <w:rFonts w:ascii="Times New Roman" w:hAnsi="Times New Roman"/>
          <w:szCs w:val="24"/>
        </w:rPr>
      </w:pPr>
      <w:r>
        <w:rPr>
          <w:rFonts w:ascii="Times New Roman" w:hAnsi="Times New Roman"/>
          <w:szCs w:val="24"/>
        </w:rPr>
        <w:t xml:space="preserve">Der </w:t>
      </w:r>
      <w:r w:rsidR="00AB0607">
        <w:rPr>
          <w:rFonts w:ascii="Times New Roman" w:hAnsi="Times New Roman"/>
          <w:szCs w:val="24"/>
        </w:rPr>
        <w:t>indføres nye</w:t>
      </w:r>
      <w:r>
        <w:rPr>
          <w:rFonts w:ascii="Times New Roman" w:hAnsi="Times New Roman"/>
          <w:szCs w:val="24"/>
        </w:rPr>
        <w:t xml:space="preserve"> regler vedrørende gennemsigtighed og godkendelse af transaktioner med nærtstående parter</w:t>
      </w:r>
      <w:r w:rsidR="00AB0607">
        <w:rPr>
          <w:rFonts w:ascii="Times New Roman" w:hAnsi="Times New Roman"/>
          <w:szCs w:val="24"/>
        </w:rPr>
        <w:t>, som betyder</w:t>
      </w:r>
      <w:r w:rsidR="00977DED">
        <w:rPr>
          <w:rFonts w:ascii="Times New Roman" w:hAnsi="Times New Roman"/>
          <w:szCs w:val="24"/>
        </w:rPr>
        <w:t xml:space="preserve">, at transaktioner mellem selskaberne og nærtstående parter </w:t>
      </w:r>
      <w:r w:rsidR="00AB0607">
        <w:rPr>
          <w:rFonts w:ascii="Times New Roman" w:hAnsi="Times New Roman"/>
          <w:szCs w:val="24"/>
        </w:rPr>
        <w:t xml:space="preserve">skal </w:t>
      </w:r>
      <w:r w:rsidR="00977DED">
        <w:rPr>
          <w:rFonts w:ascii="Times New Roman" w:hAnsi="Times New Roman"/>
          <w:szCs w:val="24"/>
        </w:rPr>
        <w:t>gennemføres på almindelige markedsvilkår, og at aktionærerne får oplysninger om transaktionerne løbende.</w:t>
      </w:r>
    </w:p>
    <w:p w14:paraId="25BE8B5F" w14:textId="77777777" w:rsidR="00D90B89" w:rsidRDefault="00D90B89" w:rsidP="005C0EE8">
      <w:pPr>
        <w:jc w:val="both"/>
        <w:rPr>
          <w:rFonts w:ascii="Times New Roman" w:hAnsi="Times New Roman"/>
          <w:szCs w:val="24"/>
        </w:rPr>
      </w:pPr>
    </w:p>
    <w:p w14:paraId="5C3688BD" w14:textId="27AF6B8F" w:rsidR="00A869E9" w:rsidRDefault="00D90B89" w:rsidP="005C0EE8">
      <w:pPr>
        <w:jc w:val="both"/>
        <w:rPr>
          <w:rFonts w:ascii="Times New Roman" w:hAnsi="Times New Roman"/>
          <w:szCs w:val="24"/>
        </w:rPr>
      </w:pPr>
      <w:r>
        <w:rPr>
          <w:rFonts w:ascii="Times New Roman" w:hAnsi="Times New Roman"/>
          <w:szCs w:val="24"/>
        </w:rPr>
        <w:t>Ændringen</w:t>
      </w:r>
      <w:r w:rsidR="000C18A2">
        <w:rPr>
          <w:rFonts w:ascii="Times New Roman" w:hAnsi="Times New Roman"/>
          <w:szCs w:val="24"/>
        </w:rPr>
        <w:t xml:space="preserve"> betyder</w:t>
      </w:r>
      <w:r w:rsidR="00BA04CD">
        <w:rPr>
          <w:rFonts w:ascii="Times New Roman" w:hAnsi="Times New Roman"/>
          <w:szCs w:val="24"/>
        </w:rPr>
        <w:t xml:space="preserve"> </w:t>
      </w:r>
      <w:proofErr w:type="gramStart"/>
      <w:r w:rsidR="00BA04CD">
        <w:rPr>
          <w:rFonts w:ascii="Times New Roman" w:hAnsi="Times New Roman"/>
          <w:szCs w:val="24"/>
        </w:rPr>
        <w:t>endvidere</w:t>
      </w:r>
      <w:proofErr w:type="gramEnd"/>
      <w:r w:rsidR="000C18A2">
        <w:rPr>
          <w:rFonts w:ascii="Times New Roman" w:hAnsi="Times New Roman"/>
          <w:szCs w:val="24"/>
        </w:rPr>
        <w:t xml:space="preserve">, at i aktieselskaber, der </w:t>
      </w:r>
      <w:r w:rsidR="000C18A2" w:rsidRPr="000C18A2">
        <w:rPr>
          <w:rFonts w:ascii="Times New Roman" w:hAnsi="Times New Roman"/>
          <w:szCs w:val="24"/>
        </w:rPr>
        <w:t>har aktier optaget til handel på et reguleret marked i</w:t>
      </w:r>
      <w:r w:rsidR="00AB0607">
        <w:rPr>
          <w:rFonts w:ascii="Times New Roman" w:hAnsi="Times New Roman"/>
          <w:szCs w:val="24"/>
        </w:rPr>
        <w:t xml:space="preserve"> Grønland eller i</w:t>
      </w:r>
      <w:r w:rsidR="000C18A2" w:rsidRPr="000C18A2">
        <w:rPr>
          <w:rFonts w:ascii="Times New Roman" w:hAnsi="Times New Roman"/>
          <w:szCs w:val="24"/>
        </w:rPr>
        <w:t xml:space="preserve"> et EU/EØS-land, skal væsentlige transaktioner med nærtstående parter behandles og godkendes af selskabets </w:t>
      </w:r>
      <w:r w:rsidR="00503A35">
        <w:rPr>
          <w:rFonts w:ascii="Times New Roman" w:hAnsi="Times New Roman"/>
          <w:szCs w:val="24"/>
        </w:rPr>
        <w:t>øverste</w:t>
      </w:r>
      <w:r w:rsidR="000C18A2">
        <w:rPr>
          <w:rFonts w:ascii="Times New Roman" w:hAnsi="Times New Roman"/>
          <w:szCs w:val="24"/>
        </w:rPr>
        <w:t xml:space="preserve"> ledelsesorgan</w:t>
      </w:r>
      <w:r w:rsidR="000C18A2" w:rsidRPr="000C18A2">
        <w:rPr>
          <w:rFonts w:ascii="Times New Roman" w:hAnsi="Times New Roman"/>
          <w:szCs w:val="24"/>
        </w:rPr>
        <w:t>, inden transaktionen gennemføres.</w:t>
      </w:r>
      <w:r>
        <w:rPr>
          <w:rFonts w:ascii="Times New Roman" w:hAnsi="Times New Roman"/>
          <w:szCs w:val="24"/>
        </w:rPr>
        <w:t xml:space="preserve"> </w:t>
      </w:r>
      <w:r w:rsidR="00AE47DD">
        <w:rPr>
          <w:rFonts w:ascii="Times New Roman" w:hAnsi="Times New Roman"/>
          <w:szCs w:val="24"/>
        </w:rPr>
        <w:t>Derudover skal selskaberne</w:t>
      </w:r>
      <w:r w:rsidR="005B57CC">
        <w:rPr>
          <w:rFonts w:ascii="Times New Roman" w:hAnsi="Times New Roman"/>
          <w:szCs w:val="24"/>
        </w:rPr>
        <w:t xml:space="preserve"> for transaktioner, der overstiger visse konkrete beløbsgrænser,</w:t>
      </w:r>
      <w:r w:rsidR="00AE47DD">
        <w:rPr>
          <w:rFonts w:ascii="Times New Roman" w:hAnsi="Times New Roman"/>
          <w:szCs w:val="24"/>
        </w:rPr>
        <w:t xml:space="preserve"> offentliggøre en meddelelse på selskabets hjemmeside </w:t>
      </w:r>
      <w:r w:rsidR="00D25A6C">
        <w:rPr>
          <w:rFonts w:ascii="Times New Roman" w:hAnsi="Times New Roman"/>
          <w:szCs w:val="24"/>
        </w:rPr>
        <w:t>hurtigst muligt efter at aftalen er indgået</w:t>
      </w:r>
      <w:r w:rsidR="00AE47DD" w:rsidRPr="00AE47DD">
        <w:rPr>
          <w:rFonts w:ascii="Times New Roman" w:hAnsi="Times New Roman"/>
          <w:szCs w:val="24"/>
        </w:rPr>
        <w:t>.</w:t>
      </w:r>
      <w:r w:rsidR="005B57CC">
        <w:rPr>
          <w:rFonts w:ascii="Times New Roman" w:hAnsi="Times New Roman"/>
          <w:szCs w:val="24"/>
        </w:rPr>
        <w:t xml:space="preserve"> </w:t>
      </w:r>
      <w:r w:rsidR="00CC071A">
        <w:rPr>
          <w:rFonts w:ascii="Times New Roman" w:hAnsi="Times New Roman"/>
          <w:szCs w:val="24"/>
        </w:rPr>
        <w:t>Reglerne finder dog ikke anvendelse på visse transaktioner, herunder sædvanlige transaktioner</w:t>
      </w:r>
      <w:r>
        <w:rPr>
          <w:rFonts w:ascii="Times New Roman" w:hAnsi="Times New Roman"/>
          <w:szCs w:val="24"/>
        </w:rPr>
        <w:t xml:space="preserve">. </w:t>
      </w:r>
    </w:p>
    <w:p w14:paraId="10DF5059" w14:textId="77777777" w:rsidR="00E11B07" w:rsidRDefault="00E11B07" w:rsidP="005C0EE8">
      <w:pPr>
        <w:jc w:val="both"/>
        <w:rPr>
          <w:rFonts w:ascii="Times New Roman" w:hAnsi="Times New Roman"/>
          <w:szCs w:val="24"/>
        </w:rPr>
      </w:pPr>
    </w:p>
    <w:p w14:paraId="4D019C92" w14:textId="60E8BE82" w:rsidR="00E45A71" w:rsidRPr="005A0154" w:rsidRDefault="005A0154" w:rsidP="005C0EE8">
      <w:pPr>
        <w:pStyle w:val="Listeafsnit"/>
        <w:numPr>
          <w:ilvl w:val="0"/>
          <w:numId w:val="14"/>
        </w:numPr>
        <w:jc w:val="both"/>
        <w:rPr>
          <w:rFonts w:ascii="Times New Roman" w:hAnsi="Times New Roman"/>
          <w:b/>
          <w:szCs w:val="24"/>
        </w:rPr>
      </w:pPr>
      <w:r w:rsidRPr="005A0154">
        <w:rPr>
          <w:rFonts w:ascii="Times New Roman" w:hAnsi="Times New Roman"/>
          <w:b/>
          <w:szCs w:val="24"/>
        </w:rPr>
        <w:t>Valg og afsættelse af revisor</w:t>
      </w:r>
    </w:p>
    <w:p w14:paraId="62BCA260" w14:textId="76CD769D" w:rsidR="00862823" w:rsidRDefault="009A5048" w:rsidP="005C0EE8">
      <w:pPr>
        <w:jc w:val="both"/>
        <w:rPr>
          <w:rFonts w:ascii="Times New Roman" w:hAnsi="Times New Roman"/>
          <w:szCs w:val="24"/>
        </w:rPr>
      </w:pPr>
      <w:bookmarkStart w:id="1" w:name="_Hlk24635420"/>
      <w:r>
        <w:rPr>
          <w:rFonts w:ascii="Times New Roman" w:hAnsi="Times New Roman"/>
          <w:szCs w:val="24"/>
        </w:rPr>
        <w:t xml:space="preserve">Ændringen i selskabsloven </w:t>
      </w:r>
      <w:r w:rsidR="00603BCD">
        <w:rPr>
          <w:rFonts w:ascii="Times New Roman" w:hAnsi="Times New Roman"/>
          <w:szCs w:val="24"/>
        </w:rPr>
        <w:t xml:space="preserve">betyder, at der gælder en </w:t>
      </w:r>
      <w:r w:rsidR="007C34CD">
        <w:rPr>
          <w:rFonts w:ascii="Times New Roman" w:hAnsi="Times New Roman"/>
          <w:szCs w:val="24"/>
        </w:rPr>
        <w:t xml:space="preserve">begrænsning for revisors valgperiode, </w:t>
      </w:r>
      <w:proofErr w:type="gramStart"/>
      <w:r w:rsidR="007C34CD">
        <w:rPr>
          <w:rFonts w:ascii="Times New Roman" w:hAnsi="Times New Roman"/>
          <w:szCs w:val="24"/>
        </w:rPr>
        <w:t>således at</w:t>
      </w:r>
      <w:proofErr w:type="gramEnd"/>
      <w:r w:rsidR="00B22E3A">
        <w:rPr>
          <w:rFonts w:ascii="Times New Roman" w:hAnsi="Times New Roman"/>
          <w:szCs w:val="24"/>
        </w:rPr>
        <w:t xml:space="preserve"> </w:t>
      </w:r>
      <w:r w:rsidR="008C39EC">
        <w:rPr>
          <w:rFonts w:ascii="Times New Roman" w:hAnsi="Times New Roman"/>
          <w:szCs w:val="24"/>
        </w:rPr>
        <w:t xml:space="preserve">virksomheder af interesse for offentligheden </w:t>
      </w:r>
      <w:r w:rsidR="00434BDB">
        <w:rPr>
          <w:rFonts w:ascii="Times New Roman" w:hAnsi="Times New Roman"/>
          <w:szCs w:val="24"/>
        </w:rPr>
        <w:t>på generalforsamlingen kan vælge samme revisor i maksimalt 20 år</w:t>
      </w:r>
      <w:r w:rsidR="002214CA">
        <w:rPr>
          <w:rFonts w:ascii="Times New Roman" w:hAnsi="Times New Roman"/>
          <w:szCs w:val="24"/>
        </w:rPr>
        <w:t>,</w:t>
      </w:r>
      <w:r w:rsidR="00176DBD">
        <w:rPr>
          <w:rFonts w:ascii="Times New Roman" w:hAnsi="Times New Roman"/>
          <w:szCs w:val="24"/>
        </w:rPr>
        <w:t xml:space="preserve"> </w:t>
      </w:r>
      <w:r w:rsidR="00176DBD" w:rsidRPr="00176DBD">
        <w:rPr>
          <w:rFonts w:ascii="Times New Roman" w:hAnsi="Times New Roman"/>
          <w:szCs w:val="24"/>
        </w:rPr>
        <w:t>hvis en udbudsprocedure</w:t>
      </w:r>
      <w:r w:rsidR="001538F8">
        <w:rPr>
          <w:rFonts w:ascii="Times New Roman" w:hAnsi="Times New Roman"/>
          <w:szCs w:val="24"/>
        </w:rPr>
        <w:t xml:space="preserve"> vedrørende lovpligtig revision</w:t>
      </w:r>
      <w:r w:rsidR="00F963B7">
        <w:rPr>
          <w:rFonts w:ascii="Times New Roman" w:hAnsi="Times New Roman"/>
          <w:szCs w:val="24"/>
        </w:rPr>
        <w:t xml:space="preserve"> gennemføres</w:t>
      </w:r>
      <w:r w:rsidR="002214CA">
        <w:rPr>
          <w:rFonts w:ascii="Times New Roman" w:hAnsi="Times New Roman"/>
          <w:szCs w:val="24"/>
        </w:rPr>
        <w:t xml:space="preserve">, </w:t>
      </w:r>
      <w:r w:rsidR="00AA6BB8">
        <w:rPr>
          <w:rFonts w:ascii="Times New Roman" w:hAnsi="Times New Roman"/>
          <w:szCs w:val="24"/>
        </w:rPr>
        <w:t xml:space="preserve">eller maksimalt 24 år, </w:t>
      </w:r>
      <w:r w:rsidR="00AA6BB8" w:rsidRPr="00AA6BB8">
        <w:rPr>
          <w:rFonts w:ascii="Times New Roman" w:hAnsi="Times New Roman"/>
          <w:szCs w:val="24"/>
        </w:rPr>
        <w:t>hvis generalforsamlingen efter udløbet af en varighed på 10 år vælger yderligere mindst en revisor til at udføre revisionen</w:t>
      </w:r>
      <w:r w:rsidR="00AA6BB8">
        <w:rPr>
          <w:rFonts w:ascii="Times New Roman" w:hAnsi="Times New Roman"/>
          <w:szCs w:val="24"/>
        </w:rPr>
        <w:t>.</w:t>
      </w:r>
    </w:p>
    <w:p w14:paraId="434C4AB7" w14:textId="77777777" w:rsidR="00335614" w:rsidRPr="00862823" w:rsidRDefault="00335614" w:rsidP="005C0EE8">
      <w:pPr>
        <w:jc w:val="both"/>
        <w:rPr>
          <w:rFonts w:ascii="Times New Roman" w:hAnsi="Times New Roman"/>
          <w:szCs w:val="24"/>
        </w:rPr>
      </w:pPr>
    </w:p>
    <w:p w14:paraId="2A7B902F" w14:textId="05467DC1" w:rsidR="00862823" w:rsidRDefault="00862823" w:rsidP="005C0EE8">
      <w:pPr>
        <w:jc w:val="both"/>
        <w:rPr>
          <w:rFonts w:ascii="Times New Roman" w:hAnsi="Times New Roman"/>
          <w:szCs w:val="24"/>
        </w:rPr>
      </w:pPr>
      <w:r>
        <w:rPr>
          <w:rFonts w:ascii="Times New Roman" w:hAnsi="Times New Roman"/>
          <w:szCs w:val="24"/>
        </w:rPr>
        <w:t xml:space="preserve">Derudover </w:t>
      </w:r>
      <w:r w:rsidR="006A1418">
        <w:rPr>
          <w:rFonts w:ascii="Times New Roman" w:hAnsi="Times New Roman"/>
          <w:szCs w:val="24"/>
        </w:rPr>
        <w:t xml:space="preserve">er der </w:t>
      </w:r>
      <w:r w:rsidR="001D5953">
        <w:rPr>
          <w:rFonts w:ascii="Times New Roman" w:hAnsi="Times New Roman"/>
          <w:szCs w:val="24"/>
        </w:rPr>
        <w:t xml:space="preserve">indført et forbud </w:t>
      </w:r>
      <w:r w:rsidR="00B35941">
        <w:rPr>
          <w:rFonts w:ascii="Times New Roman" w:hAnsi="Times New Roman"/>
          <w:szCs w:val="24"/>
        </w:rPr>
        <w:t xml:space="preserve">mod </w:t>
      </w:r>
      <w:r w:rsidR="00B35941" w:rsidRPr="00B35941">
        <w:rPr>
          <w:rFonts w:ascii="Times New Roman" w:hAnsi="Times New Roman"/>
          <w:szCs w:val="24"/>
        </w:rPr>
        <w:t>begrænsninger af valgmulighederne for generalforsamlingen ved udpegning af revisor</w:t>
      </w:r>
      <w:r w:rsidR="008A1C70">
        <w:rPr>
          <w:rFonts w:ascii="Times New Roman" w:hAnsi="Times New Roman"/>
          <w:szCs w:val="24"/>
        </w:rPr>
        <w:t xml:space="preserve"> </w:t>
      </w:r>
      <w:r w:rsidR="008A1C70" w:rsidRPr="008A1C70">
        <w:rPr>
          <w:rFonts w:ascii="Times New Roman" w:hAnsi="Times New Roman"/>
          <w:szCs w:val="24"/>
        </w:rPr>
        <w:t>med henblik på udførelse af lovpligtig revision</w:t>
      </w:r>
      <w:r w:rsidR="00B35941" w:rsidRPr="00B35941">
        <w:rPr>
          <w:rFonts w:ascii="Times New Roman" w:hAnsi="Times New Roman"/>
          <w:szCs w:val="24"/>
        </w:rPr>
        <w:t xml:space="preserve">. Eksisterende begrænsninger </w:t>
      </w:r>
      <w:r w:rsidR="006A1418">
        <w:rPr>
          <w:rFonts w:ascii="Times New Roman" w:hAnsi="Times New Roman"/>
          <w:szCs w:val="24"/>
        </w:rPr>
        <w:t>er efter</w:t>
      </w:r>
      <w:r w:rsidR="00B35941" w:rsidRPr="00B35941">
        <w:rPr>
          <w:rFonts w:ascii="Times New Roman" w:hAnsi="Times New Roman"/>
          <w:szCs w:val="24"/>
        </w:rPr>
        <w:t xml:space="preserve"> ikrafttrædelsen ugyldige.</w:t>
      </w:r>
    </w:p>
    <w:p w14:paraId="6F6D5D80" w14:textId="0116D982" w:rsidR="00B618E9" w:rsidRDefault="00B618E9" w:rsidP="005C0EE8">
      <w:pPr>
        <w:jc w:val="both"/>
        <w:rPr>
          <w:rFonts w:ascii="Times New Roman" w:hAnsi="Times New Roman"/>
          <w:szCs w:val="24"/>
        </w:rPr>
      </w:pPr>
    </w:p>
    <w:p w14:paraId="0A51C95B" w14:textId="59BAA73C" w:rsidR="0044514C" w:rsidRDefault="005358AF" w:rsidP="005C0EE8">
      <w:pPr>
        <w:jc w:val="both"/>
        <w:rPr>
          <w:rFonts w:ascii="Times New Roman" w:hAnsi="Times New Roman"/>
          <w:szCs w:val="24"/>
        </w:rPr>
      </w:pPr>
      <w:r>
        <w:rPr>
          <w:rFonts w:ascii="Times New Roman" w:hAnsi="Times New Roman"/>
          <w:szCs w:val="24"/>
        </w:rPr>
        <w:t xml:space="preserve">Herudover kan revisorer i virksomheder af interesse for offentligheden </w:t>
      </w:r>
      <w:r w:rsidR="00035988">
        <w:rPr>
          <w:rFonts w:ascii="Times New Roman" w:hAnsi="Times New Roman"/>
          <w:szCs w:val="24"/>
        </w:rPr>
        <w:t xml:space="preserve">afsættes ved dom, </w:t>
      </w:r>
      <w:r w:rsidR="00035988" w:rsidRPr="00035988">
        <w:rPr>
          <w:rFonts w:ascii="Times New Roman" w:hAnsi="Times New Roman"/>
          <w:szCs w:val="24"/>
        </w:rPr>
        <w:t>hvis et begrundet forhold giver anledning hertil.</w:t>
      </w:r>
      <w:r w:rsidR="00035988">
        <w:rPr>
          <w:rFonts w:ascii="Times New Roman" w:hAnsi="Times New Roman"/>
          <w:szCs w:val="24"/>
        </w:rPr>
        <w:t xml:space="preserve"> En retssag herom kan anlægges af </w:t>
      </w:r>
      <w:r w:rsidR="0044514C" w:rsidRPr="0044514C">
        <w:rPr>
          <w:rFonts w:ascii="Times New Roman" w:hAnsi="Times New Roman"/>
          <w:szCs w:val="24"/>
        </w:rPr>
        <w:t xml:space="preserve">en eller flere kapitalejere, </w:t>
      </w:r>
      <w:r w:rsidR="004039E7">
        <w:rPr>
          <w:rFonts w:ascii="Times New Roman" w:hAnsi="Times New Roman"/>
          <w:szCs w:val="24"/>
        </w:rPr>
        <w:t>der</w:t>
      </w:r>
      <w:r w:rsidR="0044514C" w:rsidRPr="0044514C">
        <w:rPr>
          <w:rFonts w:ascii="Times New Roman" w:hAnsi="Times New Roman"/>
          <w:szCs w:val="24"/>
        </w:rPr>
        <w:t xml:space="preserve"> tilsammen repræsenterer mindst 5 pct. af stemmerettighederne eller af selskabskapitalen</w:t>
      </w:r>
      <w:r w:rsidR="004039E7">
        <w:rPr>
          <w:rFonts w:ascii="Times New Roman" w:hAnsi="Times New Roman"/>
          <w:szCs w:val="24"/>
        </w:rPr>
        <w:t>. Desuden</w:t>
      </w:r>
      <w:r w:rsidR="00A117CE">
        <w:rPr>
          <w:rFonts w:ascii="Times New Roman" w:hAnsi="Times New Roman"/>
          <w:szCs w:val="24"/>
        </w:rPr>
        <w:t xml:space="preserve"> kan sag anlægges af</w:t>
      </w:r>
      <w:r w:rsidR="0044514C" w:rsidRPr="0044514C">
        <w:rPr>
          <w:rFonts w:ascii="Times New Roman" w:hAnsi="Times New Roman"/>
          <w:szCs w:val="24"/>
        </w:rPr>
        <w:t xml:space="preserve"> Erhvervsstyrelsen som tilsynsmyndighed for godkendte revisorer og revisionsvirksomheder</w:t>
      </w:r>
      <w:r w:rsidR="00A117CE">
        <w:rPr>
          <w:rFonts w:ascii="Times New Roman" w:hAnsi="Times New Roman"/>
          <w:szCs w:val="24"/>
        </w:rPr>
        <w:t xml:space="preserve">. </w:t>
      </w:r>
    </w:p>
    <w:bookmarkEnd w:id="1"/>
    <w:p w14:paraId="24C4AC96" w14:textId="0534B4AE" w:rsidR="001B1AEF" w:rsidRDefault="001B1AEF" w:rsidP="005C0EE8">
      <w:pPr>
        <w:jc w:val="both"/>
        <w:rPr>
          <w:rFonts w:ascii="Times New Roman" w:hAnsi="Times New Roman"/>
          <w:szCs w:val="24"/>
        </w:rPr>
      </w:pPr>
    </w:p>
    <w:p w14:paraId="52041C86" w14:textId="0862FFA7" w:rsidR="005D4F27" w:rsidRPr="0041446B" w:rsidRDefault="005D4F27" w:rsidP="005C0EE8">
      <w:pPr>
        <w:pStyle w:val="Listeafsnit"/>
        <w:numPr>
          <w:ilvl w:val="0"/>
          <w:numId w:val="14"/>
        </w:numPr>
        <w:jc w:val="both"/>
        <w:rPr>
          <w:rFonts w:ascii="Times New Roman" w:hAnsi="Times New Roman"/>
          <w:b/>
          <w:szCs w:val="24"/>
        </w:rPr>
      </w:pPr>
      <w:r w:rsidRPr="0041446B">
        <w:rPr>
          <w:rFonts w:ascii="Times New Roman" w:hAnsi="Times New Roman"/>
          <w:b/>
          <w:szCs w:val="24"/>
        </w:rPr>
        <w:t>Omdannelse af virksomheder med begrænset ansvar (</w:t>
      </w:r>
      <w:r w:rsidR="0041446B" w:rsidRPr="0041446B">
        <w:rPr>
          <w:rFonts w:ascii="Times New Roman" w:hAnsi="Times New Roman"/>
          <w:b/>
          <w:szCs w:val="24"/>
        </w:rPr>
        <w:t xml:space="preserve">V.M.B.A.) </w:t>
      </w:r>
      <w:r w:rsidRPr="0041446B">
        <w:rPr>
          <w:rFonts w:ascii="Times New Roman" w:hAnsi="Times New Roman"/>
          <w:b/>
          <w:szCs w:val="24"/>
        </w:rPr>
        <w:t>til A/S</w:t>
      </w:r>
    </w:p>
    <w:p w14:paraId="58F65BCB" w14:textId="49CE28CC" w:rsidR="0041446B" w:rsidRDefault="00AA34D1" w:rsidP="005C0EE8">
      <w:pPr>
        <w:jc w:val="both"/>
        <w:rPr>
          <w:rFonts w:ascii="Times New Roman" w:hAnsi="Times New Roman"/>
          <w:szCs w:val="24"/>
        </w:rPr>
      </w:pPr>
      <w:r>
        <w:rPr>
          <w:rFonts w:ascii="Times New Roman" w:hAnsi="Times New Roman"/>
          <w:szCs w:val="24"/>
        </w:rPr>
        <w:t>Tidligere var det efter selskabsloven alene muligt at omdanne et andelsselskab med begrænset ansvar</w:t>
      </w:r>
      <w:r w:rsidR="000B4941">
        <w:rPr>
          <w:rFonts w:ascii="Times New Roman" w:hAnsi="Times New Roman"/>
          <w:szCs w:val="24"/>
        </w:rPr>
        <w:t xml:space="preserve"> (A.M.B.A)</w:t>
      </w:r>
      <w:r>
        <w:rPr>
          <w:rFonts w:ascii="Times New Roman" w:hAnsi="Times New Roman"/>
          <w:szCs w:val="24"/>
        </w:rPr>
        <w:t xml:space="preserve"> til et aktieselskab. </w:t>
      </w:r>
      <w:r w:rsidR="00120B15">
        <w:rPr>
          <w:rFonts w:ascii="Times New Roman" w:hAnsi="Times New Roman"/>
          <w:szCs w:val="24"/>
        </w:rPr>
        <w:t xml:space="preserve">Efter Erhvervsstyrelsens praksis var det dog </w:t>
      </w:r>
      <w:r w:rsidR="0068126C">
        <w:rPr>
          <w:rFonts w:ascii="Times New Roman" w:hAnsi="Times New Roman"/>
          <w:szCs w:val="24"/>
        </w:rPr>
        <w:t xml:space="preserve">også </w:t>
      </w:r>
      <w:r w:rsidR="00120B15">
        <w:rPr>
          <w:rFonts w:ascii="Times New Roman" w:hAnsi="Times New Roman"/>
          <w:szCs w:val="24"/>
        </w:rPr>
        <w:t>muligt at omdanne</w:t>
      </w:r>
      <w:r w:rsidR="00120B15" w:rsidRPr="00120B15">
        <w:rPr>
          <w:rFonts w:ascii="Times New Roman" w:hAnsi="Times New Roman"/>
          <w:szCs w:val="24"/>
        </w:rPr>
        <w:t xml:space="preserve"> en forening med begrænset ansvar</w:t>
      </w:r>
      <w:r w:rsidR="000B4941">
        <w:rPr>
          <w:rFonts w:ascii="Times New Roman" w:hAnsi="Times New Roman"/>
          <w:szCs w:val="24"/>
        </w:rPr>
        <w:t xml:space="preserve"> (F.M.B.A)</w:t>
      </w:r>
      <w:r w:rsidR="00120B15">
        <w:rPr>
          <w:rFonts w:ascii="Times New Roman" w:hAnsi="Times New Roman"/>
          <w:szCs w:val="24"/>
        </w:rPr>
        <w:t xml:space="preserve"> </w:t>
      </w:r>
      <w:r w:rsidR="00120B15" w:rsidRPr="00120B15">
        <w:rPr>
          <w:rFonts w:ascii="Times New Roman" w:hAnsi="Times New Roman"/>
          <w:szCs w:val="24"/>
        </w:rPr>
        <w:t xml:space="preserve">eller et selskab med begrænset ansvar </w:t>
      </w:r>
      <w:r w:rsidR="000B4941">
        <w:rPr>
          <w:rFonts w:ascii="Times New Roman" w:hAnsi="Times New Roman"/>
          <w:szCs w:val="24"/>
        </w:rPr>
        <w:t>(S</w:t>
      </w:r>
      <w:r w:rsidR="004131DE">
        <w:rPr>
          <w:rFonts w:ascii="Times New Roman" w:hAnsi="Times New Roman"/>
          <w:szCs w:val="24"/>
        </w:rPr>
        <w:t>.</w:t>
      </w:r>
      <w:r w:rsidR="000B4941">
        <w:rPr>
          <w:rFonts w:ascii="Times New Roman" w:hAnsi="Times New Roman"/>
          <w:szCs w:val="24"/>
        </w:rPr>
        <w:t>M</w:t>
      </w:r>
      <w:r w:rsidR="004131DE">
        <w:rPr>
          <w:rFonts w:ascii="Times New Roman" w:hAnsi="Times New Roman"/>
          <w:szCs w:val="24"/>
        </w:rPr>
        <w:t>.</w:t>
      </w:r>
      <w:r w:rsidR="000B4941">
        <w:rPr>
          <w:rFonts w:ascii="Times New Roman" w:hAnsi="Times New Roman"/>
          <w:szCs w:val="24"/>
        </w:rPr>
        <w:t>B</w:t>
      </w:r>
      <w:r w:rsidR="004131DE">
        <w:rPr>
          <w:rFonts w:ascii="Times New Roman" w:hAnsi="Times New Roman"/>
          <w:szCs w:val="24"/>
        </w:rPr>
        <w:t>.</w:t>
      </w:r>
      <w:r w:rsidR="000B4941">
        <w:rPr>
          <w:rFonts w:ascii="Times New Roman" w:hAnsi="Times New Roman"/>
          <w:szCs w:val="24"/>
        </w:rPr>
        <w:t>A</w:t>
      </w:r>
      <w:r w:rsidR="004131DE">
        <w:rPr>
          <w:rFonts w:ascii="Times New Roman" w:hAnsi="Times New Roman"/>
          <w:szCs w:val="24"/>
        </w:rPr>
        <w:t xml:space="preserve">) </w:t>
      </w:r>
      <w:r w:rsidR="00120B15" w:rsidRPr="00120B15">
        <w:rPr>
          <w:rFonts w:ascii="Times New Roman" w:hAnsi="Times New Roman"/>
          <w:szCs w:val="24"/>
        </w:rPr>
        <w:t xml:space="preserve">til et </w:t>
      </w:r>
      <w:r w:rsidR="004131DE">
        <w:rPr>
          <w:rFonts w:ascii="Times New Roman" w:hAnsi="Times New Roman"/>
          <w:szCs w:val="24"/>
        </w:rPr>
        <w:t>A.M</w:t>
      </w:r>
      <w:r w:rsidR="00173E7B">
        <w:rPr>
          <w:rFonts w:ascii="Times New Roman" w:hAnsi="Times New Roman"/>
          <w:szCs w:val="24"/>
        </w:rPr>
        <w:t>.B.A.</w:t>
      </w:r>
      <w:r w:rsidR="00120B15">
        <w:rPr>
          <w:rFonts w:ascii="Times New Roman" w:hAnsi="Times New Roman"/>
          <w:szCs w:val="24"/>
        </w:rPr>
        <w:t xml:space="preserve">, hvorefter dette </w:t>
      </w:r>
      <w:r w:rsidR="00173E7B">
        <w:rPr>
          <w:rFonts w:ascii="Times New Roman" w:hAnsi="Times New Roman"/>
          <w:szCs w:val="24"/>
        </w:rPr>
        <w:t xml:space="preserve">A.M.B.A </w:t>
      </w:r>
      <w:r w:rsidR="00120B15">
        <w:rPr>
          <w:rFonts w:ascii="Times New Roman" w:hAnsi="Times New Roman"/>
          <w:szCs w:val="24"/>
        </w:rPr>
        <w:t xml:space="preserve">kunne omdannes til et aktieselskab </w:t>
      </w:r>
      <w:r w:rsidR="000F74ED">
        <w:rPr>
          <w:rFonts w:ascii="Times New Roman" w:hAnsi="Times New Roman"/>
          <w:szCs w:val="24"/>
        </w:rPr>
        <w:t xml:space="preserve">i henhold til selskabsloven. </w:t>
      </w:r>
      <w:r w:rsidR="00304A02">
        <w:rPr>
          <w:rFonts w:ascii="Times New Roman" w:hAnsi="Times New Roman"/>
          <w:szCs w:val="24"/>
        </w:rPr>
        <w:t xml:space="preserve">For at </w:t>
      </w:r>
      <w:r w:rsidR="00E770CD">
        <w:rPr>
          <w:rFonts w:ascii="Times New Roman" w:hAnsi="Times New Roman"/>
          <w:szCs w:val="24"/>
        </w:rPr>
        <w:t>gøre denne omdannelse mere enkel</w:t>
      </w:r>
      <w:r w:rsidR="006A1418">
        <w:rPr>
          <w:rFonts w:ascii="Times New Roman" w:hAnsi="Times New Roman"/>
          <w:szCs w:val="24"/>
        </w:rPr>
        <w:t xml:space="preserve"> er der</w:t>
      </w:r>
      <w:r w:rsidR="00E770CD">
        <w:rPr>
          <w:rFonts w:ascii="Times New Roman" w:hAnsi="Times New Roman"/>
          <w:szCs w:val="24"/>
        </w:rPr>
        <w:t xml:space="preserve"> </w:t>
      </w:r>
      <w:r w:rsidR="00462BB2">
        <w:rPr>
          <w:rFonts w:ascii="Times New Roman" w:hAnsi="Times New Roman"/>
          <w:szCs w:val="24"/>
        </w:rPr>
        <w:t xml:space="preserve">indsat en bestemmelse </w:t>
      </w:r>
      <w:r>
        <w:rPr>
          <w:rFonts w:ascii="Times New Roman" w:hAnsi="Times New Roman"/>
          <w:szCs w:val="24"/>
        </w:rPr>
        <w:t>i selskabsloven</w:t>
      </w:r>
      <w:r w:rsidR="00E770CD">
        <w:rPr>
          <w:rFonts w:ascii="Times New Roman" w:hAnsi="Times New Roman"/>
          <w:szCs w:val="24"/>
        </w:rPr>
        <w:t xml:space="preserve">, </w:t>
      </w:r>
      <w:proofErr w:type="gramStart"/>
      <w:r w:rsidR="00E770CD">
        <w:rPr>
          <w:rFonts w:ascii="Times New Roman" w:hAnsi="Times New Roman"/>
          <w:szCs w:val="24"/>
        </w:rPr>
        <w:t>således at</w:t>
      </w:r>
      <w:proofErr w:type="gramEnd"/>
      <w:r w:rsidR="006E0E9D">
        <w:rPr>
          <w:rFonts w:ascii="Times New Roman" w:hAnsi="Times New Roman"/>
          <w:szCs w:val="24"/>
        </w:rPr>
        <w:t xml:space="preserve"> </w:t>
      </w:r>
      <w:r w:rsidR="002D71E7">
        <w:rPr>
          <w:rFonts w:ascii="Times New Roman" w:hAnsi="Times New Roman"/>
          <w:szCs w:val="24"/>
        </w:rPr>
        <w:t>e</w:t>
      </w:r>
      <w:r w:rsidR="00031088">
        <w:rPr>
          <w:rFonts w:ascii="Times New Roman" w:hAnsi="Times New Roman"/>
          <w:szCs w:val="24"/>
        </w:rPr>
        <w:t>n</w:t>
      </w:r>
      <w:r w:rsidR="002D71E7">
        <w:rPr>
          <w:rFonts w:ascii="Times New Roman" w:hAnsi="Times New Roman"/>
          <w:szCs w:val="24"/>
        </w:rPr>
        <w:t xml:space="preserve"> </w:t>
      </w:r>
      <w:r w:rsidR="00173E7B">
        <w:rPr>
          <w:rFonts w:ascii="Times New Roman" w:hAnsi="Times New Roman"/>
          <w:szCs w:val="24"/>
        </w:rPr>
        <w:t>V.M.B.A.</w:t>
      </w:r>
      <w:r w:rsidR="00CC6FED">
        <w:rPr>
          <w:rFonts w:ascii="Times New Roman" w:hAnsi="Times New Roman"/>
          <w:szCs w:val="24"/>
        </w:rPr>
        <w:t xml:space="preserve">, </w:t>
      </w:r>
      <w:r w:rsidR="00F97FB8">
        <w:rPr>
          <w:rFonts w:ascii="Times New Roman" w:hAnsi="Times New Roman"/>
          <w:szCs w:val="24"/>
        </w:rPr>
        <w:t xml:space="preserve">dvs. udover A.M.B.A. også F.M.B.A. og </w:t>
      </w:r>
      <w:r w:rsidR="00CC6FED">
        <w:rPr>
          <w:rFonts w:ascii="Times New Roman" w:hAnsi="Times New Roman"/>
          <w:szCs w:val="24"/>
        </w:rPr>
        <w:t>S.M.B.A.,</w:t>
      </w:r>
      <w:r w:rsidR="002D71E7">
        <w:rPr>
          <w:rFonts w:ascii="Times New Roman" w:hAnsi="Times New Roman"/>
          <w:szCs w:val="24"/>
        </w:rPr>
        <w:t xml:space="preserve"> </w:t>
      </w:r>
      <w:r w:rsidR="006E0E9D">
        <w:rPr>
          <w:rFonts w:ascii="Times New Roman" w:hAnsi="Times New Roman"/>
          <w:szCs w:val="24"/>
        </w:rPr>
        <w:t xml:space="preserve">kan omdannes til et aktieselskab. </w:t>
      </w:r>
    </w:p>
    <w:p w14:paraId="3516D20C" w14:textId="02E5D7F0" w:rsidR="00C71C1E" w:rsidRDefault="00C71C1E" w:rsidP="005C0EE8">
      <w:pPr>
        <w:jc w:val="both"/>
        <w:rPr>
          <w:rFonts w:ascii="Times New Roman" w:hAnsi="Times New Roman"/>
          <w:szCs w:val="24"/>
        </w:rPr>
      </w:pPr>
    </w:p>
    <w:p w14:paraId="4699B5DA" w14:textId="2A913CC9" w:rsidR="00A73B5E" w:rsidRDefault="00567E35" w:rsidP="005C0EE8">
      <w:pPr>
        <w:pStyle w:val="Listeafsnit"/>
        <w:numPr>
          <w:ilvl w:val="0"/>
          <w:numId w:val="14"/>
        </w:numPr>
        <w:jc w:val="both"/>
        <w:rPr>
          <w:rFonts w:ascii="Times New Roman" w:hAnsi="Times New Roman"/>
          <w:b/>
          <w:szCs w:val="24"/>
        </w:rPr>
      </w:pPr>
      <w:r>
        <w:rPr>
          <w:rFonts w:ascii="Times New Roman" w:hAnsi="Times New Roman"/>
          <w:b/>
          <w:szCs w:val="24"/>
        </w:rPr>
        <w:t>Beskyttelse af personoplysninger</w:t>
      </w:r>
    </w:p>
    <w:p w14:paraId="6E1F3F6C" w14:textId="3115C5D7" w:rsidR="00900581" w:rsidRDefault="00126A82" w:rsidP="005C0EE8">
      <w:pPr>
        <w:jc w:val="both"/>
        <w:rPr>
          <w:rFonts w:ascii="Times New Roman" w:hAnsi="Times New Roman"/>
          <w:szCs w:val="24"/>
        </w:rPr>
      </w:pPr>
      <w:r>
        <w:rPr>
          <w:rFonts w:ascii="Times New Roman" w:hAnsi="Times New Roman"/>
          <w:szCs w:val="24"/>
        </w:rPr>
        <w:lastRenderedPageBreak/>
        <w:t>Denne ændring har primært til formål at give personer, der er registreret i Det Centrale Virksomhedsregister</w:t>
      </w:r>
      <w:r w:rsidR="00D940C2">
        <w:rPr>
          <w:rFonts w:ascii="Times New Roman" w:hAnsi="Times New Roman"/>
          <w:szCs w:val="24"/>
        </w:rPr>
        <w:t xml:space="preserve"> (CVR)</w:t>
      </w:r>
      <w:r>
        <w:rPr>
          <w:rFonts w:ascii="Times New Roman" w:hAnsi="Times New Roman"/>
          <w:szCs w:val="24"/>
        </w:rPr>
        <w:t>, mulighed for at undgå, at deres privat</w:t>
      </w:r>
      <w:r w:rsidR="00900581">
        <w:rPr>
          <w:rFonts w:ascii="Times New Roman" w:hAnsi="Times New Roman"/>
          <w:szCs w:val="24"/>
        </w:rPr>
        <w:t xml:space="preserve">adresse offentliggøres i registreret. </w:t>
      </w:r>
      <w:r w:rsidR="00C6397B">
        <w:rPr>
          <w:rFonts w:ascii="Times New Roman" w:hAnsi="Times New Roman"/>
          <w:szCs w:val="24"/>
        </w:rPr>
        <w:t>Hvis</w:t>
      </w:r>
      <w:r w:rsidR="00C6397B" w:rsidRPr="00C6397B">
        <w:rPr>
          <w:rFonts w:ascii="Times New Roman" w:hAnsi="Times New Roman"/>
          <w:szCs w:val="24"/>
        </w:rPr>
        <w:t xml:space="preserve"> en person har registreret navne- og adressebeskyttelse i Det Centrale Personregister (CPR), offentliggøres adressen</w:t>
      </w:r>
      <w:r w:rsidR="007759B3">
        <w:rPr>
          <w:rFonts w:ascii="Times New Roman" w:hAnsi="Times New Roman"/>
          <w:szCs w:val="24"/>
        </w:rPr>
        <w:t xml:space="preserve"> efter ændringen</w:t>
      </w:r>
      <w:r w:rsidR="00C6397B" w:rsidRPr="00C6397B">
        <w:rPr>
          <w:rFonts w:ascii="Times New Roman" w:hAnsi="Times New Roman"/>
          <w:szCs w:val="24"/>
        </w:rPr>
        <w:t xml:space="preserve"> ikke i CVR. </w:t>
      </w:r>
      <w:r w:rsidR="00875102">
        <w:rPr>
          <w:rFonts w:ascii="Times New Roman" w:hAnsi="Times New Roman"/>
          <w:szCs w:val="24"/>
        </w:rPr>
        <w:t>Personen kan</w:t>
      </w:r>
      <w:r w:rsidR="00C6397B" w:rsidRPr="00C6397B">
        <w:rPr>
          <w:rFonts w:ascii="Times New Roman" w:hAnsi="Times New Roman"/>
          <w:szCs w:val="24"/>
        </w:rPr>
        <w:t xml:space="preserve"> d</w:t>
      </w:r>
      <w:r w:rsidR="00875102">
        <w:rPr>
          <w:rFonts w:ascii="Times New Roman" w:hAnsi="Times New Roman"/>
          <w:szCs w:val="24"/>
        </w:rPr>
        <w:t>og</w:t>
      </w:r>
      <w:r w:rsidR="00C6397B" w:rsidRPr="00C6397B">
        <w:rPr>
          <w:rFonts w:ascii="Times New Roman" w:hAnsi="Times New Roman"/>
          <w:szCs w:val="24"/>
        </w:rPr>
        <w:t xml:space="preserve"> anmode Erhvervsstyrelsen om, at adressebeskyttelsen i CPR ikke skal gælde i CVR</w:t>
      </w:r>
      <w:r w:rsidR="00875102">
        <w:rPr>
          <w:rFonts w:ascii="Times New Roman" w:hAnsi="Times New Roman"/>
          <w:szCs w:val="24"/>
        </w:rPr>
        <w:t>.</w:t>
      </w:r>
      <w:r w:rsidR="00FA5A04">
        <w:rPr>
          <w:rFonts w:ascii="Times New Roman" w:hAnsi="Times New Roman"/>
          <w:szCs w:val="24"/>
        </w:rPr>
        <w:t xml:space="preserve"> </w:t>
      </w:r>
      <w:r w:rsidR="00C6397B" w:rsidRPr="00C6397B">
        <w:rPr>
          <w:rFonts w:ascii="Times New Roman" w:hAnsi="Times New Roman"/>
          <w:szCs w:val="24"/>
        </w:rPr>
        <w:t>Personer</w:t>
      </w:r>
      <w:r w:rsidR="00FA5A04">
        <w:rPr>
          <w:rFonts w:ascii="Times New Roman" w:hAnsi="Times New Roman"/>
          <w:szCs w:val="24"/>
        </w:rPr>
        <w:t xml:space="preserve"> uden</w:t>
      </w:r>
      <w:r w:rsidR="00C6397B" w:rsidRPr="00C6397B">
        <w:rPr>
          <w:rFonts w:ascii="Times New Roman" w:hAnsi="Times New Roman"/>
          <w:szCs w:val="24"/>
        </w:rPr>
        <w:t xml:space="preserve"> CPR-nummer</w:t>
      </w:r>
      <w:r w:rsidR="00FA5A04">
        <w:rPr>
          <w:rFonts w:ascii="Times New Roman" w:hAnsi="Times New Roman"/>
          <w:szCs w:val="24"/>
        </w:rPr>
        <w:t xml:space="preserve"> </w:t>
      </w:r>
      <w:r w:rsidR="00C6397B" w:rsidRPr="00C6397B">
        <w:rPr>
          <w:rFonts w:ascii="Times New Roman" w:hAnsi="Times New Roman"/>
          <w:szCs w:val="24"/>
        </w:rPr>
        <w:t>kan anmode Erhvervsstyrelsen om, at deres adresse ikke offentliggøres i CVR.</w:t>
      </w:r>
      <w:r w:rsidR="00324FF0">
        <w:rPr>
          <w:rFonts w:ascii="Times New Roman" w:hAnsi="Times New Roman"/>
          <w:szCs w:val="24"/>
        </w:rPr>
        <w:t xml:space="preserve"> Det bemærkes, at</w:t>
      </w:r>
      <w:r w:rsidR="00B13245">
        <w:rPr>
          <w:rFonts w:ascii="Times New Roman" w:hAnsi="Times New Roman"/>
          <w:szCs w:val="24"/>
        </w:rPr>
        <w:t xml:space="preserve"> reglerne om registrering af oplysninger </w:t>
      </w:r>
      <w:r w:rsidR="00AA6618">
        <w:rPr>
          <w:rFonts w:ascii="Times New Roman" w:hAnsi="Times New Roman"/>
          <w:szCs w:val="24"/>
        </w:rPr>
        <w:t xml:space="preserve">i </w:t>
      </w:r>
      <w:r w:rsidR="00D82890">
        <w:rPr>
          <w:rFonts w:ascii="Times New Roman" w:hAnsi="Times New Roman"/>
          <w:szCs w:val="24"/>
        </w:rPr>
        <w:t xml:space="preserve">CVR </w:t>
      </w:r>
      <w:r w:rsidR="00B13245">
        <w:rPr>
          <w:rFonts w:ascii="Times New Roman" w:hAnsi="Times New Roman"/>
          <w:szCs w:val="24"/>
        </w:rPr>
        <w:t>ikke ændres</w:t>
      </w:r>
      <w:r w:rsidR="00D82890">
        <w:rPr>
          <w:rFonts w:ascii="Times New Roman" w:hAnsi="Times New Roman"/>
          <w:szCs w:val="24"/>
        </w:rPr>
        <w:t xml:space="preserve">. Ændringen vedrører alene offentliggørelsen af oplysningerne. </w:t>
      </w:r>
    </w:p>
    <w:p w14:paraId="5ADF8208" w14:textId="4308EA81" w:rsidR="007464AE" w:rsidRDefault="007464AE" w:rsidP="005C0EE8">
      <w:pPr>
        <w:jc w:val="both"/>
        <w:rPr>
          <w:rFonts w:ascii="Times New Roman" w:hAnsi="Times New Roman"/>
          <w:szCs w:val="24"/>
        </w:rPr>
      </w:pPr>
    </w:p>
    <w:p w14:paraId="2992CD9F" w14:textId="7A25641C" w:rsidR="001A4AF9" w:rsidRDefault="00C56280" w:rsidP="005C0EE8">
      <w:pPr>
        <w:jc w:val="both"/>
        <w:rPr>
          <w:rFonts w:ascii="Times New Roman" w:hAnsi="Times New Roman"/>
          <w:szCs w:val="24"/>
        </w:rPr>
      </w:pPr>
      <w:proofErr w:type="gramStart"/>
      <w:r>
        <w:rPr>
          <w:rFonts w:ascii="Times New Roman" w:hAnsi="Times New Roman"/>
          <w:szCs w:val="24"/>
        </w:rPr>
        <w:t>Endvidere</w:t>
      </w:r>
      <w:proofErr w:type="gramEnd"/>
      <w:r>
        <w:rPr>
          <w:rFonts w:ascii="Times New Roman" w:hAnsi="Times New Roman"/>
          <w:szCs w:val="24"/>
        </w:rPr>
        <w:t xml:space="preserve"> gælder, at adresseoplysninger, der er </w:t>
      </w:r>
      <w:r w:rsidR="003C7EB0">
        <w:rPr>
          <w:rFonts w:ascii="Times New Roman" w:hAnsi="Times New Roman"/>
          <w:szCs w:val="24"/>
        </w:rPr>
        <w:t xml:space="preserve">registreret i henhold til selskabsloven, offentliggøres i CVR, indtil der er forløbet fem år efter, at personen er ophørt med at være aktiv i </w:t>
      </w:r>
      <w:r w:rsidR="001A4AF9">
        <w:rPr>
          <w:rFonts w:ascii="Times New Roman" w:hAnsi="Times New Roman"/>
          <w:szCs w:val="24"/>
        </w:rPr>
        <w:t>virksomheden</w:t>
      </w:r>
      <w:r w:rsidR="00AE7DB1">
        <w:rPr>
          <w:rFonts w:ascii="Times New Roman" w:hAnsi="Times New Roman"/>
          <w:szCs w:val="24"/>
        </w:rPr>
        <w:t xml:space="preserve">, uanset om virksomheden er ophørt. </w:t>
      </w:r>
    </w:p>
    <w:p w14:paraId="077E7D3D" w14:textId="345030DC" w:rsidR="00AE7DB1" w:rsidRDefault="00AE7DB1" w:rsidP="005C0EE8">
      <w:pPr>
        <w:jc w:val="both"/>
        <w:rPr>
          <w:rFonts w:ascii="Times New Roman" w:hAnsi="Times New Roman"/>
          <w:b/>
          <w:szCs w:val="24"/>
        </w:rPr>
      </w:pPr>
    </w:p>
    <w:p w14:paraId="70EF0392" w14:textId="340ED9AF" w:rsidR="00E11B07" w:rsidRDefault="0026728C" w:rsidP="005C0EE8">
      <w:pPr>
        <w:jc w:val="both"/>
        <w:rPr>
          <w:rFonts w:ascii="Times New Roman" w:hAnsi="Times New Roman"/>
          <w:szCs w:val="24"/>
        </w:rPr>
      </w:pPr>
      <w:r>
        <w:rPr>
          <w:rFonts w:ascii="Times New Roman" w:hAnsi="Times New Roman"/>
          <w:szCs w:val="24"/>
        </w:rPr>
        <w:t>Herudover ænd</w:t>
      </w:r>
      <w:r w:rsidR="00C13633">
        <w:rPr>
          <w:rFonts w:ascii="Times New Roman" w:hAnsi="Times New Roman"/>
          <w:szCs w:val="24"/>
        </w:rPr>
        <w:t xml:space="preserve">redes reglerne for børsnoterede virksomheders ret til at identificere deres aktionærer </w:t>
      </w:r>
      <w:r w:rsidR="00FF1159">
        <w:rPr>
          <w:rFonts w:ascii="Times New Roman" w:hAnsi="Times New Roman"/>
          <w:szCs w:val="24"/>
        </w:rPr>
        <w:t>med henblik på at understøtte aktionærernes mulighed for at udøve aktiv</w:t>
      </w:r>
      <w:r w:rsidR="008E659F">
        <w:rPr>
          <w:rFonts w:ascii="Times New Roman" w:hAnsi="Times New Roman"/>
          <w:szCs w:val="24"/>
        </w:rPr>
        <w:t>t ejerskab</w:t>
      </w:r>
      <w:r w:rsidR="0068126C">
        <w:rPr>
          <w:rFonts w:ascii="Times New Roman" w:hAnsi="Times New Roman"/>
          <w:szCs w:val="24"/>
        </w:rPr>
        <w:t xml:space="preserve"> – se nærmere herom i afsnit 9</w:t>
      </w:r>
      <w:r w:rsidR="008E659F">
        <w:rPr>
          <w:rFonts w:ascii="Times New Roman" w:hAnsi="Times New Roman"/>
          <w:szCs w:val="24"/>
        </w:rPr>
        <w:t xml:space="preserve">. De børsnoterede virksomheder </w:t>
      </w:r>
      <w:r w:rsidR="00497B3B">
        <w:rPr>
          <w:rFonts w:ascii="Times New Roman" w:hAnsi="Times New Roman"/>
          <w:szCs w:val="24"/>
        </w:rPr>
        <w:t xml:space="preserve">har med ændringen fået ret til at anmode formidlere om </w:t>
      </w:r>
      <w:r w:rsidR="00631AC1">
        <w:rPr>
          <w:rFonts w:ascii="Times New Roman" w:hAnsi="Times New Roman"/>
          <w:szCs w:val="24"/>
        </w:rPr>
        <w:t xml:space="preserve">række oplysninger, herunder for eksempel aktionærens fulde navn, e-mailadresse, </w:t>
      </w:r>
      <w:r w:rsidR="00D03956">
        <w:rPr>
          <w:rFonts w:ascii="Times New Roman" w:hAnsi="Times New Roman"/>
          <w:szCs w:val="24"/>
        </w:rPr>
        <w:t>bopæl, antallet af aktier, aktionæren besidder, aktierne</w:t>
      </w:r>
      <w:r w:rsidR="00785064">
        <w:rPr>
          <w:rFonts w:ascii="Times New Roman" w:hAnsi="Times New Roman"/>
          <w:szCs w:val="24"/>
        </w:rPr>
        <w:t xml:space="preserve">s </w:t>
      </w:r>
      <w:r w:rsidR="00D03956">
        <w:rPr>
          <w:rFonts w:ascii="Times New Roman" w:hAnsi="Times New Roman"/>
          <w:szCs w:val="24"/>
        </w:rPr>
        <w:t xml:space="preserve">klasse mv. </w:t>
      </w:r>
      <w:r w:rsidR="00C17926">
        <w:rPr>
          <w:rFonts w:ascii="Times New Roman" w:hAnsi="Times New Roman"/>
          <w:szCs w:val="24"/>
        </w:rPr>
        <w:t xml:space="preserve">Desuden skal </w:t>
      </w:r>
      <w:r w:rsidR="00A8363D">
        <w:rPr>
          <w:rFonts w:ascii="Times New Roman" w:hAnsi="Times New Roman"/>
          <w:szCs w:val="24"/>
        </w:rPr>
        <w:t xml:space="preserve">den børsnoterede virksomhed </w:t>
      </w:r>
      <w:r w:rsidR="00C17926" w:rsidRPr="00C17926">
        <w:rPr>
          <w:rFonts w:ascii="Times New Roman" w:hAnsi="Times New Roman"/>
          <w:szCs w:val="24"/>
        </w:rPr>
        <w:t xml:space="preserve">meddele formidlere de oplysninger, som </w:t>
      </w:r>
      <w:r w:rsidR="00D24F6C">
        <w:rPr>
          <w:rFonts w:ascii="Times New Roman" w:hAnsi="Times New Roman"/>
          <w:szCs w:val="24"/>
        </w:rPr>
        <w:t>virksomheden</w:t>
      </w:r>
      <w:r w:rsidR="00C17926" w:rsidRPr="00C17926">
        <w:rPr>
          <w:rFonts w:ascii="Times New Roman" w:hAnsi="Times New Roman"/>
          <w:szCs w:val="24"/>
        </w:rPr>
        <w:t xml:space="preserve"> er forpligtet til at give aktionærerne</w:t>
      </w:r>
      <w:r w:rsidR="00E11B07">
        <w:rPr>
          <w:rFonts w:ascii="Times New Roman" w:hAnsi="Times New Roman"/>
          <w:szCs w:val="24"/>
        </w:rPr>
        <w:t xml:space="preserve">. </w:t>
      </w:r>
    </w:p>
    <w:p w14:paraId="4D7990DA" w14:textId="4BB6CAD8" w:rsidR="00E11B07" w:rsidRDefault="00E11B07" w:rsidP="005C0EE8">
      <w:pPr>
        <w:jc w:val="both"/>
        <w:rPr>
          <w:rFonts w:ascii="Times New Roman" w:hAnsi="Times New Roman"/>
          <w:szCs w:val="24"/>
        </w:rPr>
      </w:pPr>
    </w:p>
    <w:p w14:paraId="3E909D88" w14:textId="222F4D95" w:rsidR="00E11B07" w:rsidRDefault="00083930" w:rsidP="005C0EE8">
      <w:pPr>
        <w:pStyle w:val="Listeafsnit"/>
        <w:numPr>
          <w:ilvl w:val="0"/>
          <w:numId w:val="14"/>
        </w:numPr>
        <w:jc w:val="both"/>
        <w:rPr>
          <w:rStyle w:val="italic"/>
          <w:rFonts w:ascii="Times New Roman" w:hAnsi="Times New Roman"/>
          <w:b/>
          <w:szCs w:val="24"/>
        </w:rPr>
      </w:pPr>
      <w:r w:rsidRPr="00083930">
        <w:rPr>
          <w:rStyle w:val="italic"/>
          <w:rFonts w:ascii="Times New Roman" w:hAnsi="Times New Roman"/>
          <w:b/>
          <w:szCs w:val="24"/>
        </w:rPr>
        <w:t>Reelle ejere</w:t>
      </w:r>
    </w:p>
    <w:p w14:paraId="488375B2" w14:textId="3B95C646" w:rsidR="005F5292" w:rsidRDefault="00761405" w:rsidP="005C0EE8">
      <w:pPr>
        <w:jc w:val="both"/>
        <w:rPr>
          <w:rStyle w:val="italic"/>
          <w:rFonts w:ascii="Times New Roman" w:hAnsi="Times New Roman"/>
          <w:szCs w:val="24"/>
        </w:rPr>
      </w:pPr>
      <w:r>
        <w:rPr>
          <w:rStyle w:val="italic"/>
          <w:rFonts w:ascii="Times New Roman" w:hAnsi="Times New Roman"/>
          <w:szCs w:val="24"/>
        </w:rPr>
        <w:t xml:space="preserve">Med </w:t>
      </w:r>
      <w:r w:rsidR="00EC2EA0">
        <w:rPr>
          <w:rStyle w:val="italic"/>
          <w:rFonts w:ascii="Times New Roman" w:hAnsi="Times New Roman"/>
          <w:szCs w:val="24"/>
        </w:rPr>
        <w:t>denne ændring indfør</w:t>
      </w:r>
      <w:r w:rsidR="0033509D">
        <w:rPr>
          <w:rStyle w:val="italic"/>
          <w:rFonts w:ascii="Times New Roman" w:hAnsi="Times New Roman"/>
          <w:szCs w:val="24"/>
        </w:rPr>
        <w:t>es en</w:t>
      </w:r>
      <w:r w:rsidR="00EC2EA0">
        <w:rPr>
          <w:rStyle w:val="italic"/>
          <w:rFonts w:ascii="Times New Roman" w:hAnsi="Times New Roman"/>
          <w:szCs w:val="24"/>
        </w:rPr>
        <w:t xml:space="preserve"> pligt for selskaber til at indhe</w:t>
      </w:r>
      <w:r w:rsidR="008107E5">
        <w:rPr>
          <w:rStyle w:val="italic"/>
          <w:rFonts w:ascii="Times New Roman" w:hAnsi="Times New Roman"/>
          <w:szCs w:val="24"/>
        </w:rPr>
        <w:t>nte og registrere oplysninger om deres reelle ejere</w:t>
      </w:r>
      <w:r w:rsidR="00DC65A0">
        <w:rPr>
          <w:rStyle w:val="italic"/>
          <w:rFonts w:ascii="Times New Roman" w:hAnsi="Times New Roman"/>
          <w:szCs w:val="24"/>
        </w:rPr>
        <w:t xml:space="preserve">, og </w:t>
      </w:r>
      <w:r w:rsidR="006872F6">
        <w:rPr>
          <w:rStyle w:val="italic"/>
          <w:rFonts w:ascii="Times New Roman" w:hAnsi="Times New Roman"/>
          <w:szCs w:val="24"/>
        </w:rPr>
        <w:t xml:space="preserve">selskabet skal mindst en gang årligt undersøge, om </w:t>
      </w:r>
      <w:r w:rsidR="00A162D5">
        <w:rPr>
          <w:rStyle w:val="italic"/>
          <w:rFonts w:ascii="Times New Roman" w:hAnsi="Times New Roman"/>
          <w:szCs w:val="24"/>
        </w:rPr>
        <w:t>d</w:t>
      </w:r>
      <w:r w:rsidR="006872F6">
        <w:rPr>
          <w:rStyle w:val="italic"/>
          <w:rFonts w:ascii="Times New Roman" w:hAnsi="Times New Roman"/>
          <w:szCs w:val="24"/>
        </w:rPr>
        <w:t xml:space="preserve">er er ændringer i disse oplysninger. </w:t>
      </w:r>
      <w:r w:rsidR="005A5BF6">
        <w:rPr>
          <w:rStyle w:val="italic"/>
          <w:rFonts w:ascii="Times New Roman" w:hAnsi="Times New Roman"/>
          <w:szCs w:val="24"/>
        </w:rPr>
        <w:t>Derudover har ejerne af selskabet en oplysningspligt, der indebærer, at ejerne skal</w:t>
      </w:r>
      <w:r w:rsidR="0021762E">
        <w:rPr>
          <w:rStyle w:val="italic"/>
          <w:rFonts w:ascii="Times New Roman" w:hAnsi="Times New Roman"/>
          <w:szCs w:val="24"/>
        </w:rPr>
        <w:t xml:space="preserve"> forsyne selskabet med </w:t>
      </w:r>
      <w:r w:rsidR="002D2CF8">
        <w:rPr>
          <w:rStyle w:val="italic"/>
          <w:rFonts w:ascii="Times New Roman" w:hAnsi="Times New Roman"/>
          <w:szCs w:val="24"/>
        </w:rPr>
        <w:t xml:space="preserve">de oplysninger </w:t>
      </w:r>
      <w:r w:rsidR="001F7C96" w:rsidRPr="001F7C96">
        <w:rPr>
          <w:rStyle w:val="italic"/>
          <w:rFonts w:ascii="Times New Roman" w:hAnsi="Times New Roman"/>
          <w:szCs w:val="24"/>
        </w:rPr>
        <w:t>om ejerforholdet, der er nødvendige for selskabets identifikation af reelle ejer</w:t>
      </w:r>
      <w:r w:rsidR="002D2CF8">
        <w:rPr>
          <w:rStyle w:val="italic"/>
          <w:rFonts w:ascii="Times New Roman" w:hAnsi="Times New Roman"/>
          <w:szCs w:val="24"/>
        </w:rPr>
        <w:t xml:space="preserve">e. </w:t>
      </w:r>
      <w:r w:rsidR="00365899">
        <w:rPr>
          <w:rStyle w:val="italic"/>
          <w:rFonts w:ascii="Times New Roman" w:hAnsi="Times New Roman"/>
          <w:szCs w:val="24"/>
        </w:rPr>
        <w:t xml:space="preserve">Oplysningerne skal </w:t>
      </w:r>
      <w:r w:rsidR="00365899" w:rsidRPr="00365899">
        <w:rPr>
          <w:rStyle w:val="italic"/>
          <w:rFonts w:ascii="Times New Roman" w:hAnsi="Times New Roman"/>
          <w:szCs w:val="24"/>
        </w:rPr>
        <w:t>hurtigst muligt efter, at selskabet er blevet bekendt med, at en person er blevet reel ejer, eller ikke længere er reel ejer, registreres i Erhvervsstyrelsens it-system, hvor de vil være offentligt tilgængelige</w:t>
      </w:r>
      <w:r w:rsidR="00365899">
        <w:rPr>
          <w:rStyle w:val="italic"/>
          <w:rFonts w:ascii="Times New Roman" w:hAnsi="Times New Roman"/>
          <w:szCs w:val="24"/>
        </w:rPr>
        <w:t xml:space="preserve">. </w:t>
      </w:r>
    </w:p>
    <w:p w14:paraId="1F1CE459" w14:textId="77777777" w:rsidR="005F5292" w:rsidRDefault="005F5292" w:rsidP="005C0EE8">
      <w:pPr>
        <w:jc w:val="both"/>
        <w:rPr>
          <w:rStyle w:val="italic"/>
          <w:rFonts w:ascii="Times New Roman" w:hAnsi="Times New Roman"/>
          <w:szCs w:val="24"/>
        </w:rPr>
      </w:pPr>
    </w:p>
    <w:p w14:paraId="3BB2C2C6" w14:textId="1C5D1BF1" w:rsidR="00843974" w:rsidRDefault="008107E5" w:rsidP="005C0EE8">
      <w:pPr>
        <w:jc w:val="both"/>
        <w:rPr>
          <w:rStyle w:val="italic"/>
          <w:rFonts w:ascii="Times New Roman" w:hAnsi="Times New Roman"/>
          <w:szCs w:val="24"/>
        </w:rPr>
      </w:pPr>
      <w:r>
        <w:rPr>
          <w:rStyle w:val="italic"/>
          <w:rFonts w:ascii="Times New Roman" w:hAnsi="Times New Roman"/>
          <w:szCs w:val="24"/>
        </w:rPr>
        <w:t>En reel ejer er e</w:t>
      </w:r>
      <w:r w:rsidRPr="008107E5">
        <w:rPr>
          <w:rStyle w:val="italic"/>
          <w:rFonts w:ascii="Times New Roman" w:hAnsi="Times New Roman"/>
          <w:szCs w:val="24"/>
        </w:rPr>
        <w:t>n fysisk person, der i sidste ende ejer eller kontrollerer en tilstrækkelig del af ejerandelene eller stemmerettighederne, eller som udøver kontrol ved hjælp af andre midler</w:t>
      </w:r>
      <w:r w:rsidR="00EC5D76">
        <w:rPr>
          <w:rStyle w:val="italic"/>
          <w:rFonts w:ascii="Times New Roman" w:hAnsi="Times New Roman"/>
          <w:szCs w:val="24"/>
        </w:rPr>
        <w:t>, bortset fra ejere af b</w:t>
      </w:r>
      <w:r w:rsidR="007B5838">
        <w:rPr>
          <w:rStyle w:val="italic"/>
          <w:rFonts w:ascii="Times New Roman" w:hAnsi="Times New Roman"/>
          <w:szCs w:val="24"/>
        </w:rPr>
        <w:t>ørsnoterede virksomheder.</w:t>
      </w:r>
      <w:r w:rsidR="008A07AC">
        <w:rPr>
          <w:rStyle w:val="italic"/>
          <w:rFonts w:ascii="Times New Roman" w:hAnsi="Times New Roman"/>
          <w:szCs w:val="24"/>
        </w:rPr>
        <w:t xml:space="preserve"> </w:t>
      </w:r>
      <w:r w:rsidR="00D85BA7">
        <w:rPr>
          <w:rStyle w:val="italic"/>
          <w:rFonts w:ascii="Times New Roman" w:hAnsi="Times New Roman"/>
          <w:szCs w:val="24"/>
        </w:rPr>
        <w:t xml:space="preserve">Registeret, hvor de reelle ejere registreres, har </w:t>
      </w:r>
      <w:r w:rsidR="00227518" w:rsidRPr="00D85BA7">
        <w:rPr>
          <w:rStyle w:val="italic"/>
          <w:rFonts w:ascii="Times New Roman" w:hAnsi="Times New Roman"/>
          <w:szCs w:val="24"/>
        </w:rPr>
        <w:t>til formål at sikre nøjagtige og opdaterede oplysninger om de reelle ejere af sådanne juridiske enheder til brug for at kunne spore kriminelle, som ellers kan skjule deres identitet bag selskabsstrukturer</w:t>
      </w:r>
      <w:r w:rsidR="00212179">
        <w:rPr>
          <w:rStyle w:val="italic"/>
          <w:rFonts w:ascii="Times New Roman" w:hAnsi="Times New Roman"/>
          <w:szCs w:val="24"/>
        </w:rPr>
        <w:t xml:space="preserve">. </w:t>
      </w:r>
    </w:p>
    <w:p w14:paraId="73FC8588" w14:textId="399BA80B" w:rsidR="00212179" w:rsidRDefault="00212179" w:rsidP="005C0EE8">
      <w:pPr>
        <w:jc w:val="both"/>
        <w:rPr>
          <w:rStyle w:val="italic"/>
          <w:rFonts w:ascii="Times New Roman" w:hAnsi="Times New Roman"/>
          <w:szCs w:val="24"/>
        </w:rPr>
      </w:pPr>
    </w:p>
    <w:p w14:paraId="35175936" w14:textId="7BE441BE" w:rsidR="00736E67" w:rsidRPr="007B64AB" w:rsidRDefault="00212179" w:rsidP="005C0EE8">
      <w:pPr>
        <w:jc w:val="both"/>
        <w:rPr>
          <w:rStyle w:val="italic"/>
          <w:rFonts w:ascii="Times New Roman" w:hAnsi="Times New Roman"/>
          <w:szCs w:val="24"/>
        </w:rPr>
      </w:pPr>
      <w:r>
        <w:rPr>
          <w:rStyle w:val="italic"/>
          <w:rFonts w:ascii="Times New Roman" w:hAnsi="Times New Roman"/>
          <w:szCs w:val="24"/>
        </w:rPr>
        <w:t>Derudover er det en forudsætning for oprettelse af et selskab, at der foretages registrering af selskabets reelle ejere i forbindelse med stiftelsen</w:t>
      </w:r>
      <w:r w:rsidR="00D31940">
        <w:rPr>
          <w:rStyle w:val="italic"/>
          <w:rFonts w:ascii="Times New Roman" w:hAnsi="Times New Roman"/>
          <w:szCs w:val="24"/>
        </w:rPr>
        <w:t xml:space="preserve"> af selskabet</w:t>
      </w:r>
      <w:r>
        <w:rPr>
          <w:rStyle w:val="italic"/>
          <w:rFonts w:ascii="Times New Roman" w:hAnsi="Times New Roman"/>
          <w:szCs w:val="24"/>
        </w:rPr>
        <w:t>.</w:t>
      </w:r>
      <w:r w:rsidR="00EA3332">
        <w:rPr>
          <w:rStyle w:val="italic"/>
          <w:rFonts w:ascii="Times New Roman" w:hAnsi="Times New Roman"/>
          <w:szCs w:val="24"/>
        </w:rPr>
        <w:t xml:space="preserve"> </w:t>
      </w:r>
      <w:r w:rsidR="0068126C">
        <w:rPr>
          <w:rStyle w:val="italic"/>
          <w:rFonts w:ascii="Times New Roman" w:hAnsi="Times New Roman"/>
          <w:szCs w:val="24"/>
        </w:rPr>
        <w:t xml:space="preserve">Manglende registrering af </w:t>
      </w:r>
      <w:r w:rsidR="00F3049D" w:rsidRPr="00F3049D">
        <w:rPr>
          <w:rStyle w:val="italic"/>
          <w:rFonts w:ascii="Times New Roman" w:hAnsi="Times New Roman"/>
          <w:szCs w:val="24"/>
        </w:rPr>
        <w:t>reelle ejere</w:t>
      </w:r>
      <w:r w:rsidR="00AF067E">
        <w:rPr>
          <w:rStyle w:val="italic"/>
          <w:rFonts w:ascii="Times New Roman" w:hAnsi="Times New Roman"/>
          <w:szCs w:val="24"/>
        </w:rPr>
        <w:t xml:space="preserve"> </w:t>
      </w:r>
      <w:r w:rsidR="007A2A11">
        <w:rPr>
          <w:rStyle w:val="italic"/>
          <w:rFonts w:ascii="Times New Roman" w:hAnsi="Times New Roman"/>
          <w:szCs w:val="24"/>
        </w:rPr>
        <w:t>kan</w:t>
      </w:r>
      <w:r w:rsidR="0068126C">
        <w:rPr>
          <w:rStyle w:val="italic"/>
          <w:rFonts w:ascii="Times New Roman" w:hAnsi="Times New Roman"/>
          <w:szCs w:val="24"/>
        </w:rPr>
        <w:t xml:space="preserve"> medføre tvangsopløsning af selskaber.</w:t>
      </w:r>
      <w:r w:rsidR="00491AA6">
        <w:rPr>
          <w:rStyle w:val="italic"/>
          <w:rFonts w:ascii="Times New Roman" w:hAnsi="Times New Roman"/>
          <w:szCs w:val="24"/>
        </w:rPr>
        <w:t xml:space="preserve"> </w:t>
      </w:r>
    </w:p>
    <w:p w14:paraId="258D8B3B" w14:textId="3DF86605" w:rsidR="00567E35" w:rsidRDefault="00567E35" w:rsidP="005C0EE8">
      <w:pPr>
        <w:jc w:val="both"/>
        <w:rPr>
          <w:rStyle w:val="italic"/>
          <w:rFonts w:ascii="Times New Roman" w:hAnsi="Times New Roman"/>
          <w:szCs w:val="24"/>
        </w:rPr>
      </w:pPr>
    </w:p>
    <w:p w14:paraId="7D6E99DD" w14:textId="46A1ECD3" w:rsidR="00DE33D4" w:rsidRPr="00E30757" w:rsidRDefault="00DE33D4" w:rsidP="00DE33D4">
      <w:pPr>
        <w:pStyle w:val="Listeafsnit"/>
        <w:numPr>
          <w:ilvl w:val="0"/>
          <w:numId w:val="14"/>
        </w:numPr>
        <w:jc w:val="both"/>
        <w:rPr>
          <w:rStyle w:val="italic"/>
          <w:rFonts w:ascii="Times New Roman" w:hAnsi="Times New Roman"/>
          <w:b/>
          <w:bCs/>
          <w:szCs w:val="24"/>
        </w:rPr>
      </w:pPr>
      <w:r w:rsidRPr="00E30757">
        <w:rPr>
          <w:rStyle w:val="italic"/>
          <w:rFonts w:ascii="Times New Roman" w:hAnsi="Times New Roman"/>
          <w:b/>
          <w:bCs/>
          <w:szCs w:val="24"/>
        </w:rPr>
        <w:t>Kontrolpakken</w:t>
      </w:r>
    </w:p>
    <w:p w14:paraId="27E5B229" w14:textId="77777777" w:rsidR="006707D2" w:rsidRDefault="00E30757" w:rsidP="00DE33D4">
      <w:pPr>
        <w:jc w:val="both"/>
        <w:rPr>
          <w:rFonts w:ascii="Times New Roman" w:hAnsi="Times New Roman"/>
          <w:color w:val="454545"/>
          <w:szCs w:val="24"/>
          <w:shd w:val="clear" w:color="auto" w:fill="FFFFFF"/>
        </w:rPr>
      </w:pPr>
      <w:r>
        <w:rPr>
          <w:rFonts w:ascii="Times New Roman" w:hAnsi="Times New Roman"/>
          <w:color w:val="454545"/>
          <w:szCs w:val="24"/>
          <w:shd w:val="clear" w:color="auto" w:fill="FFFFFF"/>
        </w:rPr>
        <w:t xml:space="preserve">De nye bestemmelser </w:t>
      </w:r>
      <w:r w:rsidR="00DE33D4" w:rsidRPr="00E30757">
        <w:rPr>
          <w:rFonts w:ascii="Times New Roman" w:hAnsi="Times New Roman"/>
          <w:color w:val="454545"/>
          <w:szCs w:val="24"/>
          <w:shd w:val="clear" w:color="auto" w:fill="FFFFFF"/>
        </w:rPr>
        <w:t xml:space="preserve">gør det muligt at sætte hurtigere og mere målrettet ind over for økonomisk svindel gennem en styrket kontrol på </w:t>
      </w:r>
      <w:r>
        <w:rPr>
          <w:rFonts w:ascii="Times New Roman" w:hAnsi="Times New Roman"/>
          <w:color w:val="454545"/>
          <w:szCs w:val="24"/>
          <w:shd w:val="clear" w:color="auto" w:fill="FFFFFF"/>
        </w:rPr>
        <w:t xml:space="preserve">bl.a. </w:t>
      </w:r>
      <w:r w:rsidR="00DE33D4" w:rsidRPr="00E30757">
        <w:rPr>
          <w:rFonts w:ascii="Times New Roman" w:hAnsi="Times New Roman"/>
          <w:color w:val="454545"/>
          <w:szCs w:val="24"/>
          <w:shd w:val="clear" w:color="auto" w:fill="FFFFFF"/>
        </w:rPr>
        <w:t>selskabs</w:t>
      </w:r>
      <w:r>
        <w:rPr>
          <w:rFonts w:ascii="Times New Roman" w:hAnsi="Times New Roman"/>
          <w:color w:val="454545"/>
          <w:szCs w:val="24"/>
          <w:shd w:val="clear" w:color="auto" w:fill="FFFFFF"/>
        </w:rPr>
        <w:t xml:space="preserve">området. </w:t>
      </w:r>
      <w:r w:rsidR="006707D2">
        <w:rPr>
          <w:rFonts w:ascii="Times New Roman" w:hAnsi="Times New Roman"/>
          <w:color w:val="454545"/>
          <w:szCs w:val="24"/>
          <w:shd w:val="clear" w:color="auto" w:fill="FFFFFF"/>
        </w:rPr>
        <w:t>Med ændringerne får Erhvervsstyrelsen</w:t>
      </w:r>
      <w:r w:rsidR="00DE33D4" w:rsidRPr="00E30757">
        <w:rPr>
          <w:rFonts w:ascii="Times New Roman" w:hAnsi="Times New Roman"/>
          <w:color w:val="454545"/>
          <w:szCs w:val="24"/>
          <w:shd w:val="clear" w:color="auto" w:fill="FFFFFF"/>
        </w:rPr>
        <w:t xml:space="preserve"> styrket kontrol</w:t>
      </w:r>
      <w:r w:rsidR="006707D2">
        <w:rPr>
          <w:rFonts w:ascii="Times New Roman" w:hAnsi="Times New Roman"/>
          <w:color w:val="454545"/>
          <w:szCs w:val="24"/>
          <w:shd w:val="clear" w:color="auto" w:fill="FFFFFF"/>
        </w:rPr>
        <w:t>len</w:t>
      </w:r>
      <w:r w:rsidR="00DE33D4" w:rsidRPr="00E30757">
        <w:rPr>
          <w:rFonts w:ascii="Times New Roman" w:hAnsi="Times New Roman"/>
          <w:color w:val="454545"/>
          <w:szCs w:val="24"/>
          <w:shd w:val="clear" w:color="auto" w:fill="FFFFFF"/>
        </w:rPr>
        <w:t xml:space="preserve"> med, hvem der reelt udøver ledelsen af virksomheden, krav om dokumentation af identitet for udenlandske medlemmer af ledelsen og mulighed for udgående kontrol af virksomhedens reelle adresse. </w:t>
      </w:r>
    </w:p>
    <w:p w14:paraId="75D42501" w14:textId="77777777" w:rsidR="006707D2" w:rsidRDefault="006707D2" w:rsidP="00DE33D4">
      <w:pPr>
        <w:jc w:val="both"/>
        <w:rPr>
          <w:rFonts w:ascii="Times New Roman" w:hAnsi="Times New Roman"/>
          <w:color w:val="454545"/>
          <w:szCs w:val="24"/>
          <w:shd w:val="clear" w:color="auto" w:fill="FFFFFF"/>
        </w:rPr>
      </w:pPr>
    </w:p>
    <w:p w14:paraId="2533310E" w14:textId="48A5674D" w:rsidR="002B1628" w:rsidRPr="007B64AB" w:rsidRDefault="006707D2" w:rsidP="005C0EE8">
      <w:pPr>
        <w:jc w:val="both"/>
        <w:rPr>
          <w:rFonts w:ascii="Times New Roman" w:hAnsi="Times New Roman"/>
          <w:szCs w:val="24"/>
        </w:rPr>
      </w:pPr>
      <w:r>
        <w:rPr>
          <w:rFonts w:ascii="Times New Roman" w:hAnsi="Times New Roman"/>
          <w:color w:val="454545"/>
          <w:szCs w:val="24"/>
          <w:shd w:val="clear" w:color="auto" w:fill="FFFFFF"/>
        </w:rPr>
        <w:t xml:space="preserve">Kontrollen vil i vidt omfang foregå ved </w:t>
      </w:r>
      <w:r w:rsidRPr="006707D2">
        <w:rPr>
          <w:rFonts w:ascii="Times New Roman" w:hAnsi="Times New Roman"/>
          <w:color w:val="454545"/>
          <w:szCs w:val="24"/>
          <w:shd w:val="clear" w:color="auto" w:fill="FFFFFF"/>
        </w:rPr>
        <w:t xml:space="preserve">at anvende digitale løsninger til </w:t>
      </w:r>
      <w:r>
        <w:rPr>
          <w:rFonts w:ascii="Times New Roman" w:hAnsi="Times New Roman"/>
          <w:color w:val="454545"/>
          <w:szCs w:val="24"/>
          <w:shd w:val="clear" w:color="auto" w:fill="FFFFFF"/>
        </w:rPr>
        <w:t>systematisk</w:t>
      </w:r>
      <w:r w:rsidRPr="006707D2">
        <w:rPr>
          <w:rFonts w:ascii="Times New Roman" w:hAnsi="Times New Roman"/>
          <w:color w:val="454545"/>
          <w:szCs w:val="24"/>
          <w:shd w:val="clear" w:color="auto" w:fill="FFFFFF"/>
        </w:rPr>
        <w:t xml:space="preserve"> kontrol</w:t>
      </w:r>
      <w:r>
        <w:rPr>
          <w:rFonts w:ascii="Times New Roman" w:hAnsi="Times New Roman"/>
          <w:color w:val="454545"/>
          <w:szCs w:val="24"/>
          <w:shd w:val="clear" w:color="auto" w:fill="FFFFFF"/>
        </w:rPr>
        <w:t xml:space="preserve"> af</w:t>
      </w:r>
      <w:r w:rsidRPr="006707D2">
        <w:rPr>
          <w:rFonts w:ascii="Times New Roman" w:hAnsi="Times New Roman"/>
          <w:color w:val="454545"/>
          <w:szCs w:val="24"/>
          <w:shd w:val="clear" w:color="auto" w:fill="FFFFFF"/>
        </w:rPr>
        <w:t xml:space="preserve"> stadig flere forhold i forbindelse med indberetningen eller anmeldelsen</w:t>
      </w:r>
      <w:r>
        <w:rPr>
          <w:rFonts w:ascii="Times New Roman" w:hAnsi="Times New Roman"/>
          <w:color w:val="454545"/>
          <w:szCs w:val="24"/>
          <w:shd w:val="clear" w:color="auto" w:fill="FFFFFF"/>
        </w:rPr>
        <w:t xml:space="preserve">. </w:t>
      </w:r>
      <w:r w:rsidRPr="006707D2">
        <w:rPr>
          <w:rFonts w:ascii="Times New Roman" w:hAnsi="Times New Roman"/>
          <w:color w:val="454545"/>
          <w:szCs w:val="24"/>
          <w:shd w:val="clear" w:color="auto" w:fill="FFFFFF"/>
        </w:rPr>
        <w:t xml:space="preserve">Der </w:t>
      </w:r>
      <w:r>
        <w:rPr>
          <w:rFonts w:ascii="Times New Roman" w:hAnsi="Times New Roman"/>
          <w:color w:val="454545"/>
          <w:szCs w:val="24"/>
          <w:shd w:val="clear" w:color="auto" w:fill="FFFFFF"/>
        </w:rPr>
        <w:t>vil</w:t>
      </w:r>
      <w:r w:rsidRPr="006707D2">
        <w:rPr>
          <w:rFonts w:ascii="Times New Roman" w:hAnsi="Times New Roman"/>
          <w:color w:val="454545"/>
          <w:szCs w:val="24"/>
          <w:shd w:val="clear" w:color="auto" w:fill="FFFFFF"/>
        </w:rPr>
        <w:t xml:space="preserve"> dog fortsat </w:t>
      </w:r>
      <w:r>
        <w:rPr>
          <w:rFonts w:ascii="Times New Roman" w:hAnsi="Times New Roman"/>
          <w:color w:val="454545"/>
          <w:szCs w:val="24"/>
          <w:shd w:val="clear" w:color="auto" w:fill="FFFFFF"/>
        </w:rPr>
        <w:t xml:space="preserve">være </w:t>
      </w:r>
      <w:r w:rsidRPr="006707D2">
        <w:rPr>
          <w:rFonts w:ascii="Times New Roman" w:hAnsi="Times New Roman"/>
          <w:color w:val="454545"/>
          <w:szCs w:val="24"/>
          <w:shd w:val="clear" w:color="auto" w:fill="FFFFFF"/>
        </w:rPr>
        <w:t>behov for en efterfølgende kontrol af</w:t>
      </w:r>
      <w:r>
        <w:rPr>
          <w:rFonts w:ascii="Times New Roman" w:hAnsi="Times New Roman"/>
          <w:color w:val="454545"/>
          <w:szCs w:val="24"/>
          <w:shd w:val="clear" w:color="auto" w:fill="FFFFFF"/>
        </w:rPr>
        <w:t>,</w:t>
      </w:r>
      <w:r w:rsidRPr="006707D2">
        <w:rPr>
          <w:rFonts w:ascii="Times New Roman" w:hAnsi="Times New Roman"/>
          <w:color w:val="454545"/>
          <w:szCs w:val="24"/>
          <w:shd w:val="clear" w:color="auto" w:fill="FFFFFF"/>
        </w:rPr>
        <w:t xml:space="preserve"> om registrerede selskabsforhold er lovlige, da ikke alle forhold kan afdækkes ved registreringskontrollen. Den efterfølgende kontrol er risikobaseret, </w:t>
      </w:r>
      <w:proofErr w:type="gramStart"/>
      <w:r w:rsidRPr="006707D2">
        <w:rPr>
          <w:rFonts w:ascii="Times New Roman" w:hAnsi="Times New Roman"/>
          <w:color w:val="454545"/>
          <w:szCs w:val="24"/>
          <w:shd w:val="clear" w:color="auto" w:fill="FFFFFF"/>
        </w:rPr>
        <w:lastRenderedPageBreak/>
        <w:t>således at</w:t>
      </w:r>
      <w:proofErr w:type="gramEnd"/>
      <w:r w:rsidRPr="006707D2">
        <w:rPr>
          <w:rFonts w:ascii="Times New Roman" w:hAnsi="Times New Roman"/>
          <w:color w:val="454545"/>
          <w:szCs w:val="24"/>
          <w:shd w:val="clear" w:color="auto" w:fill="FFFFFF"/>
        </w:rPr>
        <w:t xml:space="preserve"> en overflødig kontrol i videst muligt omfang undgås. Risikobaseret kontrol indebærer at kontrollen målrettes kapitalselskaber og personer, hvor risikoen </w:t>
      </w:r>
      <w:r w:rsidRPr="009F21AB">
        <w:rPr>
          <w:rFonts w:ascii="Times New Roman" w:hAnsi="Times New Roman"/>
          <w:color w:val="454545"/>
          <w:szCs w:val="24"/>
          <w:shd w:val="clear" w:color="auto" w:fill="FFFFFF"/>
        </w:rPr>
        <w:t>for fejl og ved fejl er størst.</w:t>
      </w:r>
      <w:r w:rsidR="009F21AB">
        <w:rPr>
          <w:rFonts w:ascii="Times New Roman" w:hAnsi="Times New Roman"/>
          <w:color w:val="454545"/>
          <w:szCs w:val="24"/>
          <w:shd w:val="clear" w:color="auto" w:fill="FFFFFF"/>
        </w:rPr>
        <w:t xml:space="preserve"> </w:t>
      </w:r>
      <w:r w:rsidR="009F21AB" w:rsidRPr="009F21AB">
        <w:rPr>
          <w:rFonts w:ascii="Times New Roman" w:hAnsi="Times New Roman"/>
          <w:color w:val="454545"/>
          <w:szCs w:val="24"/>
          <w:shd w:val="clear" w:color="auto" w:fill="FFFFFF"/>
        </w:rPr>
        <w:t>Risikoen for fejl er sandsynligheden for at de pågældende kapitalselskaber eller personer har begået lovovertrædelser. Risikoen ved fejl er betydningen eller konsekvensen af de pågældende fejl for kreditorer, långivere og investorer.</w:t>
      </w:r>
      <w:r w:rsidR="0006625D">
        <w:rPr>
          <w:rFonts w:ascii="Times New Roman" w:hAnsi="Times New Roman"/>
          <w:color w:val="454545"/>
          <w:szCs w:val="24"/>
          <w:shd w:val="clear" w:color="auto" w:fill="FFFFFF"/>
        </w:rPr>
        <w:t xml:space="preserve"> </w:t>
      </w:r>
      <w:r w:rsidR="0006625D" w:rsidRPr="0006625D">
        <w:rPr>
          <w:rFonts w:ascii="Times New Roman" w:hAnsi="Times New Roman"/>
          <w:color w:val="454545"/>
          <w:szCs w:val="24"/>
          <w:shd w:val="clear" w:color="auto" w:fill="FFFFFF"/>
        </w:rPr>
        <w:t>Med de</w:t>
      </w:r>
      <w:r w:rsidR="0006625D">
        <w:rPr>
          <w:rFonts w:ascii="Times New Roman" w:hAnsi="Times New Roman"/>
          <w:color w:val="454545"/>
          <w:szCs w:val="24"/>
          <w:shd w:val="clear" w:color="auto" w:fill="FFFFFF"/>
        </w:rPr>
        <w:t xml:space="preserve"> nye regler </w:t>
      </w:r>
      <w:r w:rsidR="0006625D" w:rsidRPr="0006625D">
        <w:rPr>
          <w:rFonts w:ascii="Times New Roman" w:hAnsi="Times New Roman"/>
          <w:color w:val="454545"/>
          <w:szCs w:val="24"/>
          <w:shd w:val="clear" w:color="auto" w:fill="FFFFFF"/>
        </w:rPr>
        <w:t>får Erhvervsstyrelsen bedre hjemler til effektivt at følge op på overtrædelser som afdækkes ved brugen af databaserede analyser som maskinlæring og kunstig intelligens.</w:t>
      </w:r>
    </w:p>
    <w:sectPr w:rsidR="002B1628" w:rsidRPr="007B64AB">
      <w:type w:val="nextColumn"/>
      <w:pgSz w:w="11907" w:h="16840" w:code="9"/>
      <w:pgMar w:top="1134" w:right="1361" w:bottom="1134" w:left="1361"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2302EE" w14:textId="77777777" w:rsidR="008D1001" w:rsidRDefault="008D1001" w:rsidP="00EC76D3">
      <w:r>
        <w:separator/>
      </w:r>
    </w:p>
  </w:endnote>
  <w:endnote w:type="continuationSeparator" w:id="0">
    <w:p w14:paraId="49D69B2E" w14:textId="77777777" w:rsidR="008D1001" w:rsidRDefault="008D1001" w:rsidP="00EC7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3F3010" w14:textId="77777777" w:rsidR="008D1001" w:rsidRDefault="008D1001" w:rsidP="00EC76D3">
      <w:r>
        <w:separator/>
      </w:r>
    </w:p>
  </w:footnote>
  <w:footnote w:type="continuationSeparator" w:id="0">
    <w:p w14:paraId="630EFC4C" w14:textId="77777777" w:rsidR="008D1001" w:rsidRDefault="008D1001" w:rsidP="00EC7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72DF1"/>
    <w:multiLevelType w:val="hybridMultilevel"/>
    <w:tmpl w:val="62A6185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6756D4C"/>
    <w:multiLevelType w:val="hybridMultilevel"/>
    <w:tmpl w:val="81AE67FC"/>
    <w:lvl w:ilvl="0" w:tplc="003E9B5C">
      <w:numFmt w:val="bullet"/>
      <w:lvlText w:val="-"/>
      <w:lvlJc w:val="left"/>
      <w:pPr>
        <w:ind w:left="780" w:hanging="360"/>
      </w:pPr>
      <w:rPr>
        <w:rFonts w:ascii="Times New Roman" w:eastAsia="Times New Roman" w:hAnsi="Times New Roman" w:cs="Times New Roman" w:hint="default"/>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2" w15:restartNumberingAfterBreak="0">
    <w:nsid w:val="25C40A8F"/>
    <w:multiLevelType w:val="hybridMultilevel"/>
    <w:tmpl w:val="DE5C08C6"/>
    <w:lvl w:ilvl="0" w:tplc="1356294E">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84F1EE1"/>
    <w:multiLevelType w:val="hybridMultilevel"/>
    <w:tmpl w:val="FF74C4B2"/>
    <w:lvl w:ilvl="0" w:tplc="BDEA450A">
      <w:start w:val="1"/>
      <w:numFmt w:val="bullet"/>
      <w:lvlText w:val="-"/>
      <w:lvlJc w:val="left"/>
      <w:pPr>
        <w:ind w:left="720" w:hanging="360"/>
      </w:pPr>
      <w:rPr>
        <w:rFonts w:ascii="Arial" w:eastAsia="Times New Roman"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9735BE3"/>
    <w:multiLevelType w:val="hybridMultilevel"/>
    <w:tmpl w:val="9F368B42"/>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48D01331"/>
    <w:multiLevelType w:val="hybridMultilevel"/>
    <w:tmpl w:val="91E6C7E8"/>
    <w:lvl w:ilvl="0" w:tplc="6B3431C4">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C801F9F"/>
    <w:multiLevelType w:val="hybridMultilevel"/>
    <w:tmpl w:val="1DB04840"/>
    <w:lvl w:ilvl="0" w:tplc="76507C76">
      <w:start w:val="1"/>
      <w:numFmt w:val="bullet"/>
      <w:lvlText w:val="-"/>
      <w:lvlJc w:val="left"/>
      <w:pPr>
        <w:ind w:left="720" w:hanging="360"/>
      </w:pPr>
      <w:rPr>
        <w:rFonts w:ascii="Times New Roman" w:eastAsia="Times New Roma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40F13A0"/>
    <w:multiLevelType w:val="hybridMultilevel"/>
    <w:tmpl w:val="30B63776"/>
    <w:lvl w:ilvl="0" w:tplc="BDAABB7C">
      <w:numFmt w:val="bullet"/>
      <w:lvlText w:val="-"/>
      <w:lvlJc w:val="left"/>
      <w:pPr>
        <w:ind w:left="530" w:hanging="360"/>
      </w:pPr>
      <w:rPr>
        <w:rFonts w:ascii="Tahoma" w:eastAsia="Times New Roman" w:hAnsi="Tahoma" w:cs="Tahoma" w:hint="default"/>
      </w:rPr>
    </w:lvl>
    <w:lvl w:ilvl="1" w:tplc="04060003" w:tentative="1">
      <w:start w:val="1"/>
      <w:numFmt w:val="bullet"/>
      <w:lvlText w:val="o"/>
      <w:lvlJc w:val="left"/>
      <w:pPr>
        <w:ind w:left="1250" w:hanging="360"/>
      </w:pPr>
      <w:rPr>
        <w:rFonts w:ascii="Courier New" w:hAnsi="Courier New" w:cs="Courier New" w:hint="default"/>
      </w:rPr>
    </w:lvl>
    <w:lvl w:ilvl="2" w:tplc="04060005" w:tentative="1">
      <w:start w:val="1"/>
      <w:numFmt w:val="bullet"/>
      <w:lvlText w:val=""/>
      <w:lvlJc w:val="left"/>
      <w:pPr>
        <w:ind w:left="1970" w:hanging="360"/>
      </w:pPr>
      <w:rPr>
        <w:rFonts w:ascii="Wingdings" w:hAnsi="Wingdings" w:hint="default"/>
      </w:rPr>
    </w:lvl>
    <w:lvl w:ilvl="3" w:tplc="04060001" w:tentative="1">
      <w:start w:val="1"/>
      <w:numFmt w:val="bullet"/>
      <w:lvlText w:val=""/>
      <w:lvlJc w:val="left"/>
      <w:pPr>
        <w:ind w:left="2690" w:hanging="360"/>
      </w:pPr>
      <w:rPr>
        <w:rFonts w:ascii="Symbol" w:hAnsi="Symbol" w:hint="default"/>
      </w:rPr>
    </w:lvl>
    <w:lvl w:ilvl="4" w:tplc="04060003" w:tentative="1">
      <w:start w:val="1"/>
      <w:numFmt w:val="bullet"/>
      <w:lvlText w:val="o"/>
      <w:lvlJc w:val="left"/>
      <w:pPr>
        <w:ind w:left="3410" w:hanging="360"/>
      </w:pPr>
      <w:rPr>
        <w:rFonts w:ascii="Courier New" w:hAnsi="Courier New" w:cs="Courier New" w:hint="default"/>
      </w:rPr>
    </w:lvl>
    <w:lvl w:ilvl="5" w:tplc="04060005" w:tentative="1">
      <w:start w:val="1"/>
      <w:numFmt w:val="bullet"/>
      <w:lvlText w:val=""/>
      <w:lvlJc w:val="left"/>
      <w:pPr>
        <w:ind w:left="4130" w:hanging="360"/>
      </w:pPr>
      <w:rPr>
        <w:rFonts w:ascii="Wingdings" w:hAnsi="Wingdings" w:hint="default"/>
      </w:rPr>
    </w:lvl>
    <w:lvl w:ilvl="6" w:tplc="04060001" w:tentative="1">
      <w:start w:val="1"/>
      <w:numFmt w:val="bullet"/>
      <w:lvlText w:val=""/>
      <w:lvlJc w:val="left"/>
      <w:pPr>
        <w:ind w:left="4850" w:hanging="360"/>
      </w:pPr>
      <w:rPr>
        <w:rFonts w:ascii="Symbol" w:hAnsi="Symbol" w:hint="default"/>
      </w:rPr>
    </w:lvl>
    <w:lvl w:ilvl="7" w:tplc="04060003" w:tentative="1">
      <w:start w:val="1"/>
      <w:numFmt w:val="bullet"/>
      <w:lvlText w:val="o"/>
      <w:lvlJc w:val="left"/>
      <w:pPr>
        <w:ind w:left="5570" w:hanging="360"/>
      </w:pPr>
      <w:rPr>
        <w:rFonts w:ascii="Courier New" w:hAnsi="Courier New" w:cs="Courier New" w:hint="default"/>
      </w:rPr>
    </w:lvl>
    <w:lvl w:ilvl="8" w:tplc="04060005" w:tentative="1">
      <w:start w:val="1"/>
      <w:numFmt w:val="bullet"/>
      <w:lvlText w:val=""/>
      <w:lvlJc w:val="left"/>
      <w:pPr>
        <w:ind w:left="6290" w:hanging="360"/>
      </w:pPr>
      <w:rPr>
        <w:rFonts w:ascii="Wingdings" w:hAnsi="Wingdings" w:hint="default"/>
      </w:rPr>
    </w:lvl>
  </w:abstractNum>
  <w:abstractNum w:abstractNumId="8" w15:restartNumberingAfterBreak="0">
    <w:nsid w:val="567D3CF7"/>
    <w:multiLevelType w:val="hybridMultilevel"/>
    <w:tmpl w:val="54A0F5BE"/>
    <w:lvl w:ilvl="0" w:tplc="DBE6AD64">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9A272F7"/>
    <w:multiLevelType w:val="hybridMultilevel"/>
    <w:tmpl w:val="F07C677E"/>
    <w:lvl w:ilvl="0" w:tplc="F93E739E">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9971F88"/>
    <w:multiLevelType w:val="hybridMultilevel"/>
    <w:tmpl w:val="2FB2304A"/>
    <w:lvl w:ilvl="0" w:tplc="B1FEEA96">
      <w:start w:val="2"/>
      <w:numFmt w:val="bullet"/>
      <w:lvlText w:val="-"/>
      <w:lvlJc w:val="left"/>
      <w:pPr>
        <w:ind w:left="720" w:hanging="360"/>
      </w:pPr>
      <w:rPr>
        <w:rFonts w:ascii="Tahoma" w:eastAsia="Times New Roman" w:hAnsi="Tahoma" w:cs="Tahoma" w:hint="default"/>
        <w:color w:val="000000"/>
        <w:sz w:val="19"/>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C414436"/>
    <w:multiLevelType w:val="hybridMultilevel"/>
    <w:tmpl w:val="2CD2047C"/>
    <w:lvl w:ilvl="0" w:tplc="F37A2142">
      <w:start w:val="8"/>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77D85BE9"/>
    <w:multiLevelType w:val="hybridMultilevel"/>
    <w:tmpl w:val="C3344D6A"/>
    <w:lvl w:ilvl="0" w:tplc="2FF41106">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15:restartNumberingAfterBreak="0">
    <w:nsid w:val="7F773D26"/>
    <w:multiLevelType w:val="hybridMultilevel"/>
    <w:tmpl w:val="CEAAF1D6"/>
    <w:lvl w:ilvl="0" w:tplc="8B78EA0E">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6"/>
  </w:num>
  <w:num w:numId="4">
    <w:abstractNumId w:val="1"/>
  </w:num>
  <w:num w:numId="5">
    <w:abstractNumId w:val="2"/>
  </w:num>
  <w:num w:numId="6">
    <w:abstractNumId w:val="5"/>
  </w:num>
  <w:num w:numId="7">
    <w:abstractNumId w:val="13"/>
  </w:num>
  <w:num w:numId="8">
    <w:abstractNumId w:val="9"/>
  </w:num>
  <w:num w:numId="9">
    <w:abstractNumId w:val="7"/>
  </w:num>
  <w:num w:numId="10">
    <w:abstractNumId w:val="0"/>
  </w:num>
  <w:num w:numId="11">
    <w:abstractNumId w:val="11"/>
  </w:num>
  <w:num w:numId="12">
    <w:abstractNumId w:val="10"/>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304"/>
  <w:autoHyphenation/>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90C"/>
    <w:rsid w:val="00007E54"/>
    <w:rsid w:val="00017870"/>
    <w:rsid w:val="00025A8E"/>
    <w:rsid w:val="00031088"/>
    <w:rsid w:val="00035988"/>
    <w:rsid w:val="000367F9"/>
    <w:rsid w:val="000531EA"/>
    <w:rsid w:val="00055822"/>
    <w:rsid w:val="000635EA"/>
    <w:rsid w:val="0006625D"/>
    <w:rsid w:val="00070844"/>
    <w:rsid w:val="00083930"/>
    <w:rsid w:val="00093352"/>
    <w:rsid w:val="00097D81"/>
    <w:rsid w:val="000A4FAE"/>
    <w:rsid w:val="000B4941"/>
    <w:rsid w:val="000C18A2"/>
    <w:rsid w:val="000D078E"/>
    <w:rsid w:val="000D61C8"/>
    <w:rsid w:val="000E178D"/>
    <w:rsid w:val="000F74ED"/>
    <w:rsid w:val="00113C73"/>
    <w:rsid w:val="00114EEE"/>
    <w:rsid w:val="00120B15"/>
    <w:rsid w:val="001223BC"/>
    <w:rsid w:val="00126A82"/>
    <w:rsid w:val="001311D8"/>
    <w:rsid w:val="0013351E"/>
    <w:rsid w:val="00144DC9"/>
    <w:rsid w:val="001527E1"/>
    <w:rsid w:val="001538F8"/>
    <w:rsid w:val="00155702"/>
    <w:rsid w:val="00161D7B"/>
    <w:rsid w:val="001661B4"/>
    <w:rsid w:val="00173E7B"/>
    <w:rsid w:val="00176DBD"/>
    <w:rsid w:val="00177B23"/>
    <w:rsid w:val="001A3BBA"/>
    <w:rsid w:val="001A4AF9"/>
    <w:rsid w:val="001B1AEF"/>
    <w:rsid w:val="001B451B"/>
    <w:rsid w:val="001B57E9"/>
    <w:rsid w:val="001D1B31"/>
    <w:rsid w:val="001D2420"/>
    <w:rsid w:val="001D4040"/>
    <w:rsid w:val="001D52A0"/>
    <w:rsid w:val="001D5953"/>
    <w:rsid w:val="001E6430"/>
    <w:rsid w:val="001F47D1"/>
    <w:rsid w:val="001F7C96"/>
    <w:rsid w:val="002012CD"/>
    <w:rsid w:val="002105F4"/>
    <w:rsid w:val="00212179"/>
    <w:rsid w:val="002140DA"/>
    <w:rsid w:val="0021762E"/>
    <w:rsid w:val="002214CA"/>
    <w:rsid w:val="00223547"/>
    <w:rsid w:val="00227518"/>
    <w:rsid w:val="002369D7"/>
    <w:rsid w:val="00236F71"/>
    <w:rsid w:val="0023727F"/>
    <w:rsid w:val="00245E0F"/>
    <w:rsid w:val="00251DEC"/>
    <w:rsid w:val="00261693"/>
    <w:rsid w:val="0026728C"/>
    <w:rsid w:val="002A694C"/>
    <w:rsid w:val="002A7F62"/>
    <w:rsid w:val="002B1628"/>
    <w:rsid w:val="002B207F"/>
    <w:rsid w:val="002C08A8"/>
    <w:rsid w:val="002C7A9D"/>
    <w:rsid w:val="002D2CF8"/>
    <w:rsid w:val="002D63B3"/>
    <w:rsid w:val="002D71E7"/>
    <w:rsid w:val="002E6F88"/>
    <w:rsid w:val="002F22F5"/>
    <w:rsid w:val="00303B61"/>
    <w:rsid w:val="00304A02"/>
    <w:rsid w:val="00317272"/>
    <w:rsid w:val="00323FF7"/>
    <w:rsid w:val="00324FF0"/>
    <w:rsid w:val="003265DD"/>
    <w:rsid w:val="0033509D"/>
    <w:rsid w:val="00335614"/>
    <w:rsid w:val="00335A60"/>
    <w:rsid w:val="003377B8"/>
    <w:rsid w:val="003511D0"/>
    <w:rsid w:val="00356EB3"/>
    <w:rsid w:val="00365899"/>
    <w:rsid w:val="00372105"/>
    <w:rsid w:val="0037300B"/>
    <w:rsid w:val="00373964"/>
    <w:rsid w:val="00376083"/>
    <w:rsid w:val="003769E9"/>
    <w:rsid w:val="0037752C"/>
    <w:rsid w:val="00381A38"/>
    <w:rsid w:val="00382F27"/>
    <w:rsid w:val="00390597"/>
    <w:rsid w:val="00397C9C"/>
    <w:rsid w:val="003A37FC"/>
    <w:rsid w:val="003C4101"/>
    <w:rsid w:val="003C4FE2"/>
    <w:rsid w:val="003C704D"/>
    <w:rsid w:val="003C7EB0"/>
    <w:rsid w:val="003D3525"/>
    <w:rsid w:val="003D69B4"/>
    <w:rsid w:val="003E3920"/>
    <w:rsid w:val="003E7D99"/>
    <w:rsid w:val="003F17B9"/>
    <w:rsid w:val="003F37C2"/>
    <w:rsid w:val="004039E7"/>
    <w:rsid w:val="004131DE"/>
    <w:rsid w:val="0041446B"/>
    <w:rsid w:val="00415927"/>
    <w:rsid w:val="004311F3"/>
    <w:rsid w:val="00431F8D"/>
    <w:rsid w:val="00433577"/>
    <w:rsid w:val="00434BDB"/>
    <w:rsid w:val="00437458"/>
    <w:rsid w:val="004404A5"/>
    <w:rsid w:val="0044514C"/>
    <w:rsid w:val="00462BB2"/>
    <w:rsid w:val="00465644"/>
    <w:rsid w:val="0047307C"/>
    <w:rsid w:val="00480170"/>
    <w:rsid w:val="00487098"/>
    <w:rsid w:val="00491AA6"/>
    <w:rsid w:val="00497B3B"/>
    <w:rsid w:val="004B4007"/>
    <w:rsid w:val="004C1FA1"/>
    <w:rsid w:val="004C3219"/>
    <w:rsid w:val="004D1BB8"/>
    <w:rsid w:val="004D7200"/>
    <w:rsid w:val="004E0FBA"/>
    <w:rsid w:val="004E46E4"/>
    <w:rsid w:val="00503A35"/>
    <w:rsid w:val="0050719D"/>
    <w:rsid w:val="0051053C"/>
    <w:rsid w:val="00517AAB"/>
    <w:rsid w:val="00526C84"/>
    <w:rsid w:val="00535490"/>
    <w:rsid w:val="005358AF"/>
    <w:rsid w:val="00543D06"/>
    <w:rsid w:val="00546FFD"/>
    <w:rsid w:val="005477F2"/>
    <w:rsid w:val="00567E35"/>
    <w:rsid w:val="00587819"/>
    <w:rsid w:val="00592DBC"/>
    <w:rsid w:val="005940A3"/>
    <w:rsid w:val="005A0154"/>
    <w:rsid w:val="005A5251"/>
    <w:rsid w:val="005A5BF6"/>
    <w:rsid w:val="005A6EF5"/>
    <w:rsid w:val="005B21D6"/>
    <w:rsid w:val="005B57CC"/>
    <w:rsid w:val="005C0EE8"/>
    <w:rsid w:val="005C5F71"/>
    <w:rsid w:val="005D1733"/>
    <w:rsid w:val="005D4F27"/>
    <w:rsid w:val="005E0696"/>
    <w:rsid w:val="005E2591"/>
    <w:rsid w:val="005E3B27"/>
    <w:rsid w:val="005F017C"/>
    <w:rsid w:val="005F5292"/>
    <w:rsid w:val="005F64BC"/>
    <w:rsid w:val="00602F9A"/>
    <w:rsid w:val="00603BCD"/>
    <w:rsid w:val="006066DA"/>
    <w:rsid w:val="00613BD9"/>
    <w:rsid w:val="0061602A"/>
    <w:rsid w:val="006169A2"/>
    <w:rsid w:val="00621434"/>
    <w:rsid w:val="00621CCD"/>
    <w:rsid w:val="006279DD"/>
    <w:rsid w:val="00631AC1"/>
    <w:rsid w:val="00635D0F"/>
    <w:rsid w:val="006707D2"/>
    <w:rsid w:val="0068126C"/>
    <w:rsid w:val="006872F6"/>
    <w:rsid w:val="006951D0"/>
    <w:rsid w:val="006A1418"/>
    <w:rsid w:val="006A4017"/>
    <w:rsid w:val="006B2A81"/>
    <w:rsid w:val="006B5FBD"/>
    <w:rsid w:val="006C1400"/>
    <w:rsid w:val="006C3BAB"/>
    <w:rsid w:val="006E0E9D"/>
    <w:rsid w:val="007359FA"/>
    <w:rsid w:val="00736C8A"/>
    <w:rsid w:val="00736E67"/>
    <w:rsid w:val="00740125"/>
    <w:rsid w:val="007464AE"/>
    <w:rsid w:val="007610DB"/>
    <w:rsid w:val="00761405"/>
    <w:rsid w:val="0077058E"/>
    <w:rsid w:val="007759B3"/>
    <w:rsid w:val="0078082F"/>
    <w:rsid w:val="00785064"/>
    <w:rsid w:val="00785E2F"/>
    <w:rsid w:val="007877C7"/>
    <w:rsid w:val="00787921"/>
    <w:rsid w:val="007A0F32"/>
    <w:rsid w:val="007A2A11"/>
    <w:rsid w:val="007B5838"/>
    <w:rsid w:val="007B64AB"/>
    <w:rsid w:val="007B7D3E"/>
    <w:rsid w:val="007C34CD"/>
    <w:rsid w:val="007C4AFD"/>
    <w:rsid w:val="007C62EF"/>
    <w:rsid w:val="007D603C"/>
    <w:rsid w:val="007F2EC0"/>
    <w:rsid w:val="007F495E"/>
    <w:rsid w:val="007F49DF"/>
    <w:rsid w:val="00802174"/>
    <w:rsid w:val="008023CE"/>
    <w:rsid w:val="00810041"/>
    <w:rsid w:val="008107E5"/>
    <w:rsid w:val="00811272"/>
    <w:rsid w:val="0081652A"/>
    <w:rsid w:val="008168AB"/>
    <w:rsid w:val="008244D0"/>
    <w:rsid w:val="00827F6F"/>
    <w:rsid w:val="00832BBF"/>
    <w:rsid w:val="00832E04"/>
    <w:rsid w:val="00837CC3"/>
    <w:rsid w:val="00843974"/>
    <w:rsid w:val="008502CE"/>
    <w:rsid w:val="008521E7"/>
    <w:rsid w:val="00854B8A"/>
    <w:rsid w:val="00861A23"/>
    <w:rsid w:val="00862823"/>
    <w:rsid w:val="008718C4"/>
    <w:rsid w:val="0087493B"/>
    <w:rsid w:val="00875102"/>
    <w:rsid w:val="00876269"/>
    <w:rsid w:val="00876357"/>
    <w:rsid w:val="008A07AC"/>
    <w:rsid w:val="008A1C70"/>
    <w:rsid w:val="008A642A"/>
    <w:rsid w:val="008B2B3A"/>
    <w:rsid w:val="008C33C0"/>
    <w:rsid w:val="008C39EC"/>
    <w:rsid w:val="008C4B93"/>
    <w:rsid w:val="008C6F21"/>
    <w:rsid w:val="008D1001"/>
    <w:rsid w:val="008E3CA0"/>
    <w:rsid w:val="008E659F"/>
    <w:rsid w:val="008F1903"/>
    <w:rsid w:val="00900581"/>
    <w:rsid w:val="00901645"/>
    <w:rsid w:val="00903BEF"/>
    <w:rsid w:val="009213F4"/>
    <w:rsid w:val="00922BBD"/>
    <w:rsid w:val="0092782D"/>
    <w:rsid w:val="00940FD1"/>
    <w:rsid w:val="0094333D"/>
    <w:rsid w:val="0094778F"/>
    <w:rsid w:val="009576DE"/>
    <w:rsid w:val="00977DED"/>
    <w:rsid w:val="00981D07"/>
    <w:rsid w:val="00982879"/>
    <w:rsid w:val="00983A10"/>
    <w:rsid w:val="0099426C"/>
    <w:rsid w:val="00995336"/>
    <w:rsid w:val="009A5048"/>
    <w:rsid w:val="009A590C"/>
    <w:rsid w:val="009B1100"/>
    <w:rsid w:val="009B1EC0"/>
    <w:rsid w:val="009D0CF6"/>
    <w:rsid w:val="009E0263"/>
    <w:rsid w:val="009F21AB"/>
    <w:rsid w:val="009F5D0E"/>
    <w:rsid w:val="009F62FD"/>
    <w:rsid w:val="00A1098E"/>
    <w:rsid w:val="00A117CE"/>
    <w:rsid w:val="00A1219F"/>
    <w:rsid w:val="00A162D5"/>
    <w:rsid w:val="00A20253"/>
    <w:rsid w:val="00A27DAF"/>
    <w:rsid w:val="00A3058E"/>
    <w:rsid w:val="00A36011"/>
    <w:rsid w:val="00A526B4"/>
    <w:rsid w:val="00A5599E"/>
    <w:rsid w:val="00A56210"/>
    <w:rsid w:val="00A73B5E"/>
    <w:rsid w:val="00A81725"/>
    <w:rsid w:val="00A8363D"/>
    <w:rsid w:val="00A8502F"/>
    <w:rsid w:val="00A869E9"/>
    <w:rsid w:val="00A9489D"/>
    <w:rsid w:val="00A9759B"/>
    <w:rsid w:val="00A978A6"/>
    <w:rsid w:val="00AA34D1"/>
    <w:rsid w:val="00AA6618"/>
    <w:rsid w:val="00AA6BB8"/>
    <w:rsid w:val="00AB0607"/>
    <w:rsid w:val="00AD7E9A"/>
    <w:rsid w:val="00AE47DD"/>
    <w:rsid w:val="00AE63FF"/>
    <w:rsid w:val="00AE7DB1"/>
    <w:rsid w:val="00AF067E"/>
    <w:rsid w:val="00AF26F5"/>
    <w:rsid w:val="00AF5870"/>
    <w:rsid w:val="00AF7CB9"/>
    <w:rsid w:val="00B0561F"/>
    <w:rsid w:val="00B13245"/>
    <w:rsid w:val="00B2292E"/>
    <w:rsid w:val="00B22A4F"/>
    <w:rsid w:val="00B22E3A"/>
    <w:rsid w:val="00B27ADD"/>
    <w:rsid w:val="00B3036C"/>
    <w:rsid w:val="00B35941"/>
    <w:rsid w:val="00B40155"/>
    <w:rsid w:val="00B53D36"/>
    <w:rsid w:val="00B618E9"/>
    <w:rsid w:val="00B727D5"/>
    <w:rsid w:val="00B73E92"/>
    <w:rsid w:val="00B74E9E"/>
    <w:rsid w:val="00B83489"/>
    <w:rsid w:val="00B939DE"/>
    <w:rsid w:val="00BA04CD"/>
    <w:rsid w:val="00BA6675"/>
    <w:rsid w:val="00BB4A0C"/>
    <w:rsid w:val="00BC0DDD"/>
    <w:rsid w:val="00BC4FFB"/>
    <w:rsid w:val="00BC7CF2"/>
    <w:rsid w:val="00BE58E3"/>
    <w:rsid w:val="00BE7320"/>
    <w:rsid w:val="00BF48A4"/>
    <w:rsid w:val="00C044F6"/>
    <w:rsid w:val="00C05056"/>
    <w:rsid w:val="00C1201B"/>
    <w:rsid w:val="00C12E0F"/>
    <w:rsid w:val="00C12F75"/>
    <w:rsid w:val="00C13633"/>
    <w:rsid w:val="00C16FAC"/>
    <w:rsid w:val="00C17926"/>
    <w:rsid w:val="00C202E8"/>
    <w:rsid w:val="00C240FE"/>
    <w:rsid w:val="00C33339"/>
    <w:rsid w:val="00C45213"/>
    <w:rsid w:val="00C501DA"/>
    <w:rsid w:val="00C51E40"/>
    <w:rsid w:val="00C51E62"/>
    <w:rsid w:val="00C523BE"/>
    <w:rsid w:val="00C56280"/>
    <w:rsid w:val="00C57730"/>
    <w:rsid w:val="00C6137E"/>
    <w:rsid w:val="00C626F7"/>
    <w:rsid w:val="00C6397B"/>
    <w:rsid w:val="00C6479C"/>
    <w:rsid w:val="00C71C1E"/>
    <w:rsid w:val="00C742A2"/>
    <w:rsid w:val="00C75B63"/>
    <w:rsid w:val="00CA556A"/>
    <w:rsid w:val="00CA7575"/>
    <w:rsid w:val="00CB50EF"/>
    <w:rsid w:val="00CB6CE0"/>
    <w:rsid w:val="00CC071A"/>
    <w:rsid w:val="00CC1B91"/>
    <w:rsid w:val="00CC6FED"/>
    <w:rsid w:val="00CD4487"/>
    <w:rsid w:val="00CE1359"/>
    <w:rsid w:val="00CE2005"/>
    <w:rsid w:val="00CE6EE5"/>
    <w:rsid w:val="00CF1067"/>
    <w:rsid w:val="00CF2BFE"/>
    <w:rsid w:val="00D004FC"/>
    <w:rsid w:val="00D02FCA"/>
    <w:rsid w:val="00D03956"/>
    <w:rsid w:val="00D04942"/>
    <w:rsid w:val="00D062EB"/>
    <w:rsid w:val="00D22349"/>
    <w:rsid w:val="00D23C46"/>
    <w:rsid w:val="00D2443D"/>
    <w:rsid w:val="00D24AFF"/>
    <w:rsid w:val="00D24F6C"/>
    <w:rsid w:val="00D25A6C"/>
    <w:rsid w:val="00D26B63"/>
    <w:rsid w:val="00D30E56"/>
    <w:rsid w:val="00D31940"/>
    <w:rsid w:val="00D32DFA"/>
    <w:rsid w:val="00D44498"/>
    <w:rsid w:val="00D517FF"/>
    <w:rsid w:val="00D5181F"/>
    <w:rsid w:val="00D53832"/>
    <w:rsid w:val="00D5511F"/>
    <w:rsid w:val="00D55329"/>
    <w:rsid w:val="00D600FF"/>
    <w:rsid w:val="00D66D73"/>
    <w:rsid w:val="00D82890"/>
    <w:rsid w:val="00D85BA7"/>
    <w:rsid w:val="00D868E4"/>
    <w:rsid w:val="00D90B89"/>
    <w:rsid w:val="00D93A89"/>
    <w:rsid w:val="00D940C2"/>
    <w:rsid w:val="00DA26D4"/>
    <w:rsid w:val="00DB36D4"/>
    <w:rsid w:val="00DB66D5"/>
    <w:rsid w:val="00DC3646"/>
    <w:rsid w:val="00DC65A0"/>
    <w:rsid w:val="00DD2DF5"/>
    <w:rsid w:val="00DD2E37"/>
    <w:rsid w:val="00DD331F"/>
    <w:rsid w:val="00DD4A66"/>
    <w:rsid w:val="00DE33D4"/>
    <w:rsid w:val="00DE655A"/>
    <w:rsid w:val="00DF37F7"/>
    <w:rsid w:val="00DF760C"/>
    <w:rsid w:val="00E11B07"/>
    <w:rsid w:val="00E30757"/>
    <w:rsid w:val="00E45A71"/>
    <w:rsid w:val="00E46D2F"/>
    <w:rsid w:val="00E770CD"/>
    <w:rsid w:val="00E94B71"/>
    <w:rsid w:val="00E95939"/>
    <w:rsid w:val="00EA3332"/>
    <w:rsid w:val="00EB66CC"/>
    <w:rsid w:val="00EC2EA0"/>
    <w:rsid w:val="00EC5D76"/>
    <w:rsid w:val="00EC76D3"/>
    <w:rsid w:val="00ED7C69"/>
    <w:rsid w:val="00EE4392"/>
    <w:rsid w:val="00EF28AF"/>
    <w:rsid w:val="00EF51C0"/>
    <w:rsid w:val="00EF54D0"/>
    <w:rsid w:val="00F13527"/>
    <w:rsid w:val="00F20CD4"/>
    <w:rsid w:val="00F2405F"/>
    <w:rsid w:val="00F3049D"/>
    <w:rsid w:val="00F402B4"/>
    <w:rsid w:val="00F55E8A"/>
    <w:rsid w:val="00F72F94"/>
    <w:rsid w:val="00F812B8"/>
    <w:rsid w:val="00F963B7"/>
    <w:rsid w:val="00F97FB8"/>
    <w:rsid w:val="00FA5A04"/>
    <w:rsid w:val="00FC35C1"/>
    <w:rsid w:val="00FC631A"/>
    <w:rsid w:val="00FF1159"/>
    <w:rsid w:val="00FF228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3F0897"/>
  <w15:chartTrackingRefBased/>
  <w15:docId w15:val="{BE4EA494-DEA7-478B-B5E7-D6AE357EC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90C"/>
    <w:rPr>
      <w:rFonts w:ascii="Arial" w:hAnsi="Arial"/>
      <w:sz w:val="24"/>
    </w:rPr>
  </w:style>
  <w:style w:type="paragraph" w:styleId="Overskrift2">
    <w:name w:val="heading 2"/>
    <w:basedOn w:val="Normal"/>
    <w:next w:val="Normal"/>
    <w:link w:val="Overskrift2Tegn"/>
    <w:uiPriority w:val="9"/>
    <w:semiHidden/>
    <w:unhideWhenUsed/>
    <w:qFormat/>
    <w:rsid w:val="00592DBC"/>
    <w:pPr>
      <w:keepNext/>
      <w:keepLines/>
      <w:spacing w:line="280" w:lineRule="exact"/>
      <w:jc w:val="both"/>
      <w:outlineLvl w:val="1"/>
    </w:pPr>
    <w:rPr>
      <w:rFonts w:ascii="Constantia" w:eastAsiaTheme="majorEastAsia" w:hAnsi="Constantia" w:cstheme="majorBidi"/>
      <w:b/>
      <w:bCs/>
      <w:sz w:val="22"/>
      <w:szCs w:val="26"/>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Personligmeddelelsesform">
    <w:name w:val="Personlig meddelelsesform"/>
    <w:basedOn w:val="Standardskrifttypeiafsnit"/>
    <w:rPr>
      <w:rFonts w:ascii="Arial" w:hAnsi="Arial" w:cs="Arial"/>
      <w:color w:val="auto"/>
      <w:sz w:val="20"/>
    </w:rPr>
  </w:style>
  <w:style w:type="character" w:customStyle="1" w:styleId="Personligsvarlayout">
    <w:name w:val="Personlig svarlayout"/>
    <w:basedOn w:val="Standardskrifttypeiafsnit"/>
    <w:rPr>
      <w:rFonts w:ascii="Arial" w:hAnsi="Arial" w:cs="Arial"/>
      <w:color w:val="auto"/>
      <w:sz w:val="20"/>
    </w:rPr>
  </w:style>
  <w:style w:type="paragraph" w:styleId="Listeafsnit">
    <w:name w:val="List Paragraph"/>
    <w:basedOn w:val="Normal"/>
    <w:uiPriority w:val="34"/>
    <w:qFormat/>
    <w:rsid w:val="009A590C"/>
    <w:pPr>
      <w:ind w:left="720"/>
      <w:contextualSpacing/>
    </w:pPr>
  </w:style>
  <w:style w:type="paragraph" w:customStyle="1" w:styleId="normalind">
    <w:name w:val="normalind"/>
    <w:basedOn w:val="Normal"/>
    <w:rsid w:val="00C626F7"/>
    <w:pPr>
      <w:spacing w:before="100" w:beforeAutospacing="1" w:after="100" w:afterAutospacing="1"/>
    </w:pPr>
    <w:rPr>
      <w:rFonts w:ascii="Times New Roman" w:hAnsi="Times New Roman"/>
      <w:szCs w:val="24"/>
    </w:rPr>
  </w:style>
  <w:style w:type="character" w:styleId="Kommentarhenvisning">
    <w:name w:val="annotation reference"/>
    <w:basedOn w:val="Standardskrifttypeiafsnit"/>
    <w:uiPriority w:val="99"/>
    <w:semiHidden/>
    <w:unhideWhenUsed/>
    <w:rsid w:val="003D69B4"/>
    <w:rPr>
      <w:sz w:val="16"/>
      <w:szCs w:val="16"/>
    </w:rPr>
  </w:style>
  <w:style w:type="paragraph" w:styleId="Kommentartekst">
    <w:name w:val="annotation text"/>
    <w:basedOn w:val="Normal"/>
    <w:link w:val="KommentartekstTegn"/>
    <w:uiPriority w:val="99"/>
    <w:semiHidden/>
    <w:unhideWhenUsed/>
    <w:rsid w:val="003D69B4"/>
    <w:rPr>
      <w:sz w:val="20"/>
    </w:rPr>
  </w:style>
  <w:style w:type="character" w:customStyle="1" w:styleId="KommentartekstTegn">
    <w:name w:val="Kommentartekst Tegn"/>
    <w:basedOn w:val="Standardskrifttypeiafsnit"/>
    <w:link w:val="Kommentartekst"/>
    <w:uiPriority w:val="99"/>
    <w:semiHidden/>
    <w:rsid w:val="003D69B4"/>
    <w:rPr>
      <w:rFonts w:ascii="Arial" w:hAnsi="Arial"/>
    </w:rPr>
  </w:style>
  <w:style w:type="paragraph" w:styleId="Kommentaremne">
    <w:name w:val="annotation subject"/>
    <w:basedOn w:val="Kommentartekst"/>
    <w:next w:val="Kommentartekst"/>
    <w:link w:val="KommentaremneTegn"/>
    <w:uiPriority w:val="99"/>
    <w:semiHidden/>
    <w:unhideWhenUsed/>
    <w:rsid w:val="003D69B4"/>
    <w:rPr>
      <w:b/>
      <w:bCs/>
    </w:rPr>
  </w:style>
  <w:style w:type="character" w:customStyle="1" w:styleId="KommentaremneTegn">
    <w:name w:val="Kommentaremne Tegn"/>
    <w:basedOn w:val="KommentartekstTegn"/>
    <w:link w:val="Kommentaremne"/>
    <w:uiPriority w:val="99"/>
    <w:semiHidden/>
    <w:rsid w:val="003D69B4"/>
    <w:rPr>
      <w:rFonts w:ascii="Arial" w:hAnsi="Arial"/>
      <w:b/>
      <w:bCs/>
    </w:rPr>
  </w:style>
  <w:style w:type="paragraph" w:styleId="Markeringsbobletekst">
    <w:name w:val="Balloon Text"/>
    <w:basedOn w:val="Normal"/>
    <w:link w:val="MarkeringsbobletekstTegn"/>
    <w:uiPriority w:val="99"/>
    <w:semiHidden/>
    <w:unhideWhenUsed/>
    <w:rsid w:val="003D69B4"/>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D69B4"/>
    <w:rPr>
      <w:rFonts w:ascii="Segoe UI" w:hAnsi="Segoe UI" w:cs="Segoe UI"/>
      <w:sz w:val="18"/>
      <w:szCs w:val="18"/>
    </w:rPr>
  </w:style>
  <w:style w:type="paragraph" w:customStyle="1" w:styleId="overskriftstekst3">
    <w:name w:val="overskriftstekst3"/>
    <w:basedOn w:val="Normal"/>
    <w:rsid w:val="004404A5"/>
    <w:pPr>
      <w:spacing w:before="100" w:beforeAutospacing="1" w:after="100" w:afterAutospacing="1"/>
    </w:pPr>
    <w:rPr>
      <w:rFonts w:ascii="Times New Roman" w:hAnsi="Times New Roman"/>
      <w:szCs w:val="24"/>
    </w:rPr>
  </w:style>
  <w:style w:type="character" w:customStyle="1" w:styleId="italic">
    <w:name w:val="italic"/>
    <w:basedOn w:val="Standardskrifttypeiafsnit"/>
    <w:rsid w:val="004404A5"/>
  </w:style>
  <w:style w:type="paragraph" w:customStyle="1" w:styleId="liste1">
    <w:name w:val="liste1"/>
    <w:basedOn w:val="Normal"/>
    <w:rsid w:val="007A0F32"/>
    <w:pPr>
      <w:spacing w:before="100" w:beforeAutospacing="1" w:after="100" w:afterAutospacing="1"/>
    </w:pPr>
    <w:rPr>
      <w:rFonts w:ascii="Times New Roman" w:hAnsi="Times New Roman"/>
      <w:szCs w:val="24"/>
    </w:rPr>
  </w:style>
  <w:style w:type="character" w:customStyle="1" w:styleId="liste1nr">
    <w:name w:val="liste1nr"/>
    <w:basedOn w:val="Standardskrifttypeiafsnit"/>
    <w:rsid w:val="007A0F32"/>
  </w:style>
  <w:style w:type="character" w:customStyle="1" w:styleId="stknr">
    <w:name w:val="stknr"/>
    <w:basedOn w:val="Standardskrifttypeiafsnit"/>
    <w:rsid w:val="00177B23"/>
  </w:style>
  <w:style w:type="paragraph" w:customStyle="1" w:styleId="tab1">
    <w:name w:val="tab1"/>
    <w:basedOn w:val="Normal"/>
    <w:rsid w:val="00CA7575"/>
    <w:pPr>
      <w:spacing w:before="100" w:beforeAutospacing="1" w:after="100" w:afterAutospacing="1"/>
    </w:pPr>
    <w:rPr>
      <w:rFonts w:ascii="Times New Roman" w:hAnsi="Times New Roman"/>
      <w:szCs w:val="24"/>
    </w:rPr>
  </w:style>
  <w:style w:type="paragraph" w:customStyle="1" w:styleId="overskriftstekst2">
    <w:name w:val="overskriftstekst2"/>
    <w:basedOn w:val="Normal"/>
    <w:rsid w:val="00223547"/>
    <w:pPr>
      <w:spacing w:before="100" w:beforeAutospacing="1" w:after="100" w:afterAutospacing="1"/>
    </w:pPr>
    <w:rPr>
      <w:rFonts w:ascii="Times New Roman" w:hAnsi="Times New Roman"/>
      <w:szCs w:val="24"/>
    </w:rPr>
  </w:style>
  <w:style w:type="paragraph" w:styleId="NormalWeb">
    <w:name w:val="Normal (Web)"/>
    <w:basedOn w:val="Normal"/>
    <w:uiPriority w:val="99"/>
    <w:semiHidden/>
    <w:unhideWhenUsed/>
    <w:rsid w:val="00BC0DDD"/>
    <w:pPr>
      <w:spacing w:before="100" w:beforeAutospacing="1" w:after="100" w:afterAutospacing="1"/>
    </w:pPr>
    <w:rPr>
      <w:rFonts w:ascii="Times New Roman" w:hAnsi="Times New Roman"/>
      <w:szCs w:val="24"/>
    </w:rPr>
  </w:style>
  <w:style w:type="character" w:customStyle="1" w:styleId="bold">
    <w:name w:val="bold"/>
    <w:basedOn w:val="Standardskrifttypeiafsnit"/>
    <w:rsid w:val="0078082F"/>
  </w:style>
  <w:style w:type="character" w:customStyle="1" w:styleId="Overskrift2Tegn">
    <w:name w:val="Overskrift 2 Tegn"/>
    <w:basedOn w:val="Standardskrifttypeiafsnit"/>
    <w:link w:val="Overskrift2"/>
    <w:uiPriority w:val="9"/>
    <w:semiHidden/>
    <w:rsid w:val="00592DBC"/>
    <w:rPr>
      <w:rFonts w:ascii="Constantia" w:eastAsiaTheme="majorEastAsia" w:hAnsi="Constantia" w:cstheme="majorBidi"/>
      <w:b/>
      <w:bCs/>
      <w:sz w:val="22"/>
      <w:szCs w:val="26"/>
      <w:lang w:eastAsia="en-US"/>
    </w:rPr>
  </w:style>
  <w:style w:type="character" w:styleId="Hyperlink">
    <w:name w:val="Hyperlink"/>
    <w:basedOn w:val="Standardskrifttypeiafsnit"/>
    <w:uiPriority w:val="99"/>
    <w:unhideWhenUsed/>
    <w:rsid w:val="00DA26D4"/>
    <w:rPr>
      <w:color w:val="0000FF" w:themeColor="hyperlink"/>
      <w:u w:val="single"/>
    </w:rPr>
  </w:style>
  <w:style w:type="character" w:styleId="Ulstomtale">
    <w:name w:val="Unresolved Mention"/>
    <w:basedOn w:val="Standardskrifttypeiafsnit"/>
    <w:uiPriority w:val="99"/>
    <w:semiHidden/>
    <w:unhideWhenUsed/>
    <w:rsid w:val="00DA26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8098">
      <w:bodyDiv w:val="1"/>
      <w:marLeft w:val="0"/>
      <w:marRight w:val="0"/>
      <w:marTop w:val="0"/>
      <w:marBottom w:val="0"/>
      <w:divBdr>
        <w:top w:val="none" w:sz="0" w:space="0" w:color="auto"/>
        <w:left w:val="none" w:sz="0" w:space="0" w:color="auto"/>
        <w:bottom w:val="none" w:sz="0" w:space="0" w:color="auto"/>
        <w:right w:val="none" w:sz="0" w:space="0" w:color="auto"/>
      </w:divBdr>
    </w:div>
    <w:div w:id="18632687">
      <w:bodyDiv w:val="1"/>
      <w:marLeft w:val="0"/>
      <w:marRight w:val="0"/>
      <w:marTop w:val="0"/>
      <w:marBottom w:val="0"/>
      <w:divBdr>
        <w:top w:val="none" w:sz="0" w:space="0" w:color="auto"/>
        <w:left w:val="none" w:sz="0" w:space="0" w:color="auto"/>
        <w:bottom w:val="none" w:sz="0" w:space="0" w:color="auto"/>
        <w:right w:val="none" w:sz="0" w:space="0" w:color="auto"/>
      </w:divBdr>
    </w:div>
    <w:div w:id="216284772">
      <w:bodyDiv w:val="1"/>
      <w:marLeft w:val="0"/>
      <w:marRight w:val="0"/>
      <w:marTop w:val="0"/>
      <w:marBottom w:val="0"/>
      <w:divBdr>
        <w:top w:val="none" w:sz="0" w:space="0" w:color="auto"/>
        <w:left w:val="none" w:sz="0" w:space="0" w:color="auto"/>
        <w:bottom w:val="none" w:sz="0" w:space="0" w:color="auto"/>
        <w:right w:val="none" w:sz="0" w:space="0" w:color="auto"/>
      </w:divBdr>
    </w:div>
    <w:div w:id="294408778">
      <w:bodyDiv w:val="1"/>
      <w:marLeft w:val="0"/>
      <w:marRight w:val="0"/>
      <w:marTop w:val="0"/>
      <w:marBottom w:val="0"/>
      <w:divBdr>
        <w:top w:val="none" w:sz="0" w:space="0" w:color="auto"/>
        <w:left w:val="none" w:sz="0" w:space="0" w:color="auto"/>
        <w:bottom w:val="none" w:sz="0" w:space="0" w:color="auto"/>
        <w:right w:val="none" w:sz="0" w:space="0" w:color="auto"/>
      </w:divBdr>
    </w:div>
    <w:div w:id="301883572">
      <w:bodyDiv w:val="1"/>
      <w:marLeft w:val="0"/>
      <w:marRight w:val="0"/>
      <w:marTop w:val="0"/>
      <w:marBottom w:val="0"/>
      <w:divBdr>
        <w:top w:val="none" w:sz="0" w:space="0" w:color="auto"/>
        <w:left w:val="none" w:sz="0" w:space="0" w:color="auto"/>
        <w:bottom w:val="none" w:sz="0" w:space="0" w:color="auto"/>
        <w:right w:val="none" w:sz="0" w:space="0" w:color="auto"/>
      </w:divBdr>
    </w:div>
    <w:div w:id="559948800">
      <w:bodyDiv w:val="1"/>
      <w:marLeft w:val="0"/>
      <w:marRight w:val="0"/>
      <w:marTop w:val="0"/>
      <w:marBottom w:val="0"/>
      <w:divBdr>
        <w:top w:val="none" w:sz="0" w:space="0" w:color="auto"/>
        <w:left w:val="none" w:sz="0" w:space="0" w:color="auto"/>
        <w:bottom w:val="none" w:sz="0" w:space="0" w:color="auto"/>
        <w:right w:val="none" w:sz="0" w:space="0" w:color="auto"/>
      </w:divBdr>
    </w:div>
    <w:div w:id="654799650">
      <w:bodyDiv w:val="1"/>
      <w:marLeft w:val="0"/>
      <w:marRight w:val="0"/>
      <w:marTop w:val="0"/>
      <w:marBottom w:val="0"/>
      <w:divBdr>
        <w:top w:val="none" w:sz="0" w:space="0" w:color="auto"/>
        <w:left w:val="none" w:sz="0" w:space="0" w:color="auto"/>
        <w:bottom w:val="none" w:sz="0" w:space="0" w:color="auto"/>
        <w:right w:val="none" w:sz="0" w:space="0" w:color="auto"/>
      </w:divBdr>
    </w:div>
    <w:div w:id="658000339">
      <w:bodyDiv w:val="1"/>
      <w:marLeft w:val="0"/>
      <w:marRight w:val="0"/>
      <w:marTop w:val="0"/>
      <w:marBottom w:val="0"/>
      <w:divBdr>
        <w:top w:val="none" w:sz="0" w:space="0" w:color="auto"/>
        <w:left w:val="none" w:sz="0" w:space="0" w:color="auto"/>
        <w:bottom w:val="none" w:sz="0" w:space="0" w:color="auto"/>
        <w:right w:val="none" w:sz="0" w:space="0" w:color="auto"/>
      </w:divBdr>
    </w:div>
    <w:div w:id="793330345">
      <w:bodyDiv w:val="1"/>
      <w:marLeft w:val="0"/>
      <w:marRight w:val="0"/>
      <w:marTop w:val="0"/>
      <w:marBottom w:val="0"/>
      <w:divBdr>
        <w:top w:val="none" w:sz="0" w:space="0" w:color="auto"/>
        <w:left w:val="none" w:sz="0" w:space="0" w:color="auto"/>
        <w:bottom w:val="none" w:sz="0" w:space="0" w:color="auto"/>
        <w:right w:val="none" w:sz="0" w:space="0" w:color="auto"/>
      </w:divBdr>
    </w:div>
    <w:div w:id="845830705">
      <w:bodyDiv w:val="1"/>
      <w:marLeft w:val="0"/>
      <w:marRight w:val="0"/>
      <w:marTop w:val="0"/>
      <w:marBottom w:val="0"/>
      <w:divBdr>
        <w:top w:val="none" w:sz="0" w:space="0" w:color="auto"/>
        <w:left w:val="none" w:sz="0" w:space="0" w:color="auto"/>
        <w:bottom w:val="none" w:sz="0" w:space="0" w:color="auto"/>
        <w:right w:val="none" w:sz="0" w:space="0" w:color="auto"/>
      </w:divBdr>
      <w:divsChild>
        <w:div w:id="1426683123">
          <w:marLeft w:val="0"/>
          <w:marRight w:val="0"/>
          <w:marTop w:val="0"/>
          <w:marBottom w:val="0"/>
          <w:divBdr>
            <w:top w:val="none" w:sz="0" w:space="0" w:color="auto"/>
            <w:left w:val="none" w:sz="0" w:space="0" w:color="auto"/>
            <w:bottom w:val="none" w:sz="0" w:space="0" w:color="auto"/>
            <w:right w:val="none" w:sz="0" w:space="0" w:color="auto"/>
          </w:divBdr>
          <w:divsChild>
            <w:div w:id="2112773071">
              <w:marLeft w:val="0"/>
              <w:marRight w:val="0"/>
              <w:marTop w:val="0"/>
              <w:marBottom w:val="0"/>
              <w:divBdr>
                <w:top w:val="none" w:sz="0" w:space="0" w:color="auto"/>
                <w:left w:val="none" w:sz="0" w:space="0" w:color="auto"/>
                <w:bottom w:val="none" w:sz="0" w:space="0" w:color="auto"/>
                <w:right w:val="none" w:sz="0" w:space="0" w:color="auto"/>
              </w:divBdr>
            </w:div>
            <w:div w:id="768934486">
              <w:marLeft w:val="0"/>
              <w:marRight w:val="0"/>
              <w:marTop w:val="0"/>
              <w:marBottom w:val="0"/>
              <w:divBdr>
                <w:top w:val="none" w:sz="0" w:space="0" w:color="auto"/>
                <w:left w:val="none" w:sz="0" w:space="0" w:color="auto"/>
                <w:bottom w:val="none" w:sz="0" w:space="0" w:color="auto"/>
                <w:right w:val="none" w:sz="0" w:space="0" w:color="auto"/>
              </w:divBdr>
            </w:div>
            <w:div w:id="673336694">
              <w:marLeft w:val="0"/>
              <w:marRight w:val="0"/>
              <w:marTop w:val="0"/>
              <w:marBottom w:val="0"/>
              <w:divBdr>
                <w:top w:val="none" w:sz="0" w:space="0" w:color="auto"/>
                <w:left w:val="none" w:sz="0" w:space="0" w:color="auto"/>
                <w:bottom w:val="none" w:sz="0" w:space="0" w:color="auto"/>
                <w:right w:val="none" w:sz="0" w:space="0" w:color="auto"/>
              </w:divBdr>
            </w:div>
            <w:div w:id="1118180496">
              <w:marLeft w:val="0"/>
              <w:marRight w:val="0"/>
              <w:marTop w:val="0"/>
              <w:marBottom w:val="0"/>
              <w:divBdr>
                <w:top w:val="none" w:sz="0" w:space="0" w:color="auto"/>
                <w:left w:val="none" w:sz="0" w:space="0" w:color="auto"/>
                <w:bottom w:val="none" w:sz="0" w:space="0" w:color="auto"/>
                <w:right w:val="none" w:sz="0" w:space="0" w:color="auto"/>
              </w:divBdr>
            </w:div>
            <w:div w:id="1567061249">
              <w:marLeft w:val="0"/>
              <w:marRight w:val="0"/>
              <w:marTop w:val="0"/>
              <w:marBottom w:val="0"/>
              <w:divBdr>
                <w:top w:val="none" w:sz="0" w:space="0" w:color="auto"/>
                <w:left w:val="none" w:sz="0" w:space="0" w:color="auto"/>
                <w:bottom w:val="none" w:sz="0" w:space="0" w:color="auto"/>
                <w:right w:val="none" w:sz="0" w:space="0" w:color="auto"/>
              </w:divBdr>
            </w:div>
            <w:div w:id="1451896572">
              <w:marLeft w:val="0"/>
              <w:marRight w:val="0"/>
              <w:marTop w:val="0"/>
              <w:marBottom w:val="0"/>
              <w:divBdr>
                <w:top w:val="none" w:sz="0" w:space="0" w:color="auto"/>
                <w:left w:val="none" w:sz="0" w:space="0" w:color="auto"/>
                <w:bottom w:val="none" w:sz="0" w:space="0" w:color="auto"/>
                <w:right w:val="none" w:sz="0" w:space="0" w:color="auto"/>
              </w:divBdr>
            </w:div>
            <w:div w:id="422726295">
              <w:marLeft w:val="0"/>
              <w:marRight w:val="0"/>
              <w:marTop w:val="0"/>
              <w:marBottom w:val="0"/>
              <w:divBdr>
                <w:top w:val="none" w:sz="0" w:space="0" w:color="auto"/>
                <w:left w:val="none" w:sz="0" w:space="0" w:color="auto"/>
                <w:bottom w:val="none" w:sz="0" w:space="0" w:color="auto"/>
                <w:right w:val="none" w:sz="0" w:space="0" w:color="auto"/>
              </w:divBdr>
            </w:div>
            <w:div w:id="479074791">
              <w:marLeft w:val="0"/>
              <w:marRight w:val="0"/>
              <w:marTop w:val="0"/>
              <w:marBottom w:val="0"/>
              <w:divBdr>
                <w:top w:val="none" w:sz="0" w:space="0" w:color="auto"/>
                <w:left w:val="none" w:sz="0" w:space="0" w:color="auto"/>
                <w:bottom w:val="none" w:sz="0" w:space="0" w:color="auto"/>
                <w:right w:val="none" w:sz="0" w:space="0" w:color="auto"/>
              </w:divBdr>
            </w:div>
            <w:div w:id="1420910699">
              <w:marLeft w:val="0"/>
              <w:marRight w:val="0"/>
              <w:marTop w:val="0"/>
              <w:marBottom w:val="0"/>
              <w:divBdr>
                <w:top w:val="none" w:sz="0" w:space="0" w:color="auto"/>
                <w:left w:val="none" w:sz="0" w:space="0" w:color="auto"/>
                <w:bottom w:val="none" w:sz="0" w:space="0" w:color="auto"/>
                <w:right w:val="none" w:sz="0" w:space="0" w:color="auto"/>
              </w:divBdr>
            </w:div>
            <w:div w:id="157500193">
              <w:marLeft w:val="0"/>
              <w:marRight w:val="0"/>
              <w:marTop w:val="0"/>
              <w:marBottom w:val="0"/>
              <w:divBdr>
                <w:top w:val="none" w:sz="0" w:space="0" w:color="auto"/>
                <w:left w:val="none" w:sz="0" w:space="0" w:color="auto"/>
                <w:bottom w:val="none" w:sz="0" w:space="0" w:color="auto"/>
                <w:right w:val="none" w:sz="0" w:space="0" w:color="auto"/>
              </w:divBdr>
            </w:div>
            <w:div w:id="1504858848">
              <w:marLeft w:val="0"/>
              <w:marRight w:val="0"/>
              <w:marTop w:val="0"/>
              <w:marBottom w:val="0"/>
              <w:divBdr>
                <w:top w:val="none" w:sz="0" w:space="0" w:color="auto"/>
                <w:left w:val="none" w:sz="0" w:space="0" w:color="auto"/>
                <w:bottom w:val="none" w:sz="0" w:space="0" w:color="auto"/>
                <w:right w:val="none" w:sz="0" w:space="0" w:color="auto"/>
              </w:divBdr>
            </w:div>
            <w:div w:id="1817410715">
              <w:marLeft w:val="0"/>
              <w:marRight w:val="0"/>
              <w:marTop w:val="0"/>
              <w:marBottom w:val="0"/>
              <w:divBdr>
                <w:top w:val="none" w:sz="0" w:space="0" w:color="auto"/>
                <w:left w:val="none" w:sz="0" w:space="0" w:color="auto"/>
                <w:bottom w:val="none" w:sz="0" w:space="0" w:color="auto"/>
                <w:right w:val="none" w:sz="0" w:space="0" w:color="auto"/>
              </w:divBdr>
            </w:div>
            <w:div w:id="1960991885">
              <w:marLeft w:val="0"/>
              <w:marRight w:val="0"/>
              <w:marTop w:val="0"/>
              <w:marBottom w:val="0"/>
              <w:divBdr>
                <w:top w:val="none" w:sz="0" w:space="0" w:color="auto"/>
                <w:left w:val="none" w:sz="0" w:space="0" w:color="auto"/>
                <w:bottom w:val="none" w:sz="0" w:space="0" w:color="auto"/>
                <w:right w:val="none" w:sz="0" w:space="0" w:color="auto"/>
              </w:divBdr>
            </w:div>
            <w:div w:id="505873892">
              <w:marLeft w:val="0"/>
              <w:marRight w:val="0"/>
              <w:marTop w:val="0"/>
              <w:marBottom w:val="0"/>
              <w:divBdr>
                <w:top w:val="none" w:sz="0" w:space="0" w:color="auto"/>
                <w:left w:val="none" w:sz="0" w:space="0" w:color="auto"/>
                <w:bottom w:val="none" w:sz="0" w:space="0" w:color="auto"/>
                <w:right w:val="none" w:sz="0" w:space="0" w:color="auto"/>
              </w:divBdr>
            </w:div>
            <w:div w:id="198870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222892">
      <w:bodyDiv w:val="1"/>
      <w:marLeft w:val="0"/>
      <w:marRight w:val="0"/>
      <w:marTop w:val="0"/>
      <w:marBottom w:val="0"/>
      <w:divBdr>
        <w:top w:val="none" w:sz="0" w:space="0" w:color="auto"/>
        <w:left w:val="none" w:sz="0" w:space="0" w:color="auto"/>
        <w:bottom w:val="none" w:sz="0" w:space="0" w:color="auto"/>
        <w:right w:val="none" w:sz="0" w:space="0" w:color="auto"/>
      </w:divBdr>
    </w:div>
    <w:div w:id="996224609">
      <w:bodyDiv w:val="1"/>
      <w:marLeft w:val="0"/>
      <w:marRight w:val="0"/>
      <w:marTop w:val="0"/>
      <w:marBottom w:val="0"/>
      <w:divBdr>
        <w:top w:val="none" w:sz="0" w:space="0" w:color="auto"/>
        <w:left w:val="none" w:sz="0" w:space="0" w:color="auto"/>
        <w:bottom w:val="none" w:sz="0" w:space="0" w:color="auto"/>
        <w:right w:val="none" w:sz="0" w:space="0" w:color="auto"/>
      </w:divBdr>
    </w:div>
    <w:div w:id="1140735037">
      <w:bodyDiv w:val="1"/>
      <w:marLeft w:val="0"/>
      <w:marRight w:val="0"/>
      <w:marTop w:val="0"/>
      <w:marBottom w:val="0"/>
      <w:divBdr>
        <w:top w:val="none" w:sz="0" w:space="0" w:color="auto"/>
        <w:left w:val="none" w:sz="0" w:space="0" w:color="auto"/>
        <w:bottom w:val="none" w:sz="0" w:space="0" w:color="auto"/>
        <w:right w:val="none" w:sz="0" w:space="0" w:color="auto"/>
      </w:divBdr>
    </w:div>
    <w:div w:id="1306157758">
      <w:bodyDiv w:val="1"/>
      <w:marLeft w:val="0"/>
      <w:marRight w:val="0"/>
      <w:marTop w:val="0"/>
      <w:marBottom w:val="0"/>
      <w:divBdr>
        <w:top w:val="none" w:sz="0" w:space="0" w:color="auto"/>
        <w:left w:val="none" w:sz="0" w:space="0" w:color="auto"/>
        <w:bottom w:val="none" w:sz="0" w:space="0" w:color="auto"/>
        <w:right w:val="none" w:sz="0" w:space="0" w:color="auto"/>
      </w:divBdr>
    </w:div>
    <w:div w:id="1315992873">
      <w:bodyDiv w:val="1"/>
      <w:marLeft w:val="0"/>
      <w:marRight w:val="0"/>
      <w:marTop w:val="0"/>
      <w:marBottom w:val="0"/>
      <w:divBdr>
        <w:top w:val="none" w:sz="0" w:space="0" w:color="auto"/>
        <w:left w:val="none" w:sz="0" w:space="0" w:color="auto"/>
        <w:bottom w:val="none" w:sz="0" w:space="0" w:color="auto"/>
        <w:right w:val="none" w:sz="0" w:space="0" w:color="auto"/>
      </w:divBdr>
    </w:div>
    <w:div w:id="1521045008">
      <w:bodyDiv w:val="1"/>
      <w:marLeft w:val="0"/>
      <w:marRight w:val="0"/>
      <w:marTop w:val="0"/>
      <w:marBottom w:val="0"/>
      <w:divBdr>
        <w:top w:val="none" w:sz="0" w:space="0" w:color="auto"/>
        <w:left w:val="none" w:sz="0" w:space="0" w:color="auto"/>
        <w:bottom w:val="none" w:sz="0" w:space="0" w:color="auto"/>
        <w:right w:val="none" w:sz="0" w:space="0" w:color="auto"/>
      </w:divBdr>
    </w:div>
    <w:div w:id="1526014958">
      <w:bodyDiv w:val="1"/>
      <w:marLeft w:val="0"/>
      <w:marRight w:val="0"/>
      <w:marTop w:val="0"/>
      <w:marBottom w:val="0"/>
      <w:divBdr>
        <w:top w:val="none" w:sz="0" w:space="0" w:color="auto"/>
        <w:left w:val="none" w:sz="0" w:space="0" w:color="auto"/>
        <w:bottom w:val="none" w:sz="0" w:space="0" w:color="auto"/>
        <w:right w:val="none" w:sz="0" w:space="0" w:color="auto"/>
      </w:divBdr>
    </w:div>
    <w:div w:id="1533179188">
      <w:bodyDiv w:val="1"/>
      <w:marLeft w:val="0"/>
      <w:marRight w:val="0"/>
      <w:marTop w:val="0"/>
      <w:marBottom w:val="0"/>
      <w:divBdr>
        <w:top w:val="none" w:sz="0" w:space="0" w:color="auto"/>
        <w:left w:val="none" w:sz="0" w:space="0" w:color="auto"/>
        <w:bottom w:val="none" w:sz="0" w:space="0" w:color="auto"/>
        <w:right w:val="none" w:sz="0" w:space="0" w:color="auto"/>
      </w:divBdr>
    </w:div>
    <w:div w:id="1657227275">
      <w:bodyDiv w:val="1"/>
      <w:marLeft w:val="0"/>
      <w:marRight w:val="0"/>
      <w:marTop w:val="0"/>
      <w:marBottom w:val="0"/>
      <w:divBdr>
        <w:top w:val="none" w:sz="0" w:space="0" w:color="auto"/>
        <w:left w:val="none" w:sz="0" w:space="0" w:color="auto"/>
        <w:bottom w:val="none" w:sz="0" w:space="0" w:color="auto"/>
        <w:right w:val="none" w:sz="0" w:space="0" w:color="auto"/>
      </w:divBdr>
    </w:div>
    <w:div w:id="1844205318">
      <w:bodyDiv w:val="1"/>
      <w:marLeft w:val="0"/>
      <w:marRight w:val="0"/>
      <w:marTop w:val="0"/>
      <w:marBottom w:val="0"/>
      <w:divBdr>
        <w:top w:val="none" w:sz="0" w:space="0" w:color="auto"/>
        <w:left w:val="none" w:sz="0" w:space="0" w:color="auto"/>
        <w:bottom w:val="none" w:sz="0" w:space="0" w:color="auto"/>
        <w:right w:val="none" w:sz="0" w:space="0" w:color="auto"/>
      </w:divBdr>
    </w:div>
    <w:div w:id="195455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B3B4365766E58E489C40FBA2AC324E83" ma:contentTypeVersion="2" ma:contentTypeDescription="Opret et nyt dokument." ma:contentTypeScope="" ma:versionID="f6a89e6b80dbdad5852a18f170c901f9">
  <xsd:schema xmlns:xsd="http://www.w3.org/2001/XMLSchema" xmlns:xs="http://www.w3.org/2001/XMLSchema" xmlns:p="http://schemas.microsoft.com/office/2006/metadata/properties" xmlns:ns3="86621b2c-6907-41f2-9d9b-bc541e5f72ee" targetNamespace="http://schemas.microsoft.com/office/2006/metadata/properties" ma:root="true" ma:fieldsID="f550bd9314ad283b84241758f39dffde" ns3:_="">
    <xsd:import namespace="86621b2c-6907-41f2-9d9b-bc541e5f72e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21b2c-6907-41f2-9d9b-bc541e5f72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1A7180-D9A3-4512-911F-F5A0C0BB3A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737E51-55F9-4AA4-AE72-9E9C92D0EDA4}">
  <ds:schemaRefs>
    <ds:schemaRef ds:uri="http://schemas.openxmlformats.org/officeDocument/2006/bibliography"/>
  </ds:schemaRefs>
</ds:datastoreItem>
</file>

<file path=customXml/itemProps3.xml><?xml version="1.0" encoding="utf-8"?>
<ds:datastoreItem xmlns:ds="http://schemas.openxmlformats.org/officeDocument/2006/customXml" ds:itemID="{7CDBFF6B-896E-4B57-8E05-C4FAEA483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621b2c-6907-41f2-9d9b-bc541e5f7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915714-0E03-4859-B5E6-064A2CD63D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1916</Words>
  <Characters>12330</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Mortensen</dc:creator>
  <cp:keywords/>
  <dc:description/>
  <cp:lastModifiedBy>Mathias Kofoed Mortensen</cp:lastModifiedBy>
  <cp:revision>2</cp:revision>
  <cp:lastPrinted>2020-03-03T13:56:00Z</cp:lastPrinted>
  <dcterms:created xsi:type="dcterms:W3CDTF">2021-06-10T10:45:00Z</dcterms:created>
  <dcterms:modified xsi:type="dcterms:W3CDTF">2021-06-10T10:45:00Z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0x010100B3B4365766E58E489C40FBA2AC324E83</vt:lpwstr>
  </property>
</Properties>
</file>