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5D5807" w14:textId="35E775E1" w:rsidR="009E4EF1" w:rsidRDefault="009E4EF1" w:rsidP="00790126">
      <w:pPr>
        <w:spacing w:after="0"/>
        <w:jc w:val="both"/>
        <w:rPr>
          <w:rFonts w:ascii="Times New Roman" w:hAnsi="Times New Roman" w:cs="Times New Roman"/>
          <w:sz w:val="28"/>
          <w:szCs w:val="28"/>
        </w:rPr>
      </w:pPr>
      <w:r w:rsidRPr="00790126">
        <w:rPr>
          <w:rFonts w:ascii="Times New Roman" w:hAnsi="Times New Roman" w:cs="Times New Roman"/>
          <w:sz w:val="28"/>
          <w:szCs w:val="28"/>
        </w:rPr>
        <w:t>UDKAST</w:t>
      </w:r>
    </w:p>
    <w:p w14:paraId="0BA1FA9B" w14:textId="77777777" w:rsidR="00790126" w:rsidRPr="00790126" w:rsidRDefault="00790126" w:rsidP="00790126">
      <w:pPr>
        <w:spacing w:after="0"/>
        <w:jc w:val="both"/>
        <w:rPr>
          <w:rFonts w:ascii="Times New Roman" w:hAnsi="Times New Roman" w:cs="Times New Roman"/>
          <w:sz w:val="28"/>
          <w:szCs w:val="28"/>
        </w:rPr>
      </w:pPr>
    </w:p>
    <w:p w14:paraId="53070CD6" w14:textId="5CD035F5" w:rsidR="009E4EF1" w:rsidRPr="00790126" w:rsidRDefault="009E4EF1" w:rsidP="00790126">
      <w:pPr>
        <w:pStyle w:val="Overskrift2"/>
        <w:rPr>
          <w:rFonts w:ascii="Times New Roman" w:hAnsi="Times New Roman" w:cs="Times New Roman"/>
          <w:sz w:val="28"/>
          <w:szCs w:val="28"/>
        </w:rPr>
      </w:pPr>
      <w:r w:rsidRPr="00790126">
        <w:rPr>
          <w:rFonts w:ascii="Times New Roman" w:hAnsi="Times New Roman" w:cs="Times New Roman"/>
          <w:sz w:val="28"/>
          <w:szCs w:val="28"/>
        </w:rPr>
        <w:t xml:space="preserve">Resumé </w:t>
      </w:r>
      <w:r w:rsidR="00790126">
        <w:rPr>
          <w:rFonts w:ascii="Times New Roman" w:hAnsi="Times New Roman" w:cs="Times New Roman"/>
          <w:sz w:val="28"/>
          <w:szCs w:val="28"/>
        </w:rPr>
        <w:t>af</w:t>
      </w:r>
      <w:r w:rsidRPr="00790126">
        <w:rPr>
          <w:rFonts w:ascii="Times New Roman" w:hAnsi="Times New Roman" w:cs="Times New Roman"/>
          <w:sz w:val="28"/>
          <w:szCs w:val="28"/>
        </w:rPr>
        <w:t xml:space="preserve"> anordning om ikrafttræden for Grønland af visse bestemmelser i forskellige love om ændring af lov om visse erhvervsdrivende virksomheder</w:t>
      </w:r>
    </w:p>
    <w:p w14:paraId="5084572A" w14:textId="77777777" w:rsidR="009E4EF1" w:rsidRPr="00C67725" w:rsidRDefault="009E4EF1" w:rsidP="00790126">
      <w:pPr>
        <w:autoSpaceDE w:val="0"/>
        <w:autoSpaceDN w:val="0"/>
        <w:adjustRightInd w:val="0"/>
        <w:spacing w:after="0" w:line="240" w:lineRule="auto"/>
        <w:jc w:val="both"/>
        <w:rPr>
          <w:rFonts w:ascii="Times New Roman" w:hAnsi="Times New Roman" w:cs="Times New Roman"/>
          <w:bCs/>
          <w:color w:val="000000"/>
          <w:sz w:val="24"/>
          <w:szCs w:val="24"/>
          <w:highlight w:val="yellow"/>
        </w:rPr>
      </w:pPr>
    </w:p>
    <w:p w14:paraId="0010D5E8" w14:textId="77777777" w:rsidR="009E4EF1" w:rsidRPr="00C67725" w:rsidRDefault="009E4EF1" w:rsidP="00790126">
      <w:pPr>
        <w:autoSpaceDE w:val="0"/>
        <w:autoSpaceDN w:val="0"/>
        <w:adjustRightInd w:val="0"/>
        <w:spacing w:after="0" w:line="240" w:lineRule="auto"/>
        <w:ind w:left="720"/>
        <w:jc w:val="both"/>
        <w:rPr>
          <w:rFonts w:ascii="Times New Roman" w:hAnsi="Times New Roman" w:cs="Times New Roman"/>
          <w:bCs/>
          <w:color w:val="000000"/>
          <w:sz w:val="24"/>
          <w:szCs w:val="24"/>
        </w:rPr>
      </w:pPr>
    </w:p>
    <w:p w14:paraId="20EACB1F" w14:textId="77777777" w:rsidR="009E4EF1" w:rsidRPr="00C67725" w:rsidRDefault="009E4EF1" w:rsidP="00790126">
      <w:pPr>
        <w:autoSpaceDE w:val="0"/>
        <w:autoSpaceDN w:val="0"/>
        <w:adjustRightInd w:val="0"/>
        <w:spacing w:after="0" w:line="240" w:lineRule="auto"/>
        <w:jc w:val="both"/>
        <w:rPr>
          <w:rFonts w:ascii="Times New Roman" w:hAnsi="Times New Roman" w:cs="Times New Roman"/>
          <w:b/>
          <w:bCs/>
          <w:color w:val="000000"/>
          <w:sz w:val="24"/>
          <w:szCs w:val="24"/>
        </w:rPr>
      </w:pPr>
      <w:bookmarkStart w:id="0" w:name="_Hlk34132859"/>
      <w:r w:rsidRPr="00C67725">
        <w:rPr>
          <w:rFonts w:ascii="Times New Roman" w:hAnsi="Times New Roman" w:cs="Times New Roman"/>
          <w:b/>
          <w:bCs/>
          <w:color w:val="000000"/>
          <w:sz w:val="24"/>
          <w:szCs w:val="24"/>
        </w:rPr>
        <w:t>Indholdsfortegnelse</w:t>
      </w:r>
    </w:p>
    <w:bookmarkEnd w:id="0"/>
    <w:p w14:paraId="435E8C8A" w14:textId="77777777" w:rsidR="009E4EF1" w:rsidRPr="00790126" w:rsidRDefault="009E4EF1" w:rsidP="00790126">
      <w:pPr>
        <w:autoSpaceDE w:val="0"/>
        <w:autoSpaceDN w:val="0"/>
        <w:adjustRightInd w:val="0"/>
        <w:spacing w:line="240" w:lineRule="auto"/>
        <w:rPr>
          <w:rFonts w:ascii="Times New Roman" w:hAnsi="Times New Roman" w:cs="Times New Roman"/>
          <w:b/>
          <w:sz w:val="24"/>
          <w:szCs w:val="24"/>
        </w:rPr>
      </w:pPr>
    </w:p>
    <w:p w14:paraId="1D42543D" w14:textId="03418A12" w:rsidR="009E4EF1" w:rsidRPr="00790126" w:rsidRDefault="009E4EF1" w:rsidP="00790126">
      <w:pPr>
        <w:spacing w:after="0" w:line="240" w:lineRule="auto"/>
        <w:rPr>
          <w:rFonts w:ascii="Times New Roman" w:hAnsi="Times New Roman" w:cs="Times New Roman"/>
          <w:bCs/>
          <w:iCs/>
          <w:color w:val="000000"/>
          <w:sz w:val="24"/>
          <w:szCs w:val="24"/>
        </w:rPr>
      </w:pPr>
      <w:r w:rsidRPr="00790126">
        <w:rPr>
          <w:rFonts w:ascii="Times New Roman" w:hAnsi="Times New Roman" w:cs="Times New Roman"/>
          <w:bCs/>
          <w:iCs/>
          <w:color w:val="000000"/>
          <w:sz w:val="24"/>
          <w:szCs w:val="24"/>
        </w:rPr>
        <w:t xml:space="preserve">1. </w:t>
      </w:r>
      <w:r w:rsidR="00C67725" w:rsidRPr="00790126">
        <w:rPr>
          <w:rFonts w:ascii="Times New Roman" w:hAnsi="Times New Roman" w:cs="Times New Roman"/>
          <w:bCs/>
          <w:iCs/>
          <w:color w:val="000000"/>
          <w:sz w:val="24"/>
          <w:szCs w:val="24"/>
        </w:rPr>
        <w:t>Præcisering af anvendelsesområde</w:t>
      </w:r>
      <w:r w:rsidRPr="00790126">
        <w:rPr>
          <w:rFonts w:ascii="Times New Roman" w:hAnsi="Times New Roman" w:cs="Times New Roman"/>
          <w:bCs/>
          <w:iCs/>
          <w:color w:val="000000"/>
          <w:sz w:val="24"/>
          <w:szCs w:val="24"/>
        </w:rPr>
        <w:tab/>
      </w:r>
      <w:r w:rsidRPr="00790126">
        <w:rPr>
          <w:rFonts w:ascii="Times New Roman" w:hAnsi="Times New Roman" w:cs="Times New Roman"/>
          <w:bCs/>
          <w:iCs/>
          <w:color w:val="000000"/>
          <w:sz w:val="24"/>
          <w:szCs w:val="24"/>
        </w:rPr>
        <w:br/>
      </w:r>
      <w:r w:rsidRPr="00790126">
        <w:rPr>
          <w:rFonts w:ascii="Times New Roman" w:hAnsi="Times New Roman" w:cs="Times New Roman"/>
          <w:bCs/>
          <w:color w:val="000000"/>
          <w:sz w:val="24"/>
          <w:szCs w:val="24"/>
        </w:rPr>
        <w:t xml:space="preserve">2. </w:t>
      </w:r>
      <w:r w:rsidR="00C67725" w:rsidRPr="00790126">
        <w:rPr>
          <w:rFonts w:ascii="Times New Roman" w:hAnsi="Times New Roman" w:cs="Times New Roman"/>
          <w:bCs/>
          <w:color w:val="000000"/>
          <w:sz w:val="24"/>
          <w:szCs w:val="24"/>
        </w:rPr>
        <w:t>Virksomhedsformer</w:t>
      </w:r>
    </w:p>
    <w:p w14:paraId="14A6744A" w14:textId="559CAA15" w:rsidR="009E4EF1" w:rsidRPr="00790126" w:rsidRDefault="009E4EF1" w:rsidP="00790126">
      <w:pPr>
        <w:spacing w:after="0" w:line="240" w:lineRule="auto"/>
        <w:rPr>
          <w:rFonts w:ascii="Times New Roman" w:hAnsi="Times New Roman" w:cs="Times New Roman"/>
          <w:bCs/>
          <w:color w:val="000000"/>
          <w:sz w:val="24"/>
          <w:szCs w:val="24"/>
        </w:rPr>
      </w:pPr>
      <w:r w:rsidRPr="00790126">
        <w:rPr>
          <w:rFonts w:ascii="Times New Roman" w:hAnsi="Times New Roman" w:cs="Times New Roman"/>
          <w:bCs/>
          <w:color w:val="000000"/>
          <w:sz w:val="24"/>
          <w:szCs w:val="24"/>
        </w:rPr>
        <w:t xml:space="preserve">3. </w:t>
      </w:r>
      <w:r w:rsidR="00C67725" w:rsidRPr="00790126">
        <w:rPr>
          <w:rFonts w:ascii="Times New Roman" w:hAnsi="Times New Roman" w:cs="Times New Roman"/>
          <w:bCs/>
          <w:color w:val="000000"/>
          <w:sz w:val="24"/>
          <w:szCs w:val="24"/>
        </w:rPr>
        <w:t>Registrering af reelle ejere</w:t>
      </w:r>
    </w:p>
    <w:p w14:paraId="50C80356" w14:textId="0799923E" w:rsidR="009E4EF1" w:rsidRPr="00790126" w:rsidRDefault="009E4EF1" w:rsidP="00790126">
      <w:pPr>
        <w:spacing w:after="0" w:line="240" w:lineRule="auto"/>
        <w:rPr>
          <w:rFonts w:ascii="Times New Roman" w:hAnsi="Times New Roman" w:cs="Times New Roman"/>
          <w:bCs/>
          <w:iCs/>
          <w:color w:val="000000"/>
          <w:sz w:val="24"/>
          <w:szCs w:val="24"/>
        </w:rPr>
      </w:pPr>
      <w:r w:rsidRPr="00790126">
        <w:rPr>
          <w:rFonts w:ascii="Times New Roman" w:hAnsi="Times New Roman" w:cs="Times New Roman"/>
          <w:bCs/>
          <w:iCs/>
          <w:color w:val="000000"/>
          <w:sz w:val="24"/>
          <w:szCs w:val="24"/>
        </w:rPr>
        <w:t xml:space="preserve">4. </w:t>
      </w:r>
      <w:r w:rsidR="00C67725" w:rsidRPr="00790126">
        <w:rPr>
          <w:rFonts w:ascii="Times New Roman" w:hAnsi="Times New Roman" w:cs="Times New Roman"/>
          <w:bCs/>
          <w:iCs/>
          <w:color w:val="000000"/>
          <w:sz w:val="24"/>
          <w:szCs w:val="24"/>
        </w:rPr>
        <w:t>Økonomisk kriminalitet</w:t>
      </w:r>
    </w:p>
    <w:p w14:paraId="2434ECE2" w14:textId="7EE23F87" w:rsidR="009E4EF1" w:rsidRPr="00790126" w:rsidRDefault="009E4EF1" w:rsidP="00790126">
      <w:pPr>
        <w:spacing w:after="0" w:line="240" w:lineRule="auto"/>
        <w:rPr>
          <w:rFonts w:ascii="Times New Roman" w:hAnsi="Times New Roman" w:cs="Times New Roman"/>
          <w:bCs/>
          <w:iCs/>
          <w:color w:val="000000"/>
          <w:sz w:val="24"/>
          <w:szCs w:val="24"/>
        </w:rPr>
      </w:pPr>
      <w:r w:rsidRPr="00790126">
        <w:rPr>
          <w:rFonts w:ascii="Times New Roman" w:hAnsi="Times New Roman" w:cs="Times New Roman"/>
          <w:bCs/>
          <w:iCs/>
          <w:color w:val="000000"/>
          <w:sz w:val="24"/>
          <w:szCs w:val="24"/>
        </w:rPr>
        <w:t xml:space="preserve">5. </w:t>
      </w:r>
      <w:r w:rsidR="00C67725" w:rsidRPr="00790126">
        <w:rPr>
          <w:rFonts w:ascii="Times New Roman" w:hAnsi="Times New Roman" w:cs="Times New Roman"/>
          <w:bCs/>
          <w:iCs/>
          <w:color w:val="000000"/>
          <w:sz w:val="24"/>
          <w:szCs w:val="24"/>
        </w:rPr>
        <w:t>Forebyggende foranstaltninger mod skatteunddragelse m.m.</w:t>
      </w:r>
      <w:r w:rsidRPr="00790126">
        <w:rPr>
          <w:rFonts w:ascii="Times New Roman" w:hAnsi="Times New Roman" w:cs="Times New Roman"/>
          <w:bCs/>
          <w:color w:val="000000"/>
          <w:sz w:val="24"/>
          <w:szCs w:val="24"/>
        </w:rPr>
        <w:t xml:space="preserve"> </w:t>
      </w:r>
    </w:p>
    <w:p w14:paraId="1D70707F" w14:textId="39FCC508" w:rsidR="009E4EF1" w:rsidRPr="00790126" w:rsidRDefault="009E4EF1" w:rsidP="00790126">
      <w:pPr>
        <w:spacing w:after="0" w:line="240" w:lineRule="auto"/>
        <w:rPr>
          <w:rFonts w:ascii="Times New Roman" w:hAnsi="Times New Roman" w:cs="Times New Roman"/>
          <w:bCs/>
          <w:color w:val="000000"/>
          <w:sz w:val="24"/>
          <w:szCs w:val="24"/>
        </w:rPr>
      </w:pPr>
      <w:r w:rsidRPr="00790126">
        <w:rPr>
          <w:rFonts w:ascii="Times New Roman" w:hAnsi="Times New Roman" w:cs="Times New Roman"/>
          <w:bCs/>
          <w:iCs/>
          <w:color w:val="000000"/>
          <w:sz w:val="24"/>
          <w:szCs w:val="24"/>
        </w:rPr>
        <w:t xml:space="preserve">6. </w:t>
      </w:r>
      <w:r w:rsidR="00C67725" w:rsidRPr="00790126">
        <w:rPr>
          <w:rFonts w:ascii="Times New Roman" w:hAnsi="Times New Roman" w:cs="Times New Roman"/>
          <w:bCs/>
          <w:iCs/>
          <w:color w:val="000000"/>
          <w:sz w:val="24"/>
          <w:szCs w:val="24"/>
        </w:rPr>
        <w:t>Beskyttelse af personoplysninger</w:t>
      </w:r>
    </w:p>
    <w:p w14:paraId="7D987C2B" w14:textId="05B081E8" w:rsidR="009E4EF1" w:rsidRPr="00790126" w:rsidRDefault="009E4EF1" w:rsidP="00790126">
      <w:pPr>
        <w:spacing w:after="0" w:line="240" w:lineRule="auto"/>
        <w:rPr>
          <w:rFonts w:ascii="Times New Roman" w:hAnsi="Times New Roman" w:cs="Times New Roman"/>
          <w:bCs/>
          <w:color w:val="000000"/>
          <w:sz w:val="24"/>
          <w:szCs w:val="24"/>
        </w:rPr>
      </w:pPr>
      <w:r w:rsidRPr="00790126">
        <w:rPr>
          <w:rFonts w:ascii="Times New Roman" w:hAnsi="Times New Roman" w:cs="Times New Roman"/>
          <w:bCs/>
          <w:color w:val="000000"/>
          <w:sz w:val="24"/>
          <w:szCs w:val="24"/>
        </w:rPr>
        <w:t xml:space="preserve">7. </w:t>
      </w:r>
      <w:r w:rsidR="00C67725" w:rsidRPr="00790126">
        <w:rPr>
          <w:rFonts w:ascii="Times New Roman" w:hAnsi="Times New Roman" w:cs="Times New Roman"/>
          <w:bCs/>
          <w:color w:val="000000"/>
          <w:sz w:val="24"/>
          <w:szCs w:val="24"/>
        </w:rPr>
        <w:t>Kønsmæssig sammensætning af ledelse</w:t>
      </w:r>
    </w:p>
    <w:p w14:paraId="5DE07B20" w14:textId="15F14FDC" w:rsidR="009E4EF1" w:rsidRPr="00790126" w:rsidRDefault="009E4EF1" w:rsidP="00790126">
      <w:pPr>
        <w:spacing w:after="0" w:line="240" w:lineRule="auto"/>
        <w:rPr>
          <w:rFonts w:ascii="Times New Roman" w:hAnsi="Times New Roman" w:cs="Times New Roman"/>
          <w:bCs/>
          <w:color w:val="000000"/>
          <w:sz w:val="24"/>
          <w:szCs w:val="24"/>
        </w:rPr>
      </w:pPr>
      <w:r w:rsidRPr="00790126">
        <w:rPr>
          <w:rFonts w:ascii="Times New Roman" w:hAnsi="Times New Roman" w:cs="Times New Roman"/>
          <w:bCs/>
          <w:color w:val="000000"/>
          <w:sz w:val="24"/>
          <w:szCs w:val="24"/>
        </w:rPr>
        <w:t xml:space="preserve">8. </w:t>
      </w:r>
      <w:r w:rsidR="00C67725" w:rsidRPr="00790126">
        <w:rPr>
          <w:rFonts w:ascii="Times New Roman" w:hAnsi="Times New Roman" w:cs="Times New Roman"/>
          <w:bCs/>
          <w:color w:val="000000"/>
          <w:sz w:val="24"/>
          <w:szCs w:val="24"/>
        </w:rPr>
        <w:t>Valg og afsættelse af revisor</w:t>
      </w:r>
    </w:p>
    <w:p w14:paraId="07E05E0F" w14:textId="15E5EFCF" w:rsidR="009E4EF1" w:rsidRPr="00790126" w:rsidRDefault="009E4EF1" w:rsidP="00790126">
      <w:pPr>
        <w:spacing w:after="0" w:line="240" w:lineRule="auto"/>
        <w:rPr>
          <w:rFonts w:ascii="Times New Roman" w:hAnsi="Times New Roman" w:cs="Times New Roman"/>
          <w:bCs/>
          <w:color w:val="000000"/>
          <w:sz w:val="24"/>
          <w:szCs w:val="24"/>
        </w:rPr>
      </w:pPr>
      <w:r w:rsidRPr="00790126">
        <w:rPr>
          <w:rFonts w:ascii="Times New Roman" w:hAnsi="Times New Roman" w:cs="Times New Roman"/>
          <w:bCs/>
          <w:color w:val="000000"/>
          <w:sz w:val="24"/>
          <w:szCs w:val="24"/>
        </w:rPr>
        <w:t xml:space="preserve">9. </w:t>
      </w:r>
      <w:r w:rsidR="00C67725" w:rsidRPr="00790126">
        <w:rPr>
          <w:rFonts w:ascii="Times New Roman" w:hAnsi="Times New Roman" w:cs="Times New Roman"/>
          <w:bCs/>
          <w:color w:val="000000"/>
          <w:sz w:val="24"/>
          <w:szCs w:val="24"/>
        </w:rPr>
        <w:t>Udvidet meddelelsespligt i forbindelse med revisorskifte</w:t>
      </w:r>
    </w:p>
    <w:p w14:paraId="45851A59" w14:textId="728FC3DC" w:rsidR="009E4EF1" w:rsidRPr="00790126" w:rsidRDefault="009E4EF1" w:rsidP="00790126">
      <w:pPr>
        <w:spacing w:after="0" w:line="240" w:lineRule="auto"/>
        <w:rPr>
          <w:rFonts w:ascii="Times New Roman" w:hAnsi="Times New Roman" w:cs="Times New Roman"/>
          <w:bCs/>
          <w:color w:val="000000"/>
          <w:sz w:val="24"/>
          <w:szCs w:val="24"/>
        </w:rPr>
      </w:pPr>
      <w:r w:rsidRPr="00790126">
        <w:rPr>
          <w:rFonts w:ascii="Times New Roman" w:hAnsi="Times New Roman" w:cs="Times New Roman"/>
          <w:bCs/>
          <w:color w:val="000000"/>
          <w:sz w:val="24"/>
          <w:szCs w:val="24"/>
        </w:rPr>
        <w:t xml:space="preserve">10. </w:t>
      </w:r>
      <w:r w:rsidR="00C67725" w:rsidRPr="00790126">
        <w:rPr>
          <w:rFonts w:ascii="Times New Roman" w:hAnsi="Times New Roman" w:cs="Times New Roman"/>
          <w:bCs/>
          <w:color w:val="000000"/>
          <w:sz w:val="24"/>
          <w:szCs w:val="24"/>
        </w:rPr>
        <w:t>Virksomheder, der tidligere har drevet finansiel virksomhed</w:t>
      </w:r>
    </w:p>
    <w:p w14:paraId="1E50AB51" w14:textId="295950C3" w:rsidR="009E4EF1" w:rsidRPr="00790126" w:rsidRDefault="009E4EF1" w:rsidP="00790126">
      <w:pPr>
        <w:spacing w:after="0" w:line="240" w:lineRule="auto"/>
        <w:rPr>
          <w:rFonts w:ascii="Times New Roman" w:hAnsi="Times New Roman" w:cs="Times New Roman"/>
          <w:bCs/>
          <w:color w:val="000000"/>
          <w:sz w:val="24"/>
          <w:szCs w:val="24"/>
        </w:rPr>
      </w:pPr>
      <w:r w:rsidRPr="00790126">
        <w:rPr>
          <w:rFonts w:ascii="Times New Roman" w:hAnsi="Times New Roman" w:cs="Times New Roman"/>
          <w:bCs/>
          <w:color w:val="000000"/>
          <w:sz w:val="24"/>
          <w:szCs w:val="24"/>
        </w:rPr>
        <w:t xml:space="preserve">11. </w:t>
      </w:r>
      <w:r w:rsidR="00C67725" w:rsidRPr="00790126">
        <w:rPr>
          <w:rFonts w:ascii="Times New Roman" w:hAnsi="Times New Roman" w:cs="Times New Roman"/>
          <w:bCs/>
          <w:color w:val="000000"/>
          <w:sz w:val="24"/>
          <w:szCs w:val="24"/>
        </w:rPr>
        <w:t>Omdannelse af virksomheder med begrænset ansvar (V.M.B.A) til A/S</w:t>
      </w:r>
    </w:p>
    <w:p w14:paraId="7B90A7F1" w14:textId="2E5E6F2C" w:rsidR="00BE523C" w:rsidRDefault="009E4EF1" w:rsidP="00790126">
      <w:pPr>
        <w:spacing w:after="0" w:line="240" w:lineRule="auto"/>
        <w:rPr>
          <w:rFonts w:ascii="Times New Roman" w:hAnsi="Times New Roman" w:cs="Times New Roman"/>
          <w:bCs/>
          <w:color w:val="000000"/>
          <w:sz w:val="24"/>
          <w:szCs w:val="24"/>
        </w:rPr>
      </w:pPr>
      <w:r w:rsidRPr="00790126">
        <w:rPr>
          <w:rFonts w:ascii="Times New Roman" w:hAnsi="Times New Roman" w:cs="Times New Roman"/>
          <w:bCs/>
          <w:color w:val="000000"/>
          <w:sz w:val="24"/>
          <w:szCs w:val="24"/>
        </w:rPr>
        <w:t xml:space="preserve">12. </w:t>
      </w:r>
      <w:r w:rsidR="00C67725" w:rsidRPr="00790126">
        <w:rPr>
          <w:rFonts w:ascii="Times New Roman" w:hAnsi="Times New Roman" w:cs="Times New Roman"/>
          <w:bCs/>
          <w:color w:val="000000"/>
          <w:sz w:val="24"/>
          <w:szCs w:val="24"/>
        </w:rPr>
        <w:t>Obligatorisk digital kommunikation</w:t>
      </w:r>
    </w:p>
    <w:p w14:paraId="77DBC139" w14:textId="678C7118" w:rsidR="00BE523C" w:rsidRDefault="00BE523C" w:rsidP="00790126">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13. Kontrolpakken</w:t>
      </w:r>
    </w:p>
    <w:p w14:paraId="454F0DCB" w14:textId="692FF80B" w:rsidR="00034683" w:rsidRPr="00034683" w:rsidRDefault="009E4EF1" w:rsidP="00790126">
      <w:pPr>
        <w:rPr>
          <w:rFonts w:ascii="Times New Roman" w:hAnsi="Times New Roman" w:cs="Times New Roman"/>
          <w:b/>
          <w:sz w:val="24"/>
          <w:szCs w:val="24"/>
        </w:rPr>
      </w:pPr>
      <w:r w:rsidRPr="00790126">
        <w:rPr>
          <w:rFonts w:ascii="Times New Roman" w:hAnsi="Times New Roman" w:cs="Times New Roman"/>
          <w:bCs/>
          <w:color w:val="000000"/>
          <w:sz w:val="24"/>
          <w:szCs w:val="24"/>
        </w:rPr>
        <w:br/>
      </w:r>
      <w:r w:rsidR="00034683" w:rsidRPr="00034683">
        <w:rPr>
          <w:rFonts w:ascii="Times New Roman" w:hAnsi="Times New Roman" w:cs="Times New Roman"/>
          <w:b/>
          <w:sz w:val="24"/>
          <w:szCs w:val="24"/>
        </w:rPr>
        <w:t>1. Præcisering af anvendelsesområde</w:t>
      </w:r>
    </w:p>
    <w:p w14:paraId="53728C46" w14:textId="24900D71" w:rsidR="0023026E" w:rsidRDefault="00034683" w:rsidP="00790126">
      <w:pPr>
        <w:pStyle w:val="normalind"/>
        <w:shd w:val="clear" w:color="auto" w:fill="FFFFFF"/>
        <w:spacing w:before="60" w:beforeAutospacing="0" w:after="0" w:afterAutospacing="0"/>
        <w:jc w:val="both"/>
        <w:rPr>
          <w:color w:val="000000"/>
        </w:rPr>
      </w:pPr>
      <w:r w:rsidRPr="00B35A53">
        <w:rPr>
          <w:color w:val="000000"/>
        </w:rPr>
        <w:t xml:space="preserve">Som </w:t>
      </w:r>
      <w:r w:rsidR="00B35A53">
        <w:rPr>
          <w:color w:val="000000"/>
        </w:rPr>
        <w:t xml:space="preserve">en </w:t>
      </w:r>
      <w:r w:rsidRPr="00B35A53">
        <w:rPr>
          <w:color w:val="000000"/>
        </w:rPr>
        <w:t>konsekvens</w:t>
      </w:r>
      <w:r w:rsidR="00B35A53">
        <w:rPr>
          <w:color w:val="000000"/>
        </w:rPr>
        <w:t xml:space="preserve"> af en</w:t>
      </w:r>
      <w:r w:rsidRPr="00B35A53">
        <w:rPr>
          <w:color w:val="000000"/>
        </w:rPr>
        <w:t xml:space="preserve"> </w:t>
      </w:r>
      <w:proofErr w:type="spellStart"/>
      <w:r w:rsidR="00B35A53" w:rsidRPr="00B35A53">
        <w:rPr>
          <w:color w:val="000000"/>
        </w:rPr>
        <w:t>nyaffattelse</w:t>
      </w:r>
      <w:proofErr w:type="spellEnd"/>
      <w:r w:rsidRPr="00B35A53">
        <w:rPr>
          <w:color w:val="000000"/>
        </w:rPr>
        <w:t xml:space="preserve"> af selskabsloven præciseres denne lovs anvendelsesområde. Præciseringen er en kodificering af gældende ret.</w:t>
      </w:r>
      <w:r w:rsidR="00790126">
        <w:rPr>
          <w:color w:val="000000"/>
        </w:rPr>
        <w:t xml:space="preserve"> </w:t>
      </w:r>
      <w:r w:rsidR="0023026E">
        <w:rPr>
          <w:color w:val="000000"/>
        </w:rPr>
        <w:t>Definitionen af et kommanditselskab præciseres</w:t>
      </w:r>
      <w:r w:rsidR="00790126">
        <w:rPr>
          <w:color w:val="000000"/>
        </w:rPr>
        <w:t>,</w:t>
      </w:r>
      <w:r w:rsidR="0023026E">
        <w:rPr>
          <w:color w:val="000000"/>
        </w:rPr>
        <w:t xml:space="preserve"> </w:t>
      </w:r>
      <w:r w:rsidR="00E344C2">
        <w:rPr>
          <w:color w:val="000000"/>
        </w:rPr>
        <w:t>og s</w:t>
      </w:r>
      <w:r w:rsidR="0023026E">
        <w:rPr>
          <w:color w:val="000000"/>
        </w:rPr>
        <w:t>elskabslovens definition ændres således, at den nu henviser til definitionen i denne lov med henblik på kun at have én definition af kommanditselskaber.</w:t>
      </w:r>
    </w:p>
    <w:p w14:paraId="3A567427" w14:textId="77777777" w:rsidR="00790126" w:rsidRDefault="00790126" w:rsidP="00790126">
      <w:pPr>
        <w:pStyle w:val="normalind"/>
        <w:shd w:val="clear" w:color="auto" w:fill="FFFFFF"/>
        <w:spacing w:before="60" w:beforeAutospacing="0" w:after="0" w:afterAutospacing="0"/>
        <w:jc w:val="both"/>
        <w:rPr>
          <w:color w:val="000000"/>
        </w:rPr>
      </w:pPr>
    </w:p>
    <w:p w14:paraId="1EDB4364" w14:textId="4CC846F1" w:rsidR="00E344C2" w:rsidRDefault="00E344C2" w:rsidP="00790126">
      <w:pPr>
        <w:pStyle w:val="normalind"/>
        <w:shd w:val="clear" w:color="auto" w:fill="FFFFFF"/>
        <w:spacing w:before="60" w:beforeAutospacing="0" w:after="0" w:afterAutospacing="0"/>
        <w:jc w:val="both"/>
        <w:rPr>
          <w:color w:val="000000"/>
        </w:rPr>
      </w:pPr>
      <w:r>
        <w:rPr>
          <w:color w:val="000000"/>
        </w:rPr>
        <w:t>Det har i praksis givet anledning til tvivl, at det ikke fremgår direkte af loven, at de af loven omfattede selskaber ikke må fordele stemme og overskud i forhold til den indskudte eller tegnede kapital. Det samme gælder kravet om, at der skal være mulighed for en skiftende deltagerkreds i virksomheder omfattet af loven. Den gældende retstilstand kodificeres derfor, ved at tydeliggøre dette.</w:t>
      </w:r>
    </w:p>
    <w:p w14:paraId="625078D9" w14:textId="77777777" w:rsidR="00790126" w:rsidRDefault="00790126" w:rsidP="00790126">
      <w:pPr>
        <w:pStyle w:val="normalind"/>
        <w:shd w:val="clear" w:color="auto" w:fill="FFFFFF"/>
        <w:spacing w:before="60" w:beforeAutospacing="0" w:after="0" w:afterAutospacing="0"/>
        <w:jc w:val="both"/>
        <w:rPr>
          <w:color w:val="000000"/>
        </w:rPr>
      </w:pPr>
    </w:p>
    <w:p w14:paraId="202DCA4E" w14:textId="21B2C586" w:rsidR="00B35A53" w:rsidRDefault="00E344C2" w:rsidP="00790126">
      <w:pPr>
        <w:pStyle w:val="normalind"/>
        <w:shd w:val="clear" w:color="auto" w:fill="FFFFFF"/>
        <w:spacing w:before="60" w:beforeAutospacing="0" w:after="0" w:afterAutospacing="0"/>
        <w:jc w:val="both"/>
        <w:rPr>
          <w:color w:val="000000"/>
        </w:rPr>
      </w:pPr>
      <w:r>
        <w:rPr>
          <w:color w:val="000000"/>
        </w:rPr>
        <w:t>Med henblik på at skabe så ensrettede regler som muligt for anmeldelse og registrering i de selskabsretlige</w:t>
      </w:r>
      <w:r w:rsidR="006E2B09">
        <w:rPr>
          <w:color w:val="000000"/>
        </w:rPr>
        <w:t xml:space="preserve"> love, foretages en tilretning af hele kapitel 4, så det fremstår som det tilsvarende kapitel i selskabsloven.</w:t>
      </w:r>
    </w:p>
    <w:p w14:paraId="5EE2DF47" w14:textId="77777777" w:rsidR="00B35A53" w:rsidRDefault="00B35A53" w:rsidP="0054782C">
      <w:pPr>
        <w:spacing w:after="0"/>
        <w:rPr>
          <w:rFonts w:ascii="Times New Roman" w:hAnsi="Times New Roman" w:cs="Times New Roman"/>
          <w:sz w:val="24"/>
          <w:szCs w:val="24"/>
        </w:rPr>
      </w:pPr>
    </w:p>
    <w:p w14:paraId="758F0BA2" w14:textId="1F7CD95F" w:rsidR="009E4EF1" w:rsidRPr="00A313F1" w:rsidRDefault="00A313F1" w:rsidP="0054782C">
      <w:pPr>
        <w:spacing w:after="0"/>
        <w:rPr>
          <w:rFonts w:ascii="Times New Roman" w:hAnsi="Times New Roman" w:cs="Times New Roman"/>
          <w:b/>
          <w:sz w:val="24"/>
          <w:szCs w:val="24"/>
        </w:rPr>
      </w:pPr>
      <w:r w:rsidRPr="00A313F1">
        <w:rPr>
          <w:rFonts w:ascii="Times New Roman" w:hAnsi="Times New Roman" w:cs="Times New Roman"/>
          <w:b/>
          <w:sz w:val="24"/>
          <w:szCs w:val="24"/>
        </w:rPr>
        <w:t>2. Virksomhedsformer</w:t>
      </w:r>
    </w:p>
    <w:p w14:paraId="69AAA5B4" w14:textId="612ACAED" w:rsidR="00A313F1" w:rsidRDefault="00236891" w:rsidP="00CB0771">
      <w:pPr>
        <w:pStyle w:val="normalind"/>
        <w:shd w:val="clear" w:color="auto" w:fill="FFFFFF"/>
        <w:spacing w:before="60" w:beforeAutospacing="0" w:after="0" w:afterAutospacing="0"/>
        <w:jc w:val="both"/>
        <w:rPr>
          <w:color w:val="000000"/>
        </w:rPr>
      </w:pPr>
      <w:r w:rsidRPr="00ED7D64">
        <w:rPr>
          <w:color w:val="000000"/>
        </w:rPr>
        <w:t xml:space="preserve">En analyse af virksomheder med begrænset ansvar </w:t>
      </w:r>
      <w:r w:rsidR="00ED7D64">
        <w:rPr>
          <w:color w:val="000000"/>
        </w:rPr>
        <w:t>(</w:t>
      </w:r>
      <w:r w:rsidRPr="00ED7D64">
        <w:rPr>
          <w:color w:val="000000"/>
        </w:rPr>
        <w:t>SMBA</w:t>
      </w:r>
      <w:r w:rsidR="00ED7D64">
        <w:rPr>
          <w:color w:val="000000"/>
        </w:rPr>
        <w:t>)</w:t>
      </w:r>
      <w:r w:rsidRPr="00ED7D64">
        <w:rPr>
          <w:color w:val="000000"/>
        </w:rPr>
        <w:t xml:space="preserve"> har blandt andet vist, at virksomheder af denne type oftere går konkurs eller bliver tvangsopløst end andre sammenlignelige virksomheder drevet i en anden virksomhedsform. På baggrund af denne analyse </w:t>
      </w:r>
      <w:r w:rsidR="00CB0771">
        <w:rPr>
          <w:color w:val="000000"/>
        </w:rPr>
        <w:t xml:space="preserve">ændres reglerne således, </w:t>
      </w:r>
      <w:r w:rsidRPr="00ED7D64">
        <w:rPr>
          <w:color w:val="000000"/>
        </w:rPr>
        <w:t xml:space="preserve">at der ikke fremover </w:t>
      </w:r>
      <w:r w:rsidR="00CB0771">
        <w:rPr>
          <w:color w:val="000000"/>
        </w:rPr>
        <w:t xml:space="preserve">er </w:t>
      </w:r>
      <w:r w:rsidRPr="00ED7D64">
        <w:rPr>
          <w:color w:val="000000"/>
        </w:rPr>
        <w:t xml:space="preserve">mulighed for at </w:t>
      </w:r>
      <w:r w:rsidR="00ED7D64" w:rsidRPr="00ED7D64">
        <w:rPr>
          <w:color w:val="000000"/>
        </w:rPr>
        <w:t xml:space="preserve">oprette nye </w:t>
      </w:r>
      <w:r w:rsidR="00CB0771">
        <w:rPr>
          <w:color w:val="000000"/>
        </w:rPr>
        <w:t>selskaber</w:t>
      </w:r>
      <w:r w:rsidR="00ED7D64" w:rsidRPr="00ED7D64">
        <w:rPr>
          <w:color w:val="000000"/>
        </w:rPr>
        <w:t xml:space="preserve"> med begrænset ansvar</w:t>
      </w:r>
      <w:r w:rsidR="00CB0771">
        <w:rPr>
          <w:color w:val="000000"/>
        </w:rPr>
        <w:t xml:space="preserve"> (SMBA)</w:t>
      </w:r>
      <w:r w:rsidR="00034683">
        <w:rPr>
          <w:color w:val="000000"/>
        </w:rPr>
        <w:t>. Dog vil eksisterende selskaber med begrænset ansvar, der er registreret i henhold til lov</w:t>
      </w:r>
      <w:r w:rsidR="00CB0771">
        <w:rPr>
          <w:color w:val="000000"/>
        </w:rPr>
        <w:t xml:space="preserve"> om erhvervsdrivende virksomheder som sat i kraft for Grønland</w:t>
      </w:r>
      <w:r w:rsidR="00034683">
        <w:rPr>
          <w:color w:val="000000"/>
        </w:rPr>
        <w:t>, kunne fortsætte som hidtil.</w:t>
      </w:r>
    </w:p>
    <w:p w14:paraId="2D0DE818" w14:textId="4A05D2D5" w:rsidR="00ED7D64" w:rsidRDefault="00ED7D64" w:rsidP="00CB0771">
      <w:pPr>
        <w:pStyle w:val="normalind"/>
        <w:shd w:val="clear" w:color="auto" w:fill="FFFFFF"/>
        <w:spacing w:before="60" w:beforeAutospacing="0" w:after="0" w:afterAutospacing="0"/>
        <w:jc w:val="both"/>
        <w:rPr>
          <w:color w:val="000000"/>
        </w:rPr>
      </w:pPr>
      <w:r>
        <w:rPr>
          <w:color w:val="000000"/>
        </w:rPr>
        <w:lastRenderedPageBreak/>
        <w:t>Andelsselskaber med begrænset ansvar (AMBA) og foreninger med begrænset ansvar (FMBA) berøres ikke af afskaffelsen af selskaber med begrænset ansvar (SMBA).</w:t>
      </w:r>
    </w:p>
    <w:p w14:paraId="5836F066" w14:textId="77777777" w:rsidR="00A313F1" w:rsidRDefault="00A313F1" w:rsidP="0054782C">
      <w:pPr>
        <w:spacing w:after="0"/>
        <w:rPr>
          <w:rFonts w:ascii="Times New Roman" w:hAnsi="Times New Roman" w:cs="Times New Roman"/>
          <w:sz w:val="24"/>
          <w:szCs w:val="24"/>
        </w:rPr>
      </w:pPr>
    </w:p>
    <w:p w14:paraId="64F12648" w14:textId="41736A0D" w:rsidR="005D309E" w:rsidRPr="00DA52D5" w:rsidRDefault="00DA52D5" w:rsidP="0054782C">
      <w:pPr>
        <w:spacing w:after="0"/>
        <w:rPr>
          <w:rFonts w:ascii="Times New Roman" w:hAnsi="Times New Roman" w:cs="Times New Roman"/>
          <w:b/>
          <w:sz w:val="24"/>
          <w:szCs w:val="24"/>
        </w:rPr>
      </w:pPr>
      <w:r w:rsidRPr="00DA52D5">
        <w:rPr>
          <w:rFonts w:ascii="Times New Roman" w:hAnsi="Times New Roman" w:cs="Times New Roman"/>
          <w:b/>
          <w:sz w:val="24"/>
          <w:szCs w:val="24"/>
        </w:rPr>
        <w:t>3. Registrering af reelle ejere</w:t>
      </w:r>
    </w:p>
    <w:p w14:paraId="166FC88E" w14:textId="4BD0037B" w:rsidR="00750E6F" w:rsidRDefault="00750E6F" w:rsidP="00CB0771">
      <w:pPr>
        <w:pStyle w:val="normalind"/>
        <w:shd w:val="clear" w:color="auto" w:fill="FFFFFF"/>
        <w:spacing w:before="60" w:beforeAutospacing="0" w:after="0" w:afterAutospacing="0"/>
        <w:jc w:val="both"/>
        <w:rPr>
          <w:color w:val="000000"/>
        </w:rPr>
      </w:pPr>
      <w:r w:rsidRPr="00750E6F">
        <w:rPr>
          <w:color w:val="000000"/>
        </w:rPr>
        <w:t xml:space="preserve">Med denne ændring </w:t>
      </w:r>
      <w:r w:rsidR="00CB0771">
        <w:rPr>
          <w:color w:val="000000"/>
        </w:rPr>
        <w:t>er</w:t>
      </w:r>
      <w:r w:rsidRPr="00750E6F">
        <w:rPr>
          <w:color w:val="000000"/>
        </w:rPr>
        <w:t xml:space="preserve"> der indført til pligt for </w:t>
      </w:r>
      <w:r w:rsidR="00D26C27">
        <w:rPr>
          <w:color w:val="000000"/>
        </w:rPr>
        <w:t>virksomheder</w:t>
      </w:r>
      <w:r w:rsidRPr="00750E6F">
        <w:rPr>
          <w:color w:val="000000"/>
        </w:rPr>
        <w:t xml:space="preserve"> til at indhente og registrere oplysninger om deres reelle ejere</w:t>
      </w:r>
      <w:r w:rsidR="00DE7466">
        <w:rPr>
          <w:color w:val="000000"/>
        </w:rPr>
        <w:t>.</w:t>
      </w:r>
      <w:r w:rsidRPr="00750E6F">
        <w:rPr>
          <w:color w:val="000000"/>
        </w:rPr>
        <w:t xml:space="preserve"> </w:t>
      </w:r>
      <w:r w:rsidR="00DE7466">
        <w:rPr>
          <w:color w:val="000000"/>
        </w:rPr>
        <w:t xml:space="preserve">Derudover skal </w:t>
      </w:r>
      <w:r w:rsidR="00D26C27">
        <w:rPr>
          <w:color w:val="000000"/>
        </w:rPr>
        <w:t>virksomheden</w:t>
      </w:r>
      <w:r w:rsidRPr="00750E6F">
        <w:rPr>
          <w:color w:val="000000"/>
        </w:rPr>
        <w:t xml:space="preserve"> mindst en gang årligt undersøge, om der er ændringer i de </w:t>
      </w:r>
      <w:r w:rsidR="00CB0771">
        <w:rPr>
          <w:color w:val="000000"/>
        </w:rPr>
        <w:t xml:space="preserve">registrerede </w:t>
      </w:r>
      <w:r w:rsidRPr="00750E6F">
        <w:rPr>
          <w:color w:val="000000"/>
        </w:rPr>
        <w:t xml:space="preserve">oplysninger. </w:t>
      </w:r>
      <w:r w:rsidR="00DE7466">
        <w:rPr>
          <w:color w:val="000000"/>
        </w:rPr>
        <w:t xml:space="preserve">Ændringen medfører ligeledes en oplysningspligt for </w:t>
      </w:r>
      <w:r w:rsidRPr="00750E6F">
        <w:rPr>
          <w:color w:val="000000"/>
        </w:rPr>
        <w:t xml:space="preserve">ejerne af </w:t>
      </w:r>
      <w:r w:rsidR="00D26C27">
        <w:rPr>
          <w:color w:val="000000"/>
        </w:rPr>
        <w:t>virksomheden</w:t>
      </w:r>
      <w:r w:rsidRPr="00750E6F">
        <w:rPr>
          <w:color w:val="000000"/>
        </w:rPr>
        <w:t xml:space="preserve">, der indebærer, at ejerne skal forsyne </w:t>
      </w:r>
      <w:r w:rsidR="00D26C27">
        <w:rPr>
          <w:color w:val="000000"/>
        </w:rPr>
        <w:t>virksomheden</w:t>
      </w:r>
      <w:r w:rsidRPr="00750E6F">
        <w:rPr>
          <w:color w:val="000000"/>
        </w:rPr>
        <w:t xml:space="preserve"> med de oplysninger om ejerforholdet, der er nødvendige for </w:t>
      </w:r>
      <w:r w:rsidR="00D26C27">
        <w:rPr>
          <w:color w:val="000000"/>
        </w:rPr>
        <w:t>virksomhedens</w:t>
      </w:r>
      <w:r w:rsidRPr="00750E6F">
        <w:rPr>
          <w:color w:val="000000"/>
        </w:rPr>
        <w:t xml:space="preserve"> identifikation af reelle ejere. Oplysningerne skal </w:t>
      </w:r>
      <w:r w:rsidR="00CB0771" w:rsidRPr="00750E6F">
        <w:rPr>
          <w:color w:val="000000"/>
        </w:rPr>
        <w:t xml:space="preserve">registreres i Erhvervsstyrelsens it-system </w:t>
      </w:r>
      <w:r w:rsidRPr="00750E6F">
        <w:rPr>
          <w:color w:val="000000"/>
        </w:rPr>
        <w:t xml:space="preserve">hurtigst muligt efter, at </w:t>
      </w:r>
      <w:r w:rsidR="00D26C27">
        <w:rPr>
          <w:color w:val="000000"/>
        </w:rPr>
        <w:t>virksomheden</w:t>
      </w:r>
      <w:r w:rsidRPr="00750E6F">
        <w:rPr>
          <w:color w:val="000000"/>
        </w:rPr>
        <w:t xml:space="preserve"> er blevet bekendt med, at en person er blevet reel ejer, eller ikke længere er reel ejer</w:t>
      </w:r>
      <w:r w:rsidR="00CB0771">
        <w:rPr>
          <w:color w:val="000000"/>
        </w:rPr>
        <w:t>.</w:t>
      </w:r>
      <w:r w:rsidRPr="00750E6F">
        <w:rPr>
          <w:color w:val="000000"/>
        </w:rPr>
        <w:t xml:space="preserve"> </w:t>
      </w:r>
      <w:r w:rsidR="00CB0771">
        <w:rPr>
          <w:color w:val="000000"/>
        </w:rPr>
        <w:t>O</w:t>
      </w:r>
      <w:r w:rsidR="00DE7466">
        <w:rPr>
          <w:color w:val="000000"/>
        </w:rPr>
        <w:t>plysninger</w:t>
      </w:r>
      <w:r w:rsidR="00CB0771">
        <w:rPr>
          <w:color w:val="000000"/>
        </w:rPr>
        <w:t xml:space="preserve"> om reelle ejere</w:t>
      </w:r>
      <w:r w:rsidRPr="00750E6F">
        <w:rPr>
          <w:color w:val="000000"/>
        </w:rPr>
        <w:t xml:space="preserve"> vil være offentligt tilgængelige.</w:t>
      </w:r>
    </w:p>
    <w:p w14:paraId="06226ED0" w14:textId="77777777" w:rsidR="00CB0771" w:rsidRPr="000662BF" w:rsidRDefault="00CB0771" w:rsidP="00CB0771">
      <w:pPr>
        <w:pStyle w:val="normalind"/>
        <w:shd w:val="clear" w:color="auto" w:fill="FFFFFF"/>
        <w:spacing w:before="60" w:beforeAutospacing="0" w:after="0" w:afterAutospacing="0"/>
        <w:jc w:val="both"/>
        <w:rPr>
          <w:color w:val="000000"/>
        </w:rPr>
      </w:pPr>
    </w:p>
    <w:p w14:paraId="600997FB" w14:textId="2DE159F9" w:rsidR="00750E6F" w:rsidRDefault="00750E6F" w:rsidP="00CB0771">
      <w:pPr>
        <w:pStyle w:val="normalind"/>
        <w:shd w:val="clear" w:color="auto" w:fill="FFFFFF"/>
        <w:spacing w:before="60" w:beforeAutospacing="0" w:after="0" w:afterAutospacing="0"/>
        <w:jc w:val="both"/>
        <w:rPr>
          <w:color w:val="000000"/>
        </w:rPr>
      </w:pPr>
      <w:r w:rsidRPr="00750E6F">
        <w:rPr>
          <w:color w:val="000000"/>
        </w:rPr>
        <w:t xml:space="preserve">En reel ejer er en fysisk person, der i sidste ende ejer eller kontrollerer en tilstrækkelig del af ejerandelene eller stemmerettighederne, eller som udøver kontrol ved hjælp af andre midler, bortset fra ejere af børsnoterede virksomheder. Registeret, hvor de reelle ejere registreres, har til formål at sikre nøjagtige og opdaterede oplysninger om de reelle ejere af </w:t>
      </w:r>
      <w:r w:rsidR="00CB0771">
        <w:rPr>
          <w:color w:val="000000"/>
        </w:rPr>
        <w:t xml:space="preserve">en erhvervsdrivende virksomhed </w:t>
      </w:r>
      <w:r w:rsidRPr="00750E6F">
        <w:rPr>
          <w:color w:val="000000"/>
        </w:rPr>
        <w:t>til brug for at kunne spore kriminelle, som ellers kan skjule deres identitet bag selskabsstrukturer.</w:t>
      </w:r>
    </w:p>
    <w:p w14:paraId="7AEF2711" w14:textId="77777777" w:rsidR="00CB0771" w:rsidRPr="00603F55" w:rsidRDefault="00CB0771" w:rsidP="00603F55">
      <w:pPr>
        <w:pStyle w:val="normalind"/>
        <w:shd w:val="clear" w:color="auto" w:fill="FFFFFF"/>
        <w:spacing w:before="60" w:beforeAutospacing="0" w:after="0" w:afterAutospacing="0"/>
        <w:jc w:val="both"/>
        <w:rPr>
          <w:color w:val="000000"/>
        </w:rPr>
      </w:pPr>
    </w:p>
    <w:p w14:paraId="48876015" w14:textId="0CD53073" w:rsidR="000662BF" w:rsidRPr="00603F55" w:rsidRDefault="00603F55" w:rsidP="00603F55">
      <w:pPr>
        <w:tabs>
          <w:tab w:val="left" w:pos="284"/>
        </w:tabs>
        <w:spacing w:after="120" w:line="240" w:lineRule="auto"/>
        <w:jc w:val="both"/>
        <w:rPr>
          <w:rFonts w:ascii="Times New Roman" w:hAnsi="Times New Roman" w:cs="Times New Roman"/>
          <w:color w:val="000000"/>
          <w:sz w:val="24"/>
          <w:szCs w:val="24"/>
        </w:rPr>
      </w:pPr>
      <w:r w:rsidRPr="00603F55">
        <w:rPr>
          <w:rFonts w:ascii="Times New Roman" w:hAnsi="Times New Roman" w:cs="Times New Roman"/>
          <w:sz w:val="24"/>
          <w:szCs w:val="24"/>
        </w:rPr>
        <w:t xml:space="preserve">Reglerne om registrering af reelle ejere indebærer som udgangspunkt, at registrering af reelle ejere er en forudsætning for at stifte en erhvervsdrivende virksomhed, ligesom manglende registrering kan medføre tvangsopløsning. </w:t>
      </w:r>
      <w:r w:rsidR="000662BF" w:rsidRPr="00603F55">
        <w:rPr>
          <w:rFonts w:ascii="Times New Roman" w:hAnsi="Times New Roman" w:cs="Times New Roman"/>
          <w:color w:val="000000"/>
          <w:sz w:val="24"/>
          <w:szCs w:val="24"/>
        </w:rPr>
        <w:t xml:space="preserve">For interessentskaber og kommanditselskaber er registreringen af virksomheden ikke en betingelse for at drive virksomhed, men alene en registrering som følge af, at disse virksomheder er forpligtet til at indberette deres årsregnskab. </w:t>
      </w:r>
    </w:p>
    <w:p w14:paraId="5AD1437D" w14:textId="77777777" w:rsidR="002B255E" w:rsidRPr="002B255E" w:rsidRDefault="002B255E" w:rsidP="002B255E">
      <w:pPr>
        <w:pStyle w:val="normalind"/>
        <w:shd w:val="clear" w:color="auto" w:fill="FFFFFF"/>
        <w:spacing w:before="60" w:beforeAutospacing="0" w:after="0" w:afterAutospacing="0"/>
        <w:jc w:val="both"/>
        <w:rPr>
          <w:color w:val="000000"/>
        </w:rPr>
      </w:pPr>
    </w:p>
    <w:p w14:paraId="0BBE4A54" w14:textId="6FC4DCE4" w:rsidR="00C67725" w:rsidRPr="00C67725" w:rsidRDefault="00C67725" w:rsidP="0054782C">
      <w:pPr>
        <w:spacing w:after="0"/>
        <w:jc w:val="both"/>
        <w:rPr>
          <w:rFonts w:ascii="Times New Roman" w:hAnsi="Times New Roman" w:cs="Times New Roman"/>
          <w:b/>
          <w:sz w:val="24"/>
          <w:szCs w:val="24"/>
        </w:rPr>
      </w:pPr>
      <w:r w:rsidRPr="00C67725">
        <w:rPr>
          <w:rFonts w:ascii="Times New Roman" w:hAnsi="Times New Roman" w:cs="Times New Roman"/>
          <w:b/>
          <w:sz w:val="24"/>
          <w:szCs w:val="24"/>
        </w:rPr>
        <w:t>4. Økonomisk kriminalitet</w:t>
      </w:r>
    </w:p>
    <w:p w14:paraId="1E363163" w14:textId="77777777" w:rsidR="00C67725" w:rsidRPr="0054782C" w:rsidRDefault="00C67725" w:rsidP="00603F55">
      <w:pPr>
        <w:pStyle w:val="normalind"/>
        <w:shd w:val="clear" w:color="auto" w:fill="FFFFFF"/>
        <w:spacing w:before="60" w:beforeAutospacing="0" w:after="0" w:afterAutospacing="0"/>
        <w:jc w:val="both"/>
        <w:rPr>
          <w:color w:val="000000"/>
        </w:rPr>
      </w:pPr>
      <w:r w:rsidRPr="00C67725">
        <w:rPr>
          <w:color w:val="000000"/>
        </w:rPr>
        <w:t>Den finansielle krise medførte en betydelig stigning i antallet af sager om økonomisk kriminalitet. Særligt opstod der i forlængelse af finanskrisen meget omfattende og komplicerede straffesager om bl.a. kursmanipulation, insiderhandel og pantebrevsspekulation. Hertil kom, at organiseret økonomisk kriminalitet også er udbredt i rocker- og bandemiljøet.</w:t>
      </w:r>
    </w:p>
    <w:p w14:paraId="727DAAC1" w14:textId="77777777" w:rsidR="00603F55" w:rsidRDefault="00603F55" w:rsidP="00603F55">
      <w:pPr>
        <w:pStyle w:val="normalind"/>
        <w:shd w:val="clear" w:color="auto" w:fill="FFFFFF"/>
        <w:spacing w:before="60" w:beforeAutospacing="0" w:after="0" w:afterAutospacing="0"/>
        <w:jc w:val="both"/>
        <w:rPr>
          <w:color w:val="000000"/>
        </w:rPr>
      </w:pPr>
    </w:p>
    <w:p w14:paraId="201177A3" w14:textId="6FB449BC" w:rsidR="00C67725" w:rsidRPr="00C67725" w:rsidRDefault="00C67725" w:rsidP="00603F55">
      <w:pPr>
        <w:pStyle w:val="normalind"/>
        <w:shd w:val="clear" w:color="auto" w:fill="FFFFFF"/>
        <w:spacing w:before="60" w:beforeAutospacing="0" w:after="0" w:afterAutospacing="0"/>
        <w:jc w:val="both"/>
        <w:rPr>
          <w:color w:val="000000"/>
        </w:rPr>
      </w:pPr>
      <w:r w:rsidRPr="00C67725">
        <w:rPr>
          <w:color w:val="000000"/>
        </w:rPr>
        <w:t>Behandlingen af sager om økonomisk kriminalitet byder på en række store udfordringer, da sagerne bliver mere og mere komplekse, og da sagerne ofte har internationale forgreninger. Disse udfordringer betyder, at sager om økonomisk kriminalitet kan være vanskelige at efterforske og strafforfølge.</w:t>
      </w:r>
    </w:p>
    <w:p w14:paraId="30521029" w14:textId="77777777" w:rsidR="00603F55" w:rsidRDefault="00603F55" w:rsidP="00603F55">
      <w:pPr>
        <w:pStyle w:val="normalind"/>
        <w:shd w:val="clear" w:color="auto" w:fill="FFFFFF"/>
        <w:spacing w:before="60" w:beforeAutospacing="0" w:after="0" w:afterAutospacing="0"/>
        <w:jc w:val="both"/>
        <w:rPr>
          <w:color w:val="000000"/>
        </w:rPr>
      </w:pPr>
    </w:p>
    <w:p w14:paraId="5927656E" w14:textId="5A0C98E3" w:rsidR="00C67725" w:rsidRPr="0054782C" w:rsidRDefault="00C67725" w:rsidP="00603F55">
      <w:pPr>
        <w:pStyle w:val="normalind"/>
        <w:shd w:val="clear" w:color="auto" w:fill="FFFFFF"/>
        <w:spacing w:before="60" w:beforeAutospacing="0" w:after="0" w:afterAutospacing="0"/>
        <w:jc w:val="both"/>
        <w:rPr>
          <w:color w:val="000000"/>
        </w:rPr>
      </w:pPr>
      <w:r w:rsidRPr="0054782C">
        <w:rPr>
          <w:color w:val="000000"/>
        </w:rPr>
        <w:t xml:space="preserve">Formålet med ændringen af en række love i 2013 var at gennemføre en række initiativer, som skal sikre de bedst mulige betingelser for at forebygge, efterforske og retsforfølge økonomisk kriminalitet. På det erhvervsretlige område betyder ændringen en forlængelse af forældelsesfristerne for strafansvaret for overtrædelse af lov om erhvervsdrivende fonde og lov om visse erhvervsdrivende virksomheder, fra 2 år til 5 år, svarende til den nuværende grønlandske </w:t>
      </w:r>
      <w:proofErr w:type="spellStart"/>
      <w:r w:rsidRPr="0054782C">
        <w:rPr>
          <w:color w:val="000000"/>
        </w:rPr>
        <w:t>selskabslov</w:t>
      </w:r>
      <w:proofErr w:type="spellEnd"/>
      <w:r w:rsidRPr="0054782C">
        <w:rPr>
          <w:color w:val="000000"/>
        </w:rPr>
        <w:t>.</w:t>
      </w:r>
    </w:p>
    <w:p w14:paraId="3863BB15" w14:textId="77777777" w:rsidR="00603F55" w:rsidRDefault="00603F55" w:rsidP="00603F55">
      <w:pPr>
        <w:pStyle w:val="normalind"/>
        <w:shd w:val="clear" w:color="auto" w:fill="FFFFFF"/>
        <w:spacing w:before="60" w:beforeAutospacing="0" w:after="0" w:afterAutospacing="0"/>
        <w:jc w:val="both"/>
        <w:rPr>
          <w:color w:val="000000"/>
        </w:rPr>
      </w:pPr>
    </w:p>
    <w:p w14:paraId="576B1629" w14:textId="7E9C714A" w:rsidR="00C67725" w:rsidRPr="00C67725" w:rsidRDefault="00C67725" w:rsidP="00603F55">
      <w:pPr>
        <w:pStyle w:val="normalind"/>
        <w:shd w:val="clear" w:color="auto" w:fill="FFFFFF"/>
        <w:spacing w:before="60" w:beforeAutospacing="0" w:after="0" w:afterAutospacing="0"/>
        <w:jc w:val="both"/>
        <w:rPr>
          <w:color w:val="000000"/>
        </w:rPr>
      </w:pPr>
      <w:r w:rsidRPr="00C67725">
        <w:rPr>
          <w:color w:val="000000"/>
        </w:rPr>
        <w:t xml:space="preserve">Visse former for økonomisk kriminalitet kommer i nogle tilfælde først til politiets kendskab flere år efter, at de strafbare forhold er begået. Overtrædelser bliver ofte først afdækket i forbindelse med en virksomheds konkurs, en revisors gennemgang af regnskaberne eller lignende. På de erhvervsretlige </w:t>
      </w:r>
      <w:r w:rsidRPr="00C67725">
        <w:rPr>
          <w:color w:val="000000"/>
        </w:rPr>
        <w:lastRenderedPageBreak/>
        <w:t xml:space="preserve">områder, hvor strafansvaret </w:t>
      </w:r>
      <w:r w:rsidR="00715975">
        <w:rPr>
          <w:color w:val="000000"/>
        </w:rPr>
        <w:t xml:space="preserve">efter de gældende regler </w:t>
      </w:r>
      <w:r w:rsidRPr="00C67725">
        <w:rPr>
          <w:color w:val="000000"/>
        </w:rPr>
        <w:t xml:space="preserve">forældes efter 2 år, kan den korte forældelsesfrist betyde, at det ikke er muligt at straffe de involverede personer eller virksomheder for forhold, som erfaringsmæssigt først opdages efter nogen tid. </w:t>
      </w:r>
    </w:p>
    <w:p w14:paraId="2B09D860" w14:textId="77777777" w:rsidR="00715975" w:rsidRDefault="00715975" w:rsidP="00715975">
      <w:pPr>
        <w:pStyle w:val="normalind"/>
        <w:shd w:val="clear" w:color="auto" w:fill="FFFFFF"/>
        <w:spacing w:before="60" w:beforeAutospacing="0" w:after="0" w:afterAutospacing="0"/>
        <w:jc w:val="both"/>
        <w:rPr>
          <w:color w:val="000000"/>
        </w:rPr>
      </w:pPr>
    </w:p>
    <w:p w14:paraId="423DFDA2" w14:textId="30E93E8C" w:rsidR="00C67725" w:rsidRPr="00C67725" w:rsidRDefault="00C67725" w:rsidP="00715975">
      <w:pPr>
        <w:pStyle w:val="normalind"/>
        <w:shd w:val="clear" w:color="auto" w:fill="FFFFFF"/>
        <w:spacing w:before="60" w:beforeAutospacing="0" w:after="0" w:afterAutospacing="0"/>
        <w:jc w:val="both"/>
        <w:rPr>
          <w:color w:val="000000"/>
        </w:rPr>
      </w:pPr>
      <w:r w:rsidRPr="00C67725">
        <w:rPr>
          <w:color w:val="000000"/>
        </w:rPr>
        <w:t>En forældelsesfrist på 5 år forbedre</w:t>
      </w:r>
      <w:r w:rsidR="00715975">
        <w:rPr>
          <w:color w:val="000000"/>
        </w:rPr>
        <w:t>r</w:t>
      </w:r>
      <w:r w:rsidRPr="00C67725">
        <w:rPr>
          <w:color w:val="000000"/>
        </w:rPr>
        <w:t xml:space="preserve"> mulighederne for at strafforfølge alvorlige sager om selvfinansiering (maskeret udbytte) og ulovlige begunstigelser. Hertil kommer, at ændringen sikrer, at de strafferetlige forældelsesfrister på det erhvervsretlige område bliver ens, uanset hvilket regelsæt der er tale om.</w:t>
      </w:r>
    </w:p>
    <w:p w14:paraId="5F38086A" w14:textId="77777777" w:rsidR="00C67725" w:rsidRPr="0054782C" w:rsidRDefault="00C67725" w:rsidP="0054782C">
      <w:pPr>
        <w:pStyle w:val="normalind"/>
        <w:shd w:val="clear" w:color="auto" w:fill="FFFFFF"/>
        <w:spacing w:before="60" w:beforeAutospacing="0" w:after="0" w:afterAutospacing="0"/>
        <w:ind w:firstLine="170"/>
        <w:jc w:val="both"/>
        <w:rPr>
          <w:color w:val="000000"/>
        </w:rPr>
      </w:pPr>
    </w:p>
    <w:p w14:paraId="03A7BF2D" w14:textId="3F08DFE4" w:rsidR="00C67725" w:rsidRPr="00C67725" w:rsidRDefault="00C67725" w:rsidP="0054782C">
      <w:pPr>
        <w:spacing w:after="0"/>
        <w:jc w:val="both"/>
        <w:rPr>
          <w:rFonts w:ascii="Times New Roman" w:hAnsi="Times New Roman" w:cs="Times New Roman"/>
          <w:sz w:val="24"/>
          <w:szCs w:val="24"/>
        </w:rPr>
      </w:pPr>
      <w:r w:rsidRPr="00C67725">
        <w:rPr>
          <w:rFonts w:ascii="Times New Roman" w:hAnsi="Times New Roman" w:cs="Times New Roman"/>
          <w:b/>
          <w:sz w:val="24"/>
          <w:szCs w:val="24"/>
        </w:rPr>
        <w:t>5. Forebyggende foranstaltninger mod skatteunddragelse m.m.</w:t>
      </w:r>
    </w:p>
    <w:p w14:paraId="0AA9609D" w14:textId="528214EE" w:rsidR="00C67725" w:rsidRDefault="00C67725" w:rsidP="00715975">
      <w:pPr>
        <w:pStyle w:val="normalind"/>
        <w:shd w:val="clear" w:color="auto" w:fill="FFFFFF"/>
        <w:spacing w:before="60" w:beforeAutospacing="0" w:after="0" w:afterAutospacing="0"/>
        <w:jc w:val="both"/>
        <w:rPr>
          <w:color w:val="000000"/>
        </w:rPr>
      </w:pPr>
      <w:r w:rsidRPr="0054782C">
        <w:rPr>
          <w:color w:val="000000"/>
        </w:rPr>
        <w:t>Med ændringen gennemføres en række initiativer, der vil dæmme op for skatteunddragelse og misbrug af selskabs- og skattelovgivningen, men uden at det bliver sværere at etablere eller drive virksomhed i Grønland.</w:t>
      </w:r>
    </w:p>
    <w:p w14:paraId="6369C5E7" w14:textId="77777777" w:rsidR="00715975" w:rsidRPr="0054782C" w:rsidRDefault="00715975" w:rsidP="00715975">
      <w:pPr>
        <w:pStyle w:val="normalind"/>
        <w:shd w:val="clear" w:color="auto" w:fill="FFFFFF"/>
        <w:spacing w:before="60" w:beforeAutospacing="0" w:after="0" w:afterAutospacing="0"/>
        <w:jc w:val="both"/>
        <w:rPr>
          <w:color w:val="000000"/>
        </w:rPr>
      </w:pPr>
    </w:p>
    <w:p w14:paraId="63DE7875" w14:textId="0432ED3C" w:rsidR="00C67725" w:rsidRPr="0054782C" w:rsidRDefault="00C67725" w:rsidP="00715975">
      <w:pPr>
        <w:pStyle w:val="normalind"/>
        <w:shd w:val="clear" w:color="auto" w:fill="FFFFFF"/>
        <w:spacing w:before="60" w:beforeAutospacing="0" w:after="0" w:afterAutospacing="0"/>
        <w:jc w:val="both"/>
        <w:rPr>
          <w:color w:val="000000"/>
        </w:rPr>
      </w:pPr>
      <w:r w:rsidRPr="0054782C">
        <w:rPr>
          <w:color w:val="000000"/>
        </w:rPr>
        <w:t xml:space="preserve">Der er skabt hjemmel til, at kommanditselskaber og eventuelt andre virksomhedstyper reguleret i loven kan blive omfattet af Det Offentlige Ejerregister, som i dag alene omfatter kapitalselskaber. Dette skal sikre offentlighed om ejerforholdene i disse virksomheder, som i dag ikke har pligt til at offentliggøre oplysninger herom. Ændringen </w:t>
      </w:r>
      <w:r w:rsidR="00715975">
        <w:rPr>
          <w:color w:val="000000"/>
        </w:rPr>
        <w:t>sikrer, at</w:t>
      </w:r>
      <w:r w:rsidRPr="0054782C">
        <w:rPr>
          <w:color w:val="000000"/>
        </w:rPr>
        <w:t xml:space="preserve"> det ikke fremover er muligt at være anonym ejer af </w:t>
      </w:r>
      <w:proofErr w:type="gramStart"/>
      <w:r w:rsidRPr="0054782C">
        <w:rPr>
          <w:color w:val="000000"/>
        </w:rPr>
        <w:t>eksempelvis</w:t>
      </w:r>
      <w:proofErr w:type="gramEnd"/>
      <w:r w:rsidRPr="0054782C">
        <w:rPr>
          <w:color w:val="000000"/>
        </w:rPr>
        <w:t xml:space="preserve"> et kommanditselskab</w:t>
      </w:r>
      <w:r w:rsidR="00715975">
        <w:rPr>
          <w:color w:val="000000"/>
        </w:rPr>
        <w:t xml:space="preserve"> –</w:t>
      </w:r>
      <w:r w:rsidRPr="0054782C">
        <w:rPr>
          <w:color w:val="000000"/>
        </w:rPr>
        <w:t xml:space="preserve"> dog</w:t>
      </w:r>
      <w:r w:rsidR="00715975">
        <w:rPr>
          <w:color w:val="000000"/>
        </w:rPr>
        <w:t xml:space="preserve"> skal der</w:t>
      </w:r>
      <w:r w:rsidRPr="0054782C">
        <w:rPr>
          <w:color w:val="000000"/>
        </w:rPr>
        <w:t xml:space="preserve"> ved udnyttelse af hjemlen skal undgås dobbeltregistrering i forhold til registeret over reelle ejere.</w:t>
      </w:r>
    </w:p>
    <w:p w14:paraId="68C007E7" w14:textId="77777777" w:rsidR="00C67725" w:rsidRPr="0054782C" w:rsidRDefault="00C67725" w:rsidP="0054782C">
      <w:pPr>
        <w:pStyle w:val="normalind"/>
        <w:shd w:val="clear" w:color="auto" w:fill="FFFFFF"/>
        <w:spacing w:before="60" w:beforeAutospacing="0" w:after="0" w:afterAutospacing="0"/>
        <w:ind w:firstLine="170"/>
        <w:jc w:val="both"/>
        <w:rPr>
          <w:color w:val="000000"/>
        </w:rPr>
      </w:pPr>
    </w:p>
    <w:p w14:paraId="29FC1C3C" w14:textId="05C62C7C" w:rsidR="00C67725" w:rsidRPr="00C67725" w:rsidRDefault="00C67725" w:rsidP="0054782C">
      <w:pPr>
        <w:spacing w:after="0"/>
        <w:jc w:val="both"/>
        <w:rPr>
          <w:rFonts w:ascii="Times New Roman" w:hAnsi="Times New Roman" w:cs="Times New Roman"/>
          <w:b/>
          <w:sz w:val="24"/>
          <w:szCs w:val="24"/>
        </w:rPr>
      </w:pPr>
      <w:r w:rsidRPr="00C67725">
        <w:rPr>
          <w:rFonts w:ascii="Times New Roman" w:hAnsi="Times New Roman" w:cs="Times New Roman"/>
          <w:b/>
          <w:sz w:val="24"/>
          <w:szCs w:val="24"/>
        </w:rPr>
        <w:t>6. Beskyttelse af personoplysninger</w:t>
      </w:r>
    </w:p>
    <w:p w14:paraId="5ECE1BD2" w14:textId="2B27A6F0" w:rsidR="0054782C" w:rsidRDefault="00C67725" w:rsidP="00715975">
      <w:pPr>
        <w:pStyle w:val="normalind"/>
        <w:shd w:val="clear" w:color="auto" w:fill="FFFFFF"/>
        <w:spacing w:before="60" w:beforeAutospacing="0" w:after="0" w:afterAutospacing="0"/>
        <w:jc w:val="both"/>
        <w:rPr>
          <w:color w:val="000000"/>
        </w:rPr>
      </w:pPr>
      <w:r w:rsidRPr="0054782C">
        <w:rPr>
          <w:color w:val="000000"/>
        </w:rPr>
        <w:t xml:space="preserve">Ændringen medfører, at personer kan opnå adressebeskyttelse i CVR ved at registrere navne- og adressebeskyttelse i Det Centrale Personregister (CPR). Beskyttelsen vil gælde i CVR i samme periode som i CPR. Beskyttede adresser vil fortsat blive registreret i CVR, og offentlige myndigheder vil fortsat kunne få adgang hertil. Private brugere, der kan dokumentere et forfaldent krav eller anden retlig interesse, vil kunne få en beskyttet adresse udleveret hos en kommune mod betaling af et gebyr på op til 75 kr. Ifølge de nye bestemmelser </w:t>
      </w:r>
      <w:r w:rsidR="00715975">
        <w:rPr>
          <w:color w:val="000000"/>
        </w:rPr>
        <w:t>kan der fastsættes nærmere regler</w:t>
      </w:r>
      <w:r w:rsidRPr="0054782C">
        <w:rPr>
          <w:color w:val="000000"/>
        </w:rPr>
        <w:t>, der sikrer, at også personer uden et CPR-nummer, f.eks. en udlænding, der registrerer sig som direktør i et grønlandsk selskab, kan få adressebeskyttelse i CVR.</w:t>
      </w:r>
    </w:p>
    <w:p w14:paraId="2B3C016E" w14:textId="77777777" w:rsidR="00715975" w:rsidRDefault="00715975" w:rsidP="00715975">
      <w:pPr>
        <w:pStyle w:val="normalind"/>
        <w:shd w:val="clear" w:color="auto" w:fill="FFFFFF"/>
        <w:spacing w:before="60" w:beforeAutospacing="0" w:after="0" w:afterAutospacing="0"/>
        <w:jc w:val="both"/>
        <w:rPr>
          <w:color w:val="000000"/>
        </w:rPr>
      </w:pPr>
    </w:p>
    <w:p w14:paraId="28FE9405" w14:textId="200F27B9" w:rsidR="00C67725" w:rsidRPr="0054782C" w:rsidRDefault="00C67725" w:rsidP="00715975">
      <w:pPr>
        <w:pStyle w:val="normalind"/>
        <w:shd w:val="clear" w:color="auto" w:fill="FFFFFF"/>
        <w:spacing w:before="60" w:beforeAutospacing="0" w:after="0" w:afterAutospacing="0"/>
        <w:jc w:val="both"/>
        <w:rPr>
          <w:color w:val="000000"/>
        </w:rPr>
      </w:pPr>
      <w:r w:rsidRPr="0054782C">
        <w:rPr>
          <w:color w:val="000000"/>
        </w:rPr>
        <w:t xml:space="preserve">Ændringen indebærer også, at ikkebeskyttede privatadresser fremover kun opdateres og offentliggøres i </w:t>
      </w:r>
      <w:r w:rsidR="00F63077">
        <w:rPr>
          <w:color w:val="000000"/>
        </w:rPr>
        <w:t>fem</w:t>
      </w:r>
      <w:r w:rsidRPr="0054782C">
        <w:rPr>
          <w:color w:val="000000"/>
        </w:rPr>
        <w:t xml:space="preserve"> år, efter en person sidst har været knyttet til en virksomhed i CVR. Herudover er der bl.a. en ændring af reglerne om reklamebeskyttelse med henblik på at gøre det lettere at aftage og videredistribuere </w:t>
      </w:r>
      <w:r w:rsidR="00715975">
        <w:rPr>
          <w:color w:val="000000"/>
        </w:rPr>
        <w:t>CVR</w:t>
      </w:r>
      <w:r w:rsidRPr="0054782C">
        <w:rPr>
          <w:color w:val="000000"/>
        </w:rPr>
        <w:t xml:space="preserve">-data om reklamebeskyttede virksomheder og en bemyndigelse til, at </w:t>
      </w:r>
      <w:r w:rsidR="00715975">
        <w:rPr>
          <w:color w:val="000000"/>
        </w:rPr>
        <w:t xml:space="preserve">der </w:t>
      </w:r>
      <w:r w:rsidRPr="0054782C">
        <w:rPr>
          <w:color w:val="000000"/>
        </w:rPr>
        <w:t>kan indgå</w:t>
      </w:r>
      <w:r w:rsidR="00715975">
        <w:rPr>
          <w:color w:val="000000"/>
        </w:rPr>
        <w:t>s</w:t>
      </w:r>
      <w:r w:rsidRPr="0054782C">
        <w:rPr>
          <w:color w:val="000000"/>
        </w:rPr>
        <w:t xml:space="preserve"> aftale med skattemyndighederne om at offentliggøre oplysninger fra indkomstregisteret om antal ansatte i CVR.</w:t>
      </w:r>
    </w:p>
    <w:p w14:paraId="49815E54" w14:textId="77777777" w:rsidR="00C67725" w:rsidRPr="0054782C" w:rsidRDefault="00C67725" w:rsidP="0054782C">
      <w:pPr>
        <w:pStyle w:val="normalind"/>
        <w:shd w:val="clear" w:color="auto" w:fill="FFFFFF"/>
        <w:spacing w:before="60" w:beforeAutospacing="0" w:after="0" w:afterAutospacing="0"/>
        <w:ind w:firstLine="170"/>
        <w:jc w:val="both"/>
        <w:rPr>
          <w:color w:val="000000"/>
        </w:rPr>
      </w:pPr>
    </w:p>
    <w:p w14:paraId="030CA68B" w14:textId="43B30C54" w:rsidR="00C67725" w:rsidRPr="00C67725" w:rsidRDefault="00C67725" w:rsidP="0054782C">
      <w:pPr>
        <w:spacing w:after="0"/>
        <w:jc w:val="both"/>
        <w:rPr>
          <w:rFonts w:ascii="Times New Roman" w:hAnsi="Times New Roman" w:cs="Times New Roman"/>
          <w:sz w:val="24"/>
          <w:szCs w:val="24"/>
        </w:rPr>
      </w:pPr>
      <w:r w:rsidRPr="00C67725">
        <w:rPr>
          <w:rFonts w:ascii="Times New Roman" w:hAnsi="Times New Roman" w:cs="Times New Roman"/>
          <w:b/>
          <w:sz w:val="24"/>
          <w:szCs w:val="24"/>
        </w:rPr>
        <w:t>7. Kønsmæssig sammensætning af ledelse</w:t>
      </w:r>
    </w:p>
    <w:p w14:paraId="060621B6" w14:textId="4F8F4456" w:rsidR="00C67725" w:rsidRPr="0054782C" w:rsidRDefault="00C67725" w:rsidP="00715975">
      <w:pPr>
        <w:pStyle w:val="normalind"/>
        <w:shd w:val="clear" w:color="auto" w:fill="FFFFFF"/>
        <w:spacing w:before="60" w:beforeAutospacing="0" w:after="0" w:afterAutospacing="0"/>
        <w:jc w:val="both"/>
        <w:rPr>
          <w:color w:val="000000"/>
        </w:rPr>
      </w:pPr>
      <w:r w:rsidRPr="0054782C">
        <w:rPr>
          <w:color w:val="000000"/>
        </w:rPr>
        <w:t xml:space="preserve">De nye regler har til formål at sikre en mere ligelig fordeling af kvinder og mænd i ledelsen af de store virksomheder. De største virksomheder skal opstille måltal for andelen af det underrepræsenterede køn i det øverste ledelsesorgan. </w:t>
      </w:r>
      <w:proofErr w:type="gramStart"/>
      <w:r w:rsidRPr="0054782C">
        <w:rPr>
          <w:color w:val="000000"/>
        </w:rPr>
        <w:t>Endvidere</w:t>
      </w:r>
      <w:proofErr w:type="gramEnd"/>
      <w:r w:rsidRPr="0054782C">
        <w:rPr>
          <w:color w:val="000000"/>
        </w:rPr>
        <w:t xml:space="preserve"> er der krav om, at de pågældende virksomheder skal udarbejde en politik for at øge andelen af det underrepræsenterede køn på virksomhedernes øvrige ledelsesniveauer. </w:t>
      </w:r>
    </w:p>
    <w:p w14:paraId="2184F6BF" w14:textId="3158F15F" w:rsidR="00C67725" w:rsidRDefault="00C67725" w:rsidP="00AB3B2B">
      <w:pPr>
        <w:pStyle w:val="normalind"/>
        <w:shd w:val="clear" w:color="auto" w:fill="FFFFFF"/>
        <w:spacing w:before="60" w:beforeAutospacing="0" w:after="0" w:afterAutospacing="0"/>
        <w:jc w:val="both"/>
        <w:rPr>
          <w:color w:val="000000"/>
        </w:rPr>
      </w:pPr>
      <w:r w:rsidRPr="0054782C">
        <w:rPr>
          <w:color w:val="000000"/>
        </w:rPr>
        <w:lastRenderedPageBreak/>
        <w:t>Virksomhederne pålægges at afrapportere om både måltal og politikker årligt, og der indføres en bødestraf, hvis en virksomhed ikke har overholdt eller afrapporteret i overensstemmelse med reglerne.</w:t>
      </w:r>
      <w:r w:rsidR="00AB3B2B">
        <w:rPr>
          <w:color w:val="000000"/>
        </w:rPr>
        <w:t xml:space="preserve"> </w:t>
      </w:r>
      <w:r w:rsidRPr="00C67725">
        <w:rPr>
          <w:color w:val="000000"/>
        </w:rPr>
        <w:t>Kravene gælder for store virksomheder i regnskabsklasse C og alle virksomheder i regnskabsklasse D.</w:t>
      </w:r>
    </w:p>
    <w:p w14:paraId="3C308DC6" w14:textId="77777777" w:rsidR="00AB3B2B" w:rsidRPr="00C67725" w:rsidRDefault="00AB3B2B" w:rsidP="00AB3B2B">
      <w:pPr>
        <w:pStyle w:val="normalind"/>
        <w:shd w:val="clear" w:color="auto" w:fill="FFFFFF"/>
        <w:spacing w:before="60" w:beforeAutospacing="0" w:after="0" w:afterAutospacing="0"/>
        <w:jc w:val="both"/>
        <w:rPr>
          <w:color w:val="000000"/>
        </w:rPr>
      </w:pPr>
    </w:p>
    <w:p w14:paraId="23793C44" w14:textId="2DBBAA9D" w:rsidR="00C67725" w:rsidRDefault="00C67725" w:rsidP="00AB3B2B">
      <w:pPr>
        <w:pStyle w:val="normalind"/>
        <w:shd w:val="clear" w:color="auto" w:fill="FFFFFF"/>
        <w:spacing w:before="60" w:beforeAutospacing="0" w:after="0" w:afterAutospacing="0"/>
        <w:jc w:val="both"/>
        <w:rPr>
          <w:color w:val="000000"/>
        </w:rPr>
      </w:pPr>
      <w:r w:rsidRPr="00C67725">
        <w:rPr>
          <w:color w:val="000000"/>
        </w:rPr>
        <w:t>Store virksomheder i regnskabsklasse C er virksomheder, som overskrider to af årsregnskabslovens tre størrelsesgrænser for mellemstore virksomheder. Det vil sige en balancesum på 143 mio. kr., en nettoomsætning på 286 mio. kr. og et gennemsnitligt antal heltidsbeskæftigede på 250.</w:t>
      </w:r>
    </w:p>
    <w:p w14:paraId="138D2008" w14:textId="77777777" w:rsidR="00AB3B2B" w:rsidRPr="00C67725" w:rsidRDefault="00AB3B2B" w:rsidP="00AB3B2B">
      <w:pPr>
        <w:pStyle w:val="normalind"/>
        <w:shd w:val="clear" w:color="auto" w:fill="FFFFFF"/>
        <w:spacing w:before="60" w:beforeAutospacing="0" w:after="0" w:afterAutospacing="0"/>
        <w:jc w:val="both"/>
        <w:rPr>
          <w:color w:val="000000"/>
        </w:rPr>
      </w:pPr>
    </w:p>
    <w:p w14:paraId="79ACCFE0" w14:textId="3769DF73" w:rsidR="00C67725" w:rsidRPr="0054782C" w:rsidRDefault="00C67725" w:rsidP="00AB3B2B">
      <w:pPr>
        <w:pStyle w:val="normalind"/>
        <w:shd w:val="clear" w:color="auto" w:fill="FFFFFF"/>
        <w:spacing w:before="60" w:beforeAutospacing="0" w:after="0" w:afterAutospacing="0"/>
        <w:jc w:val="both"/>
        <w:rPr>
          <w:color w:val="000000"/>
        </w:rPr>
      </w:pPr>
      <w:r w:rsidRPr="00C67725">
        <w:rPr>
          <w:color w:val="000000"/>
        </w:rPr>
        <w:t>Regnskabsklasse D gælder for virksomheder, som har værdipapirer optaget til handel på et reguleret marked i et EU/EØS-land samt statslige aktieselskaber. Uanset størrelse er disse virksomheder altid omfattet af de mere omfattende regler i regnskabsklasse D.</w:t>
      </w:r>
    </w:p>
    <w:p w14:paraId="75AFCFF7" w14:textId="77777777" w:rsidR="00C67725" w:rsidRPr="00C67725" w:rsidRDefault="00C67725" w:rsidP="0054782C">
      <w:pPr>
        <w:spacing w:after="0"/>
        <w:jc w:val="both"/>
        <w:rPr>
          <w:rFonts w:ascii="Times New Roman" w:hAnsi="Times New Roman" w:cs="Times New Roman"/>
          <w:sz w:val="24"/>
          <w:szCs w:val="24"/>
        </w:rPr>
      </w:pPr>
    </w:p>
    <w:p w14:paraId="74CA1FDA" w14:textId="19005DCB" w:rsidR="00C67725" w:rsidRPr="00C67725" w:rsidRDefault="00C67725" w:rsidP="0054782C">
      <w:pPr>
        <w:spacing w:after="0"/>
        <w:jc w:val="both"/>
        <w:rPr>
          <w:rFonts w:ascii="Times New Roman" w:hAnsi="Times New Roman" w:cs="Times New Roman"/>
          <w:b/>
          <w:sz w:val="24"/>
          <w:szCs w:val="24"/>
        </w:rPr>
      </w:pPr>
      <w:r w:rsidRPr="00C67725">
        <w:rPr>
          <w:rFonts w:ascii="Times New Roman" w:hAnsi="Times New Roman" w:cs="Times New Roman"/>
          <w:b/>
          <w:sz w:val="24"/>
          <w:szCs w:val="24"/>
        </w:rPr>
        <w:t xml:space="preserve">8. </w:t>
      </w:r>
      <w:bookmarkStart w:id="1" w:name="_Hlk34140268"/>
      <w:r w:rsidRPr="00C67725">
        <w:rPr>
          <w:rFonts w:ascii="Times New Roman" w:hAnsi="Times New Roman" w:cs="Times New Roman"/>
          <w:b/>
          <w:sz w:val="24"/>
          <w:szCs w:val="24"/>
        </w:rPr>
        <w:t>Valg og afsættelse af revisor</w:t>
      </w:r>
      <w:bookmarkEnd w:id="1"/>
    </w:p>
    <w:p w14:paraId="4DC49B26" w14:textId="2FB5EF8D" w:rsidR="00C67725" w:rsidRDefault="00C67725" w:rsidP="00AB3B2B">
      <w:pPr>
        <w:pStyle w:val="normalind"/>
        <w:shd w:val="clear" w:color="auto" w:fill="FFFFFF"/>
        <w:spacing w:before="60" w:beforeAutospacing="0" w:after="0" w:afterAutospacing="0"/>
        <w:jc w:val="both"/>
        <w:rPr>
          <w:color w:val="000000"/>
        </w:rPr>
      </w:pPr>
      <w:r w:rsidRPr="0054782C">
        <w:rPr>
          <w:color w:val="000000"/>
        </w:rPr>
        <w:t xml:space="preserve">Ændringen betyder, at der gælder en begrænsning for revisors valgperiode, </w:t>
      </w:r>
      <w:proofErr w:type="gramStart"/>
      <w:r w:rsidRPr="0054782C">
        <w:rPr>
          <w:color w:val="000000"/>
        </w:rPr>
        <w:t>således at</w:t>
      </w:r>
      <w:proofErr w:type="gramEnd"/>
      <w:r w:rsidRPr="0054782C">
        <w:rPr>
          <w:color w:val="000000"/>
        </w:rPr>
        <w:t xml:space="preserve"> virksomheder af interesse for offentligheden på generalforsamlingen kan vælge samme revisor i maksimalt 20 år, hvis en udbudsprocedure vedrørende lovpligtig revision gennemføres, eller maksimalt 24 år, hvis generalforsamlingen efter udløbet af en varighed på 10 år vælger yderligere mindst en revisor til at udføre revisionen.</w:t>
      </w:r>
    </w:p>
    <w:p w14:paraId="71B3CFEF" w14:textId="77777777" w:rsidR="00AB3B2B" w:rsidRPr="0054782C" w:rsidRDefault="00AB3B2B" w:rsidP="00AB3B2B">
      <w:pPr>
        <w:pStyle w:val="normalind"/>
        <w:shd w:val="clear" w:color="auto" w:fill="FFFFFF"/>
        <w:spacing w:before="60" w:beforeAutospacing="0" w:after="0" w:afterAutospacing="0"/>
        <w:jc w:val="both"/>
        <w:rPr>
          <w:color w:val="000000"/>
        </w:rPr>
      </w:pPr>
    </w:p>
    <w:p w14:paraId="0AF4ED44" w14:textId="3C7A0245" w:rsidR="00C67725" w:rsidRPr="0054782C" w:rsidRDefault="00C67725" w:rsidP="00AB3B2B">
      <w:pPr>
        <w:pStyle w:val="normalind"/>
        <w:shd w:val="clear" w:color="auto" w:fill="FFFFFF"/>
        <w:spacing w:before="60" w:beforeAutospacing="0" w:after="0" w:afterAutospacing="0"/>
        <w:jc w:val="both"/>
        <w:rPr>
          <w:color w:val="000000"/>
        </w:rPr>
      </w:pPr>
      <w:r w:rsidRPr="0054782C">
        <w:rPr>
          <w:color w:val="000000"/>
        </w:rPr>
        <w:t>Derudover er der indført et forbud mod begrænsninger af valgmulighederne for generalforsamlingen ved udpegning af revisor med henblik på udførelse af lovpligtig revision. Eksisterende begrænsninger er efter ikrafttrædelsen ugyldige.</w:t>
      </w:r>
    </w:p>
    <w:p w14:paraId="37C9A2E9" w14:textId="77777777" w:rsidR="00AB3B2B" w:rsidRDefault="00AB3B2B" w:rsidP="00AB3B2B">
      <w:pPr>
        <w:pStyle w:val="normalind"/>
        <w:shd w:val="clear" w:color="auto" w:fill="FFFFFF"/>
        <w:spacing w:before="60" w:beforeAutospacing="0" w:after="0" w:afterAutospacing="0"/>
        <w:jc w:val="both"/>
        <w:rPr>
          <w:color w:val="000000"/>
        </w:rPr>
      </w:pPr>
    </w:p>
    <w:p w14:paraId="186F804A" w14:textId="604E52C1" w:rsidR="00C67725" w:rsidRPr="0054782C" w:rsidRDefault="00C67725" w:rsidP="00AB3B2B">
      <w:pPr>
        <w:pStyle w:val="normalind"/>
        <w:shd w:val="clear" w:color="auto" w:fill="FFFFFF"/>
        <w:spacing w:before="60" w:beforeAutospacing="0" w:after="0" w:afterAutospacing="0"/>
        <w:jc w:val="both"/>
        <w:rPr>
          <w:color w:val="000000"/>
        </w:rPr>
      </w:pPr>
      <w:r w:rsidRPr="0054782C">
        <w:rPr>
          <w:color w:val="000000"/>
        </w:rPr>
        <w:t xml:space="preserve">Herudover kan revisorer i virksomheder af interesse for offentligheden afsættes ved dom, hvis et begrundet forhold giver anledning hertil. En retssag herom kan anlægges af en eller flere kapitalejere, der tilsammen repræsenterer mindst 5 pct. af stemmerettighederne eller af selskabskapitalen. Desuden kan sag anlægges af Erhvervsstyrelsen som tilsynsmyndighed for godkendte revisorer og revisionsvirksomheder. </w:t>
      </w:r>
    </w:p>
    <w:p w14:paraId="089966D6" w14:textId="77777777" w:rsidR="00C67725" w:rsidRPr="0054782C" w:rsidRDefault="00C67725" w:rsidP="0054782C">
      <w:pPr>
        <w:pStyle w:val="normalind"/>
        <w:shd w:val="clear" w:color="auto" w:fill="FFFFFF"/>
        <w:spacing w:before="60" w:beforeAutospacing="0" w:after="0" w:afterAutospacing="0"/>
        <w:ind w:firstLine="170"/>
        <w:jc w:val="both"/>
        <w:rPr>
          <w:color w:val="000000"/>
        </w:rPr>
      </w:pPr>
    </w:p>
    <w:p w14:paraId="000ACBF4" w14:textId="2A42D942" w:rsidR="00C67725" w:rsidRPr="00C67725" w:rsidRDefault="00C67725" w:rsidP="0054782C">
      <w:pPr>
        <w:spacing w:after="0"/>
        <w:jc w:val="both"/>
        <w:rPr>
          <w:rFonts w:ascii="Times New Roman" w:hAnsi="Times New Roman" w:cs="Times New Roman"/>
          <w:b/>
          <w:sz w:val="24"/>
          <w:szCs w:val="24"/>
        </w:rPr>
      </w:pPr>
      <w:r w:rsidRPr="00C67725">
        <w:rPr>
          <w:rFonts w:ascii="Times New Roman" w:hAnsi="Times New Roman" w:cs="Times New Roman"/>
          <w:b/>
          <w:color w:val="000000"/>
          <w:sz w:val="24"/>
          <w:szCs w:val="24"/>
          <w:shd w:val="clear" w:color="auto" w:fill="FFFFFF"/>
        </w:rPr>
        <w:t xml:space="preserve">9. </w:t>
      </w:r>
      <w:bookmarkStart w:id="2" w:name="_Hlk34140336"/>
      <w:r w:rsidRPr="00C67725">
        <w:rPr>
          <w:rFonts w:ascii="Times New Roman" w:hAnsi="Times New Roman" w:cs="Times New Roman"/>
          <w:b/>
          <w:color w:val="000000"/>
          <w:sz w:val="24"/>
          <w:szCs w:val="24"/>
          <w:shd w:val="clear" w:color="auto" w:fill="FFFFFF"/>
        </w:rPr>
        <w:t>Udvidet meddelelsespligt i forbindelse med revisorskifte</w:t>
      </w:r>
      <w:bookmarkEnd w:id="2"/>
    </w:p>
    <w:p w14:paraId="425E9C73" w14:textId="61958939" w:rsidR="00C67725" w:rsidRDefault="00C67725" w:rsidP="00AB3B2B">
      <w:pPr>
        <w:pStyle w:val="normalind"/>
        <w:shd w:val="clear" w:color="auto" w:fill="FFFFFF"/>
        <w:spacing w:before="60" w:beforeAutospacing="0" w:after="0" w:afterAutospacing="0"/>
        <w:jc w:val="both"/>
        <w:rPr>
          <w:color w:val="000000"/>
        </w:rPr>
      </w:pPr>
      <w:r w:rsidRPr="0054782C">
        <w:rPr>
          <w:color w:val="000000"/>
        </w:rPr>
        <w:t xml:space="preserve">Som følge af krav om udvidet meddelelsespligt i forbindelse med revisorskifte i utide i 8. direktiv (2006/43/EF af 17. maj 2006) er de relevante bestemmelser i lov om visse erhvervsdrivende virksomheder tilpasset. Ændringen er allerede gennemført i den grønlandske </w:t>
      </w:r>
      <w:proofErr w:type="spellStart"/>
      <w:r w:rsidRPr="0054782C">
        <w:rPr>
          <w:color w:val="000000"/>
        </w:rPr>
        <w:t>selskabslo</w:t>
      </w:r>
      <w:r w:rsidR="0054782C">
        <w:rPr>
          <w:color w:val="000000"/>
        </w:rPr>
        <w:t>v</w:t>
      </w:r>
      <w:proofErr w:type="spellEnd"/>
      <w:r w:rsidR="0054782C">
        <w:rPr>
          <w:color w:val="000000"/>
        </w:rPr>
        <w:t>.</w:t>
      </w:r>
    </w:p>
    <w:p w14:paraId="40BE3E27" w14:textId="77777777" w:rsidR="00AB3B2B" w:rsidRPr="0054782C" w:rsidRDefault="00AB3B2B" w:rsidP="00AB3B2B">
      <w:pPr>
        <w:pStyle w:val="normalind"/>
        <w:shd w:val="clear" w:color="auto" w:fill="FFFFFF"/>
        <w:spacing w:before="60" w:beforeAutospacing="0" w:after="0" w:afterAutospacing="0"/>
        <w:jc w:val="both"/>
        <w:rPr>
          <w:color w:val="000000"/>
        </w:rPr>
      </w:pPr>
    </w:p>
    <w:p w14:paraId="42A4C5AA" w14:textId="2679B439" w:rsidR="00C67725" w:rsidRPr="00C67725" w:rsidRDefault="00C67725" w:rsidP="00AB3B2B">
      <w:pPr>
        <w:pStyle w:val="normalind"/>
        <w:shd w:val="clear" w:color="auto" w:fill="FFFFFF"/>
        <w:spacing w:before="60" w:beforeAutospacing="0" w:after="0" w:afterAutospacing="0"/>
        <w:jc w:val="both"/>
        <w:rPr>
          <w:color w:val="000000"/>
        </w:rPr>
      </w:pPr>
      <w:r w:rsidRPr="00C67725">
        <w:rPr>
          <w:color w:val="000000"/>
        </w:rPr>
        <w:t xml:space="preserve">Denne ændring indebærer, at revisor og selskabet får pligt til at underrette Erhvervsstyrelsen, hvis revisor fratræder eller afskediges før hvervets udløb. Samtidig fastslås princippet om, at den, der har valgt revisor, også kan afsætte revisor. Adgangen til at afsætte revisor begrænses, </w:t>
      </w:r>
      <w:proofErr w:type="gramStart"/>
      <w:r w:rsidRPr="00C67725">
        <w:rPr>
          <w:color w:val="000000"/>
        </w:rPr>
        <w:t>således at</w:t>
      </w:r>
      <w:proofErr w:type="gramEnd"/>
      <w:r w:rsidRPr="00C67725">
        <w:rPr>
          <w:color w:val="000000"/>
        </w:rPr>
        <w:t xml:space="preserve"> revisor kun kan afsættes, hvis et begrundet forhold giver anledning hertil.</w:t>
      </w:r>
    </w:p>
    <w:p w14:paraId="19DE8E07" w14:textId="77777777" w:rsidR="00C67725" w:rsidRPr="0054782C" w:rsidRDefault="00C67725" w:rsidP="0054782C">
      <w:pPr>
        <w:pStyle w:val="normalind"/>
        <w:shd w:val="clear" w:color="auto" w:fill="FFFFFF"/>
        <w:spacing w:before="60" w:beforeAutospacing="0" w:after="0" w:afterAutospacing="0"/>
        <w:jc w:val="both"/>
        <w:rPr>
          <w:color w:val="000000"/>
        </w:rPr>
      </w:pPr>
    </w:p>
    <w:p w14:paraId="09FB5EA4" w14:textId="40E747BA" w:rsidR="00C67725" w:rsidRPr="00C67725" w:rsidRDefault="00C67725" w:rsidP="0054782C">
      <w:pPr>
        <w:spacing w:after="0"/>
        <w:jc w:val="both"/>
        <w:rPr>
          <w:rFonts w:ascii="Times New Roman" w:hAnsi="Times New Roman" w:cs="Times New Roman"/>
          <w:sz w:val="24"/>
          <w:szCs w:val="24"/>
        </w:rPr>
      </w:pPr>
      <w:r w:rsidRPr="00C67725">
        <w:rPr>
          <w:rFonts w:ascii="Times New Roman" w:hAnsi="Times New Roman" w:cs="Times New Roman"/>
          <w:b/>
          <w:sz w:val="24"/>
          <w:szCs w:val="24"/>
        </w:rPr>
        <w:t>10. Virksomheder, der tidligere har drevet finansiel virksomhed</w:t>
      </w:r>
    </w:p>
    <w:p w14:paraId="0B09593B" w14:textId="03B79319" w:rsidR="00C67725" w:rsidRDefault="00C67725" w:rsidP="00AB3B2B">
      <w:pPr>
        <w:pStyle w:val="normalind"/>
        <w:shd w:val="clear" w:color="auto" w:fill="FFFFFF"/>
        <w:spacing w:before="60" w:beforeAutospacing="0" w:after="0" w:afterAutospacing="0"/>
        <w:jc w:val="both"/>
        <w:rPr>
          <w:color w:val="000000"/>
        </w:rPr>
      </w:pPr>
      <w:r w:rsidRPr="0054782C">
        <w:rPr>
          <w:color w:val="000000"/>
        </w:rPr>
        <w:t>Der er indsat regler om et offentligt tilsyn med virksomheder, der tidligere har drevet finansiel virksomhed, men som i forbindelse med en omdannelse har udskilt denne finansielle virksomhed til et selvstændigt aktieselskab. </w:t>
      </w:r>
    </w:p>
    <w:p w14:paraId="3492E878" w14:textId="77777777" w:rsidR="00AB3B2B" w:rsidRPr="0054782C" w:rsidRDefault="00AB3B2B" w:rsidP="00AB3B2B">
      <w:pPr>
        <w:pStyle w:val="normalind"/>
        <w:shd w:val="clear" w:color="auto" w:fill="FFFFFF"/>
        <w:spacing w:before="60" w:beforeAutospacing="0" w:after="0" w:afterAutospacing="0"/>
        <w:jc w:val="both"/>
        <w:rPr>
          <w:color w:val="000000"/>
        </w:rPr>
      </w:pPr>
    </w:p>
    <w:p w14:paraId="1B824B38" w14:textId="02ED1AE4" w:rsidR="00C67725" w:rsidRDefault="00C67725" w:rsidP="00AB3B2B">
      <w:pPr>
        <w:pStyle w:val="normalind"/>
        <w:shd w:val="clear" w:color="auto" w:fill="FFFFFF"/>
        <w:spacing w:before="60" w:beforeAutospacing="0" w:after="0" w:afterAutospacing="0"/>
        <w:jc w:val="both"/>
        <w:rPr>
          <w:color w:val="000000"/>
        </w:rPr>
      </w:pPr>
      <w:r w:rsidRPr="0054782C">
        <w:rPr>
          <w:color w:val="000000"/>
        </w:rPr>
        <w:t>De virksomheder, som er omfattet at lov om visse erhvervsdrivende virksomheder, er i almindelighed ikke omfattet af et egentligt offentligt tilsyn.</w:t>
      </w:r>
      <w:r w:rsidRPr="00C67725">
        <w:rPr>
          <w:color w:val="000000"/>
        </w:rPr>
        <w:t xml:space="preserve">  Det er således som udgangspunkt ejerne, som bedømmer ledelsens forretningsmæssige dispositioner og evt. udskifter ledelsen. Deltagerne i de omdannede tidligere finansielle virksomheder har imidlertid – i modsætning til almindelige erhvervsdrivende virksomheder – ofte begrænset incitament til at føre kontrol med ledelsen.</w:t>
      </w:r>
    </w:p>
    <w:p w14:paraId="5D2D4164" w14:textId="77777777" w:rsidR="00AB3B2B" w:rsidRPr="00C67725" w:rsidRDefault="00AB3B2B" w:rsidP="00AB3B2B">
      <w:pPr>
        <w:pStyle w:val="normalind"/>
        <w:shd w:val="clear" w:color="auto" w:fill="FFFFFF"/>
        <w:spacing w:before="60" w:beforeAutospacing="0" w:after="0" w:afterAutospacing="0"/>
        <w:jc w:val="both"/>
        <w:rPr>
          <w:color w:val="000000"/>
        </w:rPr>
      </w:pPr>
    </w:p>
    <w:p w14:paraId="522DDBFF" w14:textId="2C328BBF" w:rsidR="00C67725" w:rsidRDefault="00C67725" w:rsidP="00AB3B2B">
      <w:pPr>
        <w:pStyle w:val="normalind"/>
        <w:shd w:val="clear" w:color="auto" w:fill="FFFFFF"/>
        <w:spacing w:before="60" w:beforeAutospacing="0" w:after="0" w:afterAutospacing="0"/>
        <w:jc w:val="both"/>
        <w:rPr>
          <w:color w:val="000000"/>
        </w:rPr>
      </w:pPr>
      <w:r w:rsidRPr="0054782C">
        <w:rPr>
          <w:color w:val="000000"/>
        </w:rPr>
        <w:t>Fraværet af et egentligt tilsyn med disse virksomheder kan være problematisk, da virksomhederne ofte råder over betydelige formuer. I de tidligere realkreditinstitutter har deltagerne samtidig ofte ikke økonomisk incitament til at udøve aktivt ejerskab. Dette kan skyldes, at deltagerne typisk kun har en lille kapital investeret i virksomheden, hvilket giver begrænsede muligheder for krav til virksomheden og ledelsen. Deltagerne er ejere, fordi de er brugere af det finansielle selskabs ydelser, og ikke fordi de er investorer og har interesser afledt heraf. I sådanne tilfælde er det virksomhedens ledelse, som reelt administrerer virksomhedens formue. På grund af deltagernes begrænsede økonomiske rettigheder kan disse virksomheder i nogle tilfælde i meget høj grad i praksis sammenlignes med fonde.</w:t>
      </w:r>
    </w:p>
    <w:p w14:paraId="2A27F6E1" w14:textId="77777777" w:rsidR="00AB3B2B" w:rsidRPr="0054782C" w:rsidRDefault="00AB3B2B" w:rsidP="00AB3B2B">
      <w:pPr>
        <w:pStyle w:val="normalind"/>
        <w:shd w:val="clear" w:color="auto" w:fill="FFFFFF"/>
        <w:spacing w:before="60" w:beforeAutospacing="0" w:after="0" w:afterAutospacing="0"/>
        <w:jc w:val="both"/>
        <w:rPr>
          <w:color w:val="000000"/>
        </w:rPr>
      </w:pPr>
    </w:p>
    <w:p w14:paraId="59623E78" w14:textId="5A36DD12" w:rsidR="00C67725" w:rsidRDefault="00C67725" w:rsidP="00AB3B2B">
      <w:pPr>
        <w:pStyle w:val="normalind"/>
        <w:shd w:val="clear" w:color="auto" w:fill="FFFFFF"/>
        <w:spacing w:before="60" w:beforeAutospacing="0" w:after="0" w:afterAutospacing="0"/>
        <w:jc w:val="both"/>
        <w:rPr>
          <w:color w:val="000000"/>
        </w:rPr>
      </w:pPr>
      <w:r w:rsidRPr="00C67725">
        <w:rPr>
          <w:color w:val="000000"/>
        </w:rPr>
        <w:t>Efter de nye regler fører Erhvervsstyrelsen tilsyn med disse omdannede tidligere finansielle virksomheder. Der er tale om et tilsyn, der på visse punkter minder om det tilsyn, som Erhvervsstyrelsen allerede fører med de erhvervsdrivende fonde. Det nye tilsyn vil således omfatte godkendelse af vedtægtsændringer, ekstraordinære dispositioner og mulighed for tilsynsmyndigheden til at indkalde til en generalforsamling eller lignende øverste forsamling, f.eks. repræsentantskabsmøde. Der er tale om et legalitetstilsyn, hvor tilsynsmyndigheden bl.a. skal påse, hvorvidt vedtægten og loven overholdes, og der er derfor ikke tale om et tilsyn med virksomhedens forretningsmæssige dispositioner.</w:t>
      </w:r>
    </w:p>
    <w:p w14:paraId="05CBD263" w14:textId="77777777" w:rsidR="00AB3B2B" w:rsidRPr="00C67725" w:rsidRDefault="00AB3B2B" w:rsidP="00AB3B2B">
      <w:pPr>
        <w:pStyle w:val="normalind"/>
        <w:shd w:val="clear" w:color="auto" w:fill="FFFFFF"/>
        <w:spacing w:before="60" w:beforeAutospacing="0" w:after="0" w:afterAutospacing="0"/>
        <w:jc w:val="both"/>
        <w:rPr>
          <w:color w:val="000000"/>
        </w:rPr>
      </w:pPr>
    </w:p>
    <w:p w14:paraId="048098D7" w14:textId="019AE6C4" w:rsidR="00C67725" w:rsidRPr="0054782C" w:rsidRDefault="00C67725" w:rsidP="00D34285">
      <w:pPr>
        <w:pStyle w:val="normalind"/>
        <w:shd w:val="clear" w:color="auto" w:fill="FFFFFF"/>
        <w:spacing w:before="60" w:beforeAutospacing="0" w:after="0" w:afterAutospacing="0"/>
        <w:jc w:val="both"/>
        <w:rPr>
          <w:color w:val="000000"/>
        </w:rPr>
      </w:pPr>
      <w:r w:rsidRPr="00C67725">
        <w:rPr>
          <w:color w:val="000000"/>
        </w:rPr>
        <w:t>På grund af de pågældende virksomheders struktur, herunder særligt at de har deltagere med ejerbeføjelser, er der tale om en tilpasset model for tilsynet med disse virksomheder i forhold til de erhvervsdrivende fonde.</w:t>
      </w:r>
    </w:p>
    <w:p w14:paraId="54742262" w14:textId="77777777" w:rsidR="00C67725" w:rsidRPr="0054782C" w:rsidRDefault="00C67725" w:rsidP="0054782C">
      <w:pPr>
        <w:pStyle w:val="normalind"/>
        <w:shd w:val="clear" w:color="auto" w:fill="FFFFFF"/>
        <w:spacing w:before="60" w:beforeAutospacing="0" w:after="0" w:afterAutospacing="0"/>
        <w:ind w:firstLine="170"/>
        <w:jc w:val="both"/>
        <w:rPr>
          <w:color w:val="000000"/>
        </w:rPr>
      </w:pPr>
    </w:p>
    <w:p w14:paraId="0657DEE0" w14:textId="3D276814" w:rsidR="00C67725" w:rsidRPr="00C67725" w:rsidRDefault="00C67725" w:rsidP="0054782C">
      <w:pPr>
        <w:spacing w:after="0"/>
        <w:jc w:val="both"/>
        <w:rPr>
          <w:rFonts w:ascii="Times New Roman" w:hAnsi="Times New Roman" w:cs="Times New Roman"/>
          <w:b/>
          <w:sz w:val="24"/>
          <w:szCs w:val="24"/>
        </w:rPr>
      </w:pPr>
      <w:r w:rsidRPr="00C67725">
        <w:rPr>
          <w:rFonts w:ascii="Times New Roman" w:hAnsi="Times New Roman" w:cs="Times New Roman"/>
          <w:b/>
          <w:sz w:val="24"/>
          <w:szCs w:val="24"/>
        </w:rPr>
        <w:t>11. Omdannelse af virksomheder med begrænset ansvar (V.M.B.A) til A/S</w:t>
      </w:r>
    </w:p>
    <w:p w14:paraId="740DDF9C" w14:textId="5B1146C7" w:rsidR="00C67725" w:rsidRPr="0054782C" w:rsidRDefault="00C67725" w:rsidP="00D34285">
      <w:pPr>
        <w:pStyle w:val="normalind"/>
        <w:shd w:val="clear" w:color="auto" w:fill="FFFFFF"/>
        <w:spacing w:before="60" w:beforeAutospacing="0" w:after="0" w:afterAutospacing="0"/>
        <w:jc w:val="both"/>
        <w:rPr>
          <w:color w:val="000000"/>
        </w:rPr>
      </w:pPr>
      <w:r w:rsidRPr="0054782C">
        <w:rPr>
          <w:color w:val="000000"/>
        </w:rPr>
        <w:t xml:space="preserve">Tidligere var det efter selskabsloven alene muligt at omdanne et andelsselskab med begrænset ansvar (A.M.B.A) til et aktieselskab. Efter Erhvervsstyrelsens praksis var det dog muligt </w:t>
      </w:r>
      <w:r w:rsidR="00D34285">
        <w:rPr>
          <w:color w:val="000000"/>
        </w:rPr>
        <w:t xml:space="preserve">også </w:t>
      </w:r>
      <w:r w:rsidRPr="0054782C">
        <w:rPr>
          <w:color w:val="000000"/>
        </w:rPr>
        <w:t xml:space="preserve">at omdanne en forening med begrænset ansvar (F.M.B.A) eller et selskab med begrænset ansvar (S.M.B.A) til et A.M.B.A., hvorefter dette A.M.B.A kunne omdannes til et aktieselskab i henhold til selskabsloven. For at gøre denne omdannelse mere enkel er der indsat en bestemmelse, </w:t>
      </w:r>
      <w:proofErr w:type="gramStart"/>
      <w:r w:rsidRPr="0054782C">
        <w:rPr>
          <w:color w:val="000000"/>
        </w:rPr>
        <w:t>således at</w:t>
      </w:r>
      <w:proofErr w:type="gramEnd"/>
      <w:r w:rsidRPr="0054782C">
        <w:rPr>
          <w:color w:val="000000"/>
        </w:rPr>
        <w:t xml:space="preserve"> en V.M.B.A.</w:t>
      </w:r>
      <w:r w:rsidR="00570345">
        <w:rPr>
          <w:color w:val="000000"/>
        </w:rPr>
        <w:t xml:space="preserve">, </w:t>
      </w:r>
      <w:r w:rsidR="00570345">
        <w:t>dvs. udover A.M.B.A. også F.M.B.A. og S.M.B.A.,</w:t>
      </w:r>
      <w:r w:rsidRPr="0054782C">
        <w:rPr>
          <w:color w:val="000000"/>
        </w:rPr>
        <w:t xml:space="preserve"> kan omdannes til et aktieselskab. </w:t>
      </w:r>
    </w:p>
    <w:p w14:paraId="1888D871" w14:textId="77777777" w:rsidR="00C67725" w:rsidRPr="0054782C" w:rsidRDefault="00C67725" w:rsidP="0054782C">
      <w:pPr>
        <w:pStyle w:val="normalind"/>
        <w:shd w:val="clear" w:color="auto" w:fill="FFFFFF"/>
        <w:spacing w:before="60" w:beforeAutospacing="0" w:after="0" w:afterAutospacing="0"/>
        <w:jc w:val="both"/>
        <w:rPr>
          <w:color w:val="000000"/>
        </w:rPr>
      </w:pPr>
    </w:p>
    <w:p w14:paraId="4F308F53" w14:textId="38025A7B" w:rsidR="00C67725" w:rsidRPr="0054782C" w:rsidRDefault="00C67725" w:rsidP="0054782C">
      <w:pPr>
        <w:spacing w:after="0"/>
        <w:jc w:val="both"/>
        <w:rPr>
          <w:rFonts w:ascii="Times New Roman" w:hAnsi="Times New Roman" w:cs="Times New Roman"/>
          <w:sz w:val="24"/>
          <w:szCs w:val="24"/>
        </w:rPr>
      </w:pPr>
      <w:r w:rsidRPr="00C67725">
        <w:rPr>
          <w:rFonts w:ascii="Times New Roman" w:hAnsi="Times New Roman" w:cs="Times New Roman"/>
          <w:b/>
          <w:sz w:val="24"/>
          <w:szCs w:val="24"/>
        </w:rPr>
        <w:t>12. Obligatorisk digital kommunikation</w:t>
      </w:r>
    </w:p>
    <w:p w14:paraId="6D19805D" w14:textId="6ADB58DA" w:rsidR="00C67725" w:rsidRDefault="00C67725" w:rsidP="00D34285">
      <w:pPr>
        <w:pStyle w:val="normalind"/>
        <w:shd w:val="clear" w:color="auto" w:fill="FFFFFF"/>
        <w:spacing w:before="60" w:beforeAutospacing="0" w:after="0" w:afterAutospacing="0"/>
        <w:jc w:val="both"/>
        <w:rPr>
          <w:color w:val="000000"/>
        </w:rPr>
      </w:pPr>
      <w:r w:rsidRPr="0054782C">
        <w:rPr>
          <w:color w:val="000000"/>
        </w:rPr>
        <w:t>Der er indsat hjemmel til, at der kan stilles krav om, at al relevant skriftlig kommunikation mellem virksomheder, borgere og det offentlige skal foregå digitalt. Reglerne bygger på Den Fællesoffentlige Digitaliseringsstrategi 2011-2015 og er indsat parallelt i bl.a. selskabsloven</w:t>
      </w:r>
      <w:r w:rsidR="00D34285">
        <w:rPr>
          <w:color w:val="000000"/>
        </w:rPr>
        <w:t xml:space="preserve"> som sat i kraft for Grønland</w:t>
      </w:r>
      <w:r w:rsidRPr="0054782C">
        <w:rPr>
          <w:color w:val="000000"/>
        </w:rPr>
        <w:t xml:space="preserve"> og erhvervsfondsloven</w:t>
      </w:r>
      <w:r w:rsidR="00D34285">
        <w:rPr>
          <w:color w:val="000000"/>
        </w:rPr>
        <w:t xml:space="preserve"> som sat i kraft for Grønland</w:t>
      </w:r>
      <w:r w:rsidRPr="0054782C">
        <w:rPr>
          <w:color w:val="000000"/>
        </w:rPr>
        <w:t>.</w:t>
      </w:r>
    </w:p>
    <w:p w14:paraId="1B412BAA" w14:textId="77777777" w:rsidR="00D34285" w:rsidRPr="0054782C" w:rsidRDefault="00D34285" w:rsidP="00D34285">
      <w:pPr>
        <w:pStyle w:val="normalind"/>
        <w:shd w:val="clear" w:color="auto" w:fill="FFFFFF"/>
        <w:spacing w:before="60" w:beforeAutospacing="0" w:after="0" w:afterAutospacing="0"/>
        <w:jc w:val="both"/>
        <w:rPr>
          <w:color w:val="000000"/>
        </w:rPr>
      </w:pPr>
    </w:p>
    <w:p w14:paraId="6E4EC200" w14:textId="679867BD" w:rsidR="00C67725" w:rsidRDefault="00C67725" w:rsidP="00D34285">
      <w:pPr>
        <w:pStyle w:val="normalind"/>
        <w:shd w:val="clear" w:color="auto" w:fill="FFFFFF"/>
        <w:spacing w:before="60" w:beforeAutospacing="0" w:after="0" w:afterAutospacing="0"/>
        <w:jc w:val="both"/>
        <w:rPr>
          <w:color w:val="000000"/>
        </w:rPr>
      </w:pPr>
      <w:r w:rsidRPr="00C67725">
        <w:rPr>
          <w:color w:val="000000"/>
        </w:rPr>
        <w:lastRenderedPageBreak/>
        <w:t xml:space="preserve">Baggrunden for, at det </w:t>
      </w:r>
      <w:r w:rsidR="00D34285">
        <w:rPr>
          <w:color w:val="000000"/>
        </w:rPr>
        <w:t>skal kunne gøres</w:t>
      </w:r>
      <w:r w:rsidRPr="00C67725">
        <w:rPr>
          <w:color w:val="000000"/>
        </w:rPr>
        <w:t xml:space="preserve"> obligatorisk at kommunikere digitalt, er blandt andet et ønske om at sikre hurtigere kommunikation mellem virksomhederne og </w:t>
      </w:r>
      <w:proofErr w:type="gramStart"/>
      <w:r w:rsidRPr="00C67725">
        <w:rPr>
          <w:color w:val="000000"/>
        </w:rPr>
        <w:t>det offentlige, hurtig og effektiv service</w:t>
      </w:r>
      <w:proofErr w:type="gramEnd"/>
      <w:r w:rsidRPr="00C67725">
        <w:rPr>
          <w:color w:val="000000"/>
        </w:rPr>
        <w:t xml:space="preserve"> fra myndighederne og en optimering af arbejdsgangene hos både virksomhederne og myndighederne. Ved at fjerne manuelle rutiner og papirhåndtering kan der frigives tid og ressourcer hos virksomhederne og det offentlige, og kommunikationen mellem parterne smidiggøres, samtidig med at sagsgangene optimeres både hos virksomhederne og det offentlige. Den digitale kommunikation er en forudsætning for at sikre vækst og fremgang for erhvervslivet i en stadig mere global og digital verden.</w:t>
      </w:r>
    </w:p>
    <w:p w14:paraId="5CD0A489" w14:textId="77777777" w:rsidR="00D34285" w:rsidRPr="00C67725" w:rsidRDefault="00D34285" w:rsidP="00D34285">
      <w:pPr>
        <w:pStyle w:val="normalind"/>
        <w:shd w:val="clear" w:color="auto" w:fill="FFFFFF"/>
        <w:spacing w:before="60" w:beforeAutospacing="0" w:after="0" w:afterAutospacing="0"/>
        <w:jc w:val="both"/>
        <w:rPr>
          <w:color w:val="000000"/>
        </w:rPr>
      </w:pPr>
    </w:p>
    <w:p w14:paraId="339D8D6B" w14:textId="11DB83C2" w:rsidR="00C67725" w:rsidRDefault="00D34285" w:rsidP="00D34285">
      <w:pPr>
        <w:pStyle w:val="normalind"/>
        <w:shd w:val="clear" w:color="auto" w:fill="FFFFFF"/>
        <w:spacing w:before="60" w:beforeAutospacing="0" w:after="0" w:afterAutospacing="0"/>
        <w:jc w:val="both"/>
        <w:rPr>
          <w:color w:val="000000"/>
        </w:rPr>
      </w:pPr>
      <w:r>
        <w:rPr>
          <w:color w:val="000000"/>
        </w:rPr>
        <w:t>Ændringen</w:t>
      </w:r>
      <w:r w:rsidR="00C67725" w:rsidRPr="00C67725">
        <w:rPr>
          <w:color w:val="000000"/>
        </w:rPr>
        <w:t xml:space="preserve"> omfatter både virksomheder og fysiske personer, som er omfattet af lov om erhvervsdrivende virksomheder</w:t>
      </w:r>
      <w:r>
        <w:rPr>
          <w:color w:val="000000"/>
        </w:rPr>
        <w:t xml:space="preserve"> som sat i kraft for Grønland</w:t>
      </w:r>
      <w:r w:rsidR="00C67725" w:rsidRPr="00C67725">
        <w:rPr>
          <w:color w:val="000000"/>
        </w:rPr>
        <w:t>. For fysiske personer vil der navnlig være tale om kommunikation om de pågældendes erhvervsforhold, det vil sige forhold, der udspringer af en persons udøvelse af et erhverv eller som medlem af ledelsen i en virksomhed m.v. Udgangspunktet vil således være, at skriftlig kommunikation med myndigheder på erhvervsområdet skal foregå digitalt.</w:t>
      </w:r>
    </w:p>
    <w:p w14:paraId="2D5A5B61" w14:textId="7E707106" w:rsidR="00BE523C" w:rsidRDefault="00BE523C" w:rsidP="00D34285">
      <w:pPr>
        <w:pStyle w:val="normalind"/>
        <w:shd w:val="clear" w:color="auto" w:fill="FFFFFF"/>
        <w:spacing w:before="60" w:beforeAutospacing="0" w:after="0" w:afterAutospacing="0"/>
        <w:jc w:val="both"/>
        <w:rPr>
          <w:color w:val="000000"/>
        </w:rPr>
      </w:pPr>
    </w:p>
    <w:p w14:paraId="3AACFCC0" w14:textId="102946CA" w:rsidR="00BE523C" w:rsidRPr="00BE523C" w:rsidRDefault="00BE523C" w:rsidP="00D34285">
      <w:pPr>
        <w:pStyle w:val="normalind"/>
        <w:shd w:val="clear" w:color="auto" w:fill="FFFFFF"/>
        <w:spacing w:before="60" w:beforeAutospacing="0" w:after="0" w:afterAutospacing="0"/>
        <w:jc w:val="both"/>
        <w:rPr>
          <w:b/>
          <w:bCs/>
          <w:color w:val="000000"/>
        </w:rPr>
      </w:pPr>
      <w:r w:rsidRPr="00BE523C">
        <w:rPr>
          <w:b/>
          <w:bCs/>
          <w:color w:val="000000"/>
        </w:rPr>
        <w:t>13. Kontrolpakken</w:t>
      </w:r>
    </w:p>
    <w:p w14:paraId="1CA3EE7C" w14:textId="258E073D" w:rsidR="00BE523C" w:rsidRDefault="00BE523C" w:rsidP="00BE523C">
      <w:pPr>
        <w:spacing w:after="0"/>
        <w:jc w:val="both"/>
        <w:rPr>
          <w:rFonts w:ascii="Times New Roman" w:hAnsi="Times New Roman" w:cs="Times New Roman"/>
          <w:color w:val="454545"/>
          <w:sz w:val="24"/>
          <w:szCs w:val="24"/>
          <w:shd w:val="clear" w:color="auto" w:fill="FFFFFF"/>
        </w:rPr>
      </w:pPr>
      <w:r w:rsidRPr="00BE523C">
        <w:rPr>
          <w:rFonts w:ascii="Times New Roman" w:hAnsi="Times New Roman" w:cs="Times New Roman"/>
          <w:color w:val="454545"/>
          <w:sz w:val="24"/>
          <w:szCs w:val="24"/>
          <w:shd w:val="clear" w:color="auto" w:fill="FFFFFF"/>
        </w:rPr>
        <w:t>De nye bestemmelser gør det muligt at sætte hurtigere og mere målrettet ind over for økonomisk svindel gennem en styrket kontrol på bl.a. selskabsområdet</w:t>
      </w:r>
      <w:r w:rsidR="00F425D5">
        <w:rPr>
          <w:rFonts w:ascii="Times New Roman" w:hAnsi="Times New Roman" w:cs="Times New Roman"/>
          <w:color w:val="454545"/>
          <w:sz w:val="24"/>
          <w:szCs w:val="24"/>
          <w:shd w:val="clear" w:color="auto" w:fill="FFFFFF"/>
        </w:rPr>
        <w:t>, herunder visse erhvervsdrivende virksomheder</w:t>
      </w:r>
      <w:r w:rsidRPr="00BE523C">
        <w:rPr>
          <w:rFonts w:ascii="Times New Roman" w:hAnsi="Times New Roman" w:cs="Times New Roman"/>
          <w:color w:val="454545"/>
          <w:sz w:val="24"/>
          <w:szCs w:val="24"/>
          <w:shd w:val="clear" w:color="auto" w:fill="FFFFFF"/>
        </w:rPr>
        <w:t>. Med ændringerne får Erhvervsstyrelsen styrket kontrollen med, hvem der reelt udøver ledelsen af virksomheden, krav om dokumentation af identitet for udenlandske medlemmer af ledelsen og mulighed for udgående kontrol af virksomhedens reelle adresse.</w:t>
      </w:r>
    </w:p>
    <w:p w14:paraId="7B9C855E" w14:textId="77777777" w:rsidR="00BE523C" w:rsidRPr="00BE523C" w:rsidRDefault="00BE523C" w:rsidP="00BE523C">
      <w:pPr>
        <w:spacing w:after="0"/>
        <w:jc w:val="both"/>
        <w:rPr>
          <w:rFonts w:ascii="Times New Roman" w:hAnsi="Times New Roman" w:cs="Times New Roman"/>
          <w:color w:val="454545"/>
          <w:sz w:val="24"/>
          <w:szCs w:val="24"/>
          <w:shd w:val="clear" w:color="auto" w:fill="FFFFFF"/>
        </w:rPr>
      </w:pPr>
    </w:p>
    <w:p w14:paraId="37CDFC83" w14:textId="66478928" w:rsidR="003D67F1" w:rsidRPr="007B64AB" w:rsidRDefault="00BE523C" w:rsidP="003D67F1">
      <w:pPr>
        <w:jc w:val="both"/>
        <w:rPr>
          <w:rFonts w:ascii="Times New Roman" w:hAnsi="Times New Roman"/>
          <w:szCs w:val="24"/>
        </w:rPr>
      </w:pPr>
      <w:r w:rsidRPr="00BE523C">
        <w:rPr>
          <w:rFonts w:ascii="Times New Roman" w:hAnsi="Times New Roman" w:cs="Times New Roman"/>
          <w:color w:val="454545"/>
          <w:sz w:val="24"/>
          <w:szCs w:val="24"/>
          <w:shd w:val="clear" w:color="auto" w:fill="FFFFFF"/>
        </w:rPr>
        <w:t xml:space="preserve">Kontrollen vil i vidt omfang foregå ved at anvende digitale løsninger til systematisk kontrol af stadig flere forhold i forbindelse med indberetningen eller anmeldelsen. Der vil dog fortsat være behov for en efterfølgende kontrol af, om registrerede </w:t>
      </w:r>
      <w:r>
        <w:rPr>
          <w:rFonts w:ascii="Times New Roman" w:hAnsi="Times New Roman" w:cs="Times New Roman"/>
          <w:color w:val="454545"/>
          <w:sz w:val="24"/>
          <w:szCs w:val="24"/>
          <w:shd w:val="clear" w:color="auto" w:fill="FFFFFF"/>
        </w:rPr>
        <w:t>virksomhed</w:t>
      </w:r>
      <w:r w:rsidRPr="00BE523C">
        <w:rPr>
          <w:rFonts w:ascii="Times New Roman" w:hAnsi="Times New Roman" w:cs="Times New Roman"/>
          <w:color w:val="454545"/>
          <w:sz w:val="24"/>
          <w:szCs w:val="24"/>
          <w:shd w:val="clear" w:color="auto" w:fill="FFFFFF"/>
        </w:rPr>
        <w:t xml:space="preserve">sforhold er lovlige, da ikke alle forhold kan afdækkes ved registreringskontrollen. Den efterfølgende kontrol er risikobaseret, </w:t>
      </w:r>
      <w:proofErr w:type="gramStart"/>
      <w:r w:rsidRPr="00BE523C">
        <w:rPr>
          <w:rFonts w:ascii="Times New Roman" w:hAnsi="Times New Roman" w:cs="Times New Roman"/>
          <w:color w:val="454545"/>
          <w:sz w:val="24"/>
          <w:szCs w:val="24"/>
          <w:shd w:val="clear" w:color="auto" w:fill="FFFFFF"/>
        </w:rPr>
        <w:t>således at</w:t>
      </w:r>
      <w:proofErr w:type="gramEnd"/>
      <w:r w:rsidRPr="00BE523C">
        <w:rPr>
          <w:rFonts w:ascii="Times New Roman" w:hAnsi="Times New Roman" w:cs="Times New Roman"/>
          <w:color w:val="454545"/>
          <w:sz w:val="24"/>
          <w:szCs w:val="24"/>
          <w:shd w:val="clear" w:color="auto" w:fill="FFFFFF"/>
        </w:rPr>
        <w:t xml:space="preserve"> en overflødig kontrol i videst muligt omfang undgås. Risikobaseret kontrol indebærer at kontrollen målrettes kapitalselskaber og personer, hvor risikoen for </w:t>
      </w:r>
      <w:r w:rsidRPr="00A4280E">
        <w:rPr>
          <w:rFonts w:ascii="Times New Roman" w:hAnsi="Times New Roman" w:cs="Times New Roman"/>
          <w:color w:val="454545"/>
          <w:sz w:val="24"/>
          <w:szCs w:val="24"/>
          <w:shd w:val="clear" w:color="auto" w:fill="FFFFFF"/>
        </w:rPr>
        <w:t>fejl og ved fejl er størst</w:t>
      </w:r>
      <w:r w:rsidRPr="003D67F1">
        <w:rPr>
          <w:rFonts w:ascii="Times New Roman" w:hAnsi="Times New Roman" w:cs="Times New Roman"/>
          <w:color w:val="454545"/>
          <w:sz w:val="24"/>
          <w:szCs w:val="24"/>
          <w:shd w:val="clear" w:color="auto" w:fill="FFFFFF"/>
        </w:rPr>
        <w:t>.</w:t>
      </w:r>
      <w:r w:rsidR="003D67F1" w:rsidRPr="003D67F1">
        <w:rPr>
          <w:rFonts w:ascii="Times New Roman" w:hAnsi="Times New Roman" w:cs="Times New Roman"/>
          <w:color w:val="454545"/>
          <w:sz w:val="24"/>
          <w:szCs w:val="24"/>
          <w:shd w:val="clear" w:color="auto" w:fill="FFFFFF"/>
        </w:rPr>
        <w:t xml:space="preserve"> </w:t>
      </w:r>
      <w:r w:rsidR="003D67F1" w:rsidRPr="003D67F1">
        <w:rPr>
          <w:rFonts w:ascii="Times New Roman" w:hAnsi="Times New Roman"/>
          <w:color w:val="454545"/>
          <w:sz w:val="24"/>
          <w:szCs w:val="24"/>
          <w:shd w:val="clear" w:color="auto" w:fill="FFFFFF"/>
        </w:rPr>
        <w:t>Risikoen for fejl er sandsynligheden for at de pågældende kapitalselskaber eller personer har begået lovovertrædelser. Risikoen ved fejl er betydningen eller konsekvensen af de pågældende fejl for kreditorer, långivere og investorer</w:t>
      </w:r>
      <w:r w:rsidR="003D67F1" w:rsidRPr="00FE13A8">
        <w:rPr>
          <w:rFonts w:ascii="Times New Roman" w:hAnsi="Times New Roman"/>
          <w:color w:val="454545"/>
          <w:szCs w:val="24"/>
          <w:shd w:val="clear" w:color="auto" w:fill="FFFFFF"/>
        </w:rPr>
        <w:t>.</w:t>
      </w:r>
      <w:r w:rsidR="00570345">
        <w:rPr>
          <w:rFonts w:ascii="Times New Roman" w:hAnsi="Times New Roman"/>
          <w:color w:val="454545"/>
          <w:szCs w:val="24"/>
          <w:shd w:val="clear" w:color="auto" w:fill="FFFFFF"/>
        </w:rPr>
        <w:t xml:space="preserve"> </w:t>
      </w:r>
      <w:r w:rsidR="00570345" w:rsidRPr="0006625D">
        <w:rPr>
          <w:rFonts w:ascii="Times New Roman" w:hAnsi="Times New Roman"/>
          <w:color w:val="454545"/>
          <w:szCs w:val="24"/>
          <w:shd w:val="clear" w:color="auto" w:fill="FFFFFF"/>
        </w:rPr>
        <w:t>Med de</w:t>
      </w:r>
      <w:r w:rsidR="00570345">
        <w:rPr>
          <w:rFonts w:ascii="Times New Roman" w:hAnsi="Times New Roman"/>
          <w:color w:val="454545"/>
          <w:szCs w:val="24"/>
          <w:shd w:val="clear" w:color="auto" w:fill="FFFFFF"/>
        </w:rPr>
        <w:t xml:space="preserve"> nye regler </w:t>
      </w:r>
      <w:r w:rsidR="00570345" w:rsidRPr="0006625D">
        <w:rPr>
          <w:rFonts w:ascii="Times New Roman" w:hAnsi="Times New Roman"/>
          <w:color w:val="454545"/>
          <w:szCs w:val="24"/>
          <w:shd w:val="clear" w:color="auto" w:fill="FFFFFF"/>
        </w:rPr>
        <w:t>får Erhvervsstyrelsen bedre hjemler til effektivt at følge op på overtrædelser som afdækkes ved brugen af databaserede analyser som maskinlæring og kunstig intelligens.</w:t>
      </w:r>
    </w:p>
    <w:p w14:paraId="1A8D5FAB" w14:textId="745D08A0" w:rsidR="00BE523C" w:rsidRPr="00BE523C" w:rsidRDefault="00BE523C" w:rsidP="00BE523C">
      <w:pPr>
        <w:jc w:val="both"/>
        <w:rPr>
          <w:rFonts w:ascii="Times New Roman" w:hAnsi="Times New Roman" w:cs="Times New Roman"/>
          <w:sz w:val="24"/>
          <w:szCs w:val="24"/>
        </w:rPr>
      </w:pPr>
    </w:p>
    <w:sectPr w:rsidR="00BE523C" w:rsidRPr="00BE523C">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4D046" w14:textId="77777777" w:rsidR="00CE39EE" w:rsidRDefault="00CE39EE" w:rsidP="00840199">
      <w:pPr>
        <w:spacing w:after="0" w:line="240" w:lineRule="auto"/>
      </w:pPr>
      <w:r>
        <w:separator/>
      </w:r>
    </w:p>
  </w:endnote>
  <w:endnote w:type="continuationSeparator" w:id="0">
    <w:p w14:paraId="1ADA8915" w14:textId="77777777" w:rsidR="00CE39EE" w:rsidRDefault="00CE39EE" w:rsidP="00840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56A7F7" w14:textId="77777777" w:rsidR="00CE39EE" w:rsidRDefault="00CE39EE" w:rsidP="00840199">
      <w:pPr>
        <w:spacing w:after="0" w:line="240" w:lineRule="auto"/>
      </w:pPr>
      <w:r>
        <w:separator/>
      </w:r>
    </w:p>
  </w:footnote>
  <w:footnote w:type="continuationSeparator" w:id="0">
    <w:p w14:paraId="699C71AC" w14:textId="77777777" w:rsidR="00CE39EE" w:rsidRDefault="00CE39EE" w:rsidP="008401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116DA4"/>
    <w:multiLevelType w:val="multilevel"/>
    <w:tmpl w:val="16A0788A"/>
    <w:lvl w:ilvl="0">
      <w:start w:val="1"/>
      <w:numFmt w:val="decimal"/>
      <w:lvlText w:val="%1."/>
      <w:lvlJc w:val="left"/>
      <w:pPr>
        <w:ind w:left="360" w:hanging="360"/>
      </w:pPr>
    </w:lvl>
    <w:lvl w:ilvl="1">
      <w:start w:val="3"/>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199"/>
    <w:rsid w:val="00000CE8"/>
    <w:rsid w:val="00000FE5"/>
    <w:rsid w:val="00010FEE"/>
    <w:rsid w:val="00012540"/>
    <w:rsid w:val="000162AF"/>
    <w:rsid w:val="00016D50"/>
    <w:rsid w:val="00023085"/>
    <w:rsid w:val="00023B4F"/>
    <w:rsid w:val="000247E5"/>
    <w:rsid w:val="00026DF4"/>
    <w:rsid w:val="00026E26"/>
    <w:rsid w:val="00027E4A"/>
    <w:rsid w:val="0003179C"/>
    <w:rsid w:val="000324A7"/>
    <w:rsid w:val="00034683"/>
    <w:rsid w:val="0004075B"/>
    <w:rsid w:val="00043E85"/>
    <w:rsid w:val="000454B8"/>
    <w:rsid w:val="0004701C"/>
    <w:rsid w:val="00050864"/>
    <w:rsid w:val="00051685"/>
    <w:rsid w:val="00052E30"/>
    <w:rsid w:val="00053F02"/>
    <w:rsid w:val="000555E7"/>
    <w:rsid w:val="00055EBD"/>
    <w:rsid w:val="0005653C"/>
    <w:rsid w:val="000600EE"/>
    <w:rsid w:val="0006070A"/>
    <w:rsid w:val="00062C9C"/>
    <w:rsid w:val="000662BF"/>
    <w:rsid w:val="00076EB7"/>
    <w:rsid w:val="000773D1"/>
    <w:rsid w:val="000874E7"/>
    <w:rsid w:val="000902FB"/>
    <w:rsid w:val="00091C52"/>
    <w:rsid w:val="0009282A"/>
    <w:rsid w:val="00096534"/>
    <w:rsid w:val="000A45E8"/>
    <w:rsid w:val="000A4883"/>
    <w:rsid w:val="000A4E39"/>
    <w:rsid w:val="000B208B"/>
    <w:rsid w:val="000C1FF5"/>
    <w:rsid w:val="000C321A"/>
    <w:rsid w:val="000C54FD"/>
    <w:rsid w:val="000C5E30"/>
    <w:rsid w:val="000C5E49"/>
    <w:rsid w:val="000C5F49"/>
    <w:rsid w:val="000D664E"/>
    <w:rsid w:val="000D6BF3"/>
    <w:rsid w:val="000E40AD"/>
    <w:rsid w:val="000E4777"/>
    <w:rsid w:val="000E538F"/>
    <w:rsid w:val="00107AA4"/>
    <w:rsid w:val="00107DB0"/>
    <w:rsid w:val="00110D4F"/>
    <w:rsid w:val="00112BE9"/>
    <w:rsid w:val="00124BC9"/>
    <w:rsid w:val="001313AF"/>
    <w:rsid w:val="001338C0"/>
    <w:rsid w:val="00141B38"/>
    <w:rsid w:val="0014586B"/>
    <w:rsid w:val="00146F7C"/>
    <w:rsid w:val="00155BDE"/>
    <w:rsid w:val="0016176A"/>
    <w:rsid w:val="00167F8E"/>
    <w:rsid w:val="001725C4"/>
    <w:rsid w:val="0017301F"/>
    <w:rsid w:val="0017778B"/>
    <w:rsid w:val="00177958"/>
    <w:rsid w:val="00182577"/>
    <w:rsid w:val="00186C9D"/>
    <w:rsid w:val="00187D95"/>
    <w:rsid w:val="00192ED6"/>
    <w:rsid w:val="00194262"/>
    <w:rsid w:val="001A551D"/>
    <w:rsid w:val="001A5DA1"/>
    <w:rsid w:val="001A6C38"/>
    <w:rsid w:val="001B240A"/>
    <w:rsid w:val="001B554A"/>
    <w:rsid w:val="001B628C"/>
    <w:rsid w:val="001C26DD"/>
    <w:rsid w:val="001C75DA"/>
    <w:rsid w:val="001D0033"/>
    <w:rsid w:val="001D1738"/>
    <w:rsid w:val="001D1CBA"/>
    <w:rsid w:val="001D7D08"/>
    <w:rsid w:val="001E3844"/>
    <w:rsid w:val="001F0909"/>
    <w:rsid w:val="0020659C"/>
    <w:rsid w:val="002068BE"/>
    <w:rsid w:val="00207475"/>
    <w:rsid w:val="00212F7B"/>
    <w:rsid w:val="00214607"/>
    <w:rsid w:val="002159D6"/>
    <w:rsid w:val="00217742"/>
    <w:rsid w:val="002215C0"/>
    <w:rsid w:val="002272E9"/>
    <w:rsid w:val="0022748E"/>
    <w:rsid w:val="0023026E"/>
    <w:rsid w:val="00231312"/>
    <w:rsid w:val="00236891"/>
    <w:rsid w:val="0024023F"/>
    <w:rsid w:val="00245158"/>
    <w:rsid w:val="00253E1D"/>
    <w:rsid w:val="002615DA"/>
    <w:rsid w:val="00264080"/>
    <w:rsid w:val="002705A2"/>
    <w:rsid w:val="002724DD"/>
    <w:rsid w:val="00272BAF"/>
    <w:rsid w:val="00280AC1"/>
    <w:rsid w:val="002921BE"/>
    <w:rsid w:val="002931CC"/>
    <w:rsid w:val="00297136"/>
    <w:rsid w:val="002A44C5"/>
    <w:rsid w:val="002B255E"/>
    <w:rsid w:val="002C4900"/>
    <w:rsid w:val="002C53D8"/>
    <w:rsid w:val="002D1CC3"/>
    <w:rsid w:val="002D3DAC"/>
    <w:rsid w:val="002D483A"/>
    <w:rsid w:val="002D67A4"/>
    <w:rsid w:val="002D6962"/>
    <w:rsid w:val="002E600E"/>
    <w:rsid w:val="002E6239"/>
    <w:rsid w:val="002F0BB9"/>
    <w:rsid w:val="002F1265"/>
    <w:rsid w:val="002F12A4"/>
    <w:rsid w:val="002F71D2"/>
    <w:rsid w:val="002F7865"/>
    <w:rsid w:val="002F7AEC"/>
    <w:rsid w:val="002F7DDC"/>
    <w:rsid w:val="00300094"/>
    <w:rsid w:val="00324240"/>
    <w:rsid w:val="00333094"/>
    <w:rsid w:val="00333774"/>
    <w:rsid w:val="00334FF0"/>
    <w:rsid w:val="003611A8"/>
    <w:rsid w:val="00362965"/>
    <w:rsid w:val="00386224"/>
    <w:rsid w:val="00386388"/>
    <w:rsid w:val="003933D1"/>
    <w:rsid w:val="003A034F"/>
    <w:rsid w:val="003A10E0"/>
    <w:rsid w:val="003A198E"/>
    <w:rsid w:val="003A54CE"/>
    <w:rsid w:val="003A5F25"/>
    <w:rsid w:val="003A7643"/>
    <w:rsid w:val="003C065C"/>
    <w:rsid w:val="003C1EC3"/>
    <w:rsid w:val="003D0C19"/>
    <w:rsid w:val="003D67F1"/>
    <w:rsid w:val="003D6BE3"/>
    <w:rsid w:val="003D7011"/>
    <w:rsid w:val="003D7B6E"/>
    <w:rsid w:val="003E1BC0"/>
    <w:rsid w:val="003E46BC"/>
    <w:rsid w:val="003F40CE"/>
    <w:rsid w:val="003F51C6"/>
    <w:rsid w:val="003F74A4"/>
    <w:rsid w:val="0040068A"/>
    <w:rsid w:val="0040162C"/>
    <w:rsid w:val="004022E9"/>
    <w:rsid w:val="00403829"/>
    <w:rsid w:val="00405FBD"/>
    <w:rsid w:val="00410515"/>
    <w:rsid w:val="00411D4C"/>
    <w:rsid w:val="0041456F"/>
    <w:rsid w:val="004166BB"/>
    <w:rsid w:val="0044736F"/>
    <w:rsid w:val="00454723"/>
    <w:rsid w:val="00460378"/>
    <w:rsid w:val="004803AB"/>
    <w:rsid w:val="004845F4"/>
    <w:rsid w:val="004916E9"/>
    <w:rsid w:val="00492A74"/>
    <w:rsid w:val="004A6E12"/>
    <w:rsid w:val="004B0FD3"/>
    <w:rsid w:val="004C33C1"/>
    <w:rsid w:val="004D32AF"/>
    <w:rsid w:val="004D4B30"/>
    <w:rsid w:val="004D5901"/>
    <w:rsid w:val="004D6CFF"/>
    <w:rsid w:val="004E1D2E"/>
    <w:rsid w:val="004E22C5"/>
    <w:rsid w:val="004E4EDD"/>
    <w:rsid w:val="004E54F6"/>
    <w:rsid w:val="004E58F8"/>
    <w:rsid w:val="004E6B88"/>
    <w:rsid w:val="004E7391"/>
    <w:rsid w:val="004F426C"/>
    <w:rsid w:val="00501869"/>
    <w:rsid w:val="00503FB8"/>
    <w:rsid w:val="005257D0"/>
    <w:rsid w:val="00530C7E"/>
    <w:rsid w:val="005313DE"/>
    <w:rsid w:val="00531509"/>
    <w:rsid w:val="00545C60"/>
    <w:rsid w:val="0054782C"/>
    <w:rsid w:val="0055152F"/>
    <w:rsid w:val="00554B6A"/>
    <w:rsid w:val="00567986"/>
    <w:rsid w:val="00570345"/>
    <w:rsid w:val="00570AB7"/>
    <w:rsid w:val="0057430E"/>
    <w:rsid w:val="00575135"/>
    <w:rsid w:val="00577724"/>
    <w:rsid w:val="0058238F"/>
    <w:rsid w:val="005870C0"/>
    <w:rsid w:val="005924A1"/>
    <w:rsid w:val="0059255C"/>
    <w:rsid w:val="005A0390"/>
    <w:rsid w:val="005A2A83"/>
    <w:rsid w:val="005A2C55"/>
    <w:rsid w:val="005A3F8E"/>
    <w:rsid w:val="005A6EC6"/>
    <w:rsid w:val="005B2996"/>
    <w:rsid w:val="005C6E3E"/>
    <w:rsid w:val="005D309E"/>
    <w:rsid w:val="005D3469"/>
    <w:rsid w:val="005E2A81"/>
    <w:rsid w:val="005E38C1"/>
    <w:rsid w:val="005E57DA"/>
    <w:rsid w:val="005F4F66"/>
    <w:rsid w:val="00601B89"/>
    <w:rsid w:val="00602EA7"/>
    <w:rsid w:val="00603F55"/>
    <w:rsid w:val="00604258"/>
    <w:rsid w:val="00604B44"/>
    <w:rsid w:val="00612271"/>
    <w:rsid w:val="00621FB5"/>
    <w:rsid w:val="00622FF7"/>
    <w:rsid w:val="00630988"/>
    <w:rsid w:val="00630BE6"/>
    <w:rsid w:val="0063737F"/>
    <w:rsid w:val="006404FE"/>
    <w:rsid w:val="00650AA8"/>
    <w:rsid w:val="00650C0B"/>
    <w:rsid w:val="00652874"/>
    <w:rsid w:val="00655A93"/>
    <w:rsid w:val="00675DA7"/>
    <w:rsid w:val="00677265"/>
    <w:rsid w:val="006810D5"/>
    <w:rsid w:val="00681246"/>
    <w:rsid w:val="00681943"/>
    <w:rsid w:val="00686CF1"/>
    <w:rsid w:val="0068774B"/>
    <w:rsid w:val="006937A5"/>
    <w:rsid w:val="00694800"/>
    <w:rsid w:val="00695D6E"/>
    <w:rsid w:val="006974DC"/>
    <w:rsid w:val="006A06A3"/>
    <w:rsid w:val="006B28B8"/>
    <w:rsid w:val="006C16D4"/>
    <w:rsid w:val="006C7347"/>
    <w:rsid w:val="006D2F9B"/>
    <w:rsid w:val="006D31BF"/>
    <w:rsid w:val="006D54A0"/>
    <w:rsid w:val="006D7773"/>
    <w:rsid w:val="006E0D0A"/>
    <w:rsid w:val="006E2762"/>
    <w:rsid w:val="006E2B09"/>
    <w:rsid w:val="006E6AA4"/>
    <w:rsid w:val="006F2232"/>
    <w:rsid w:val="006F5628"/>
    <w:rsid w:val="006F6467"/>
    <w:rsid w:val="006F67E1"/>
    <w:rsid w:val="00700307"/>
    <w:rsid w:val="00701400"/>
    <w:rsid w:val="00702B02"/>
    <w:rsid w:val="007047B5"/>
    <w:rsid w:val="00710392"/>
    <w:rsid w:val="007114F4"/>
    <w:rsid w:val="00715975"/>
    <w:rsid w:val="00721642"/>
    <w:rsid w:val="00722FF3"/>
    <w:rsid w:val="00723232"/>
    <w:rsid w:val="007320C2"/>
    <w:rsid w:val="007322D8"/>
    <w:rsid w:val="00733A49"/>
    <w:rsid w:val="00734BC7"/>
    <w:rsid w:val="00735C10"/>
    <w:rsid w:val="00747E85"/>
    <w:rsid w:val="00750E6F"/>
    <w:rsid w:val="00753C44"/>
    <w:rsid w:val="007548FB"/>
    <w:rsid w:val="00755010"/>
    <w:rsid w:val="0076475D"/>
    <w:rsid w:val="007701F5"/>
    <w:rsid w:val="00772AA6"/>
    <w:rsid w:val="007752D2"/>
    <w:rsid w:val="00775F33"/>
    <w:rsid w:val="00776090"/>
    <w:rsid w:val="00790126"/>
    <w:rsid w:val="007A04BC"/>
    <w:rsid w:val="007B02FE"/>
    <w:rsid w:val="007B2AAC"/>
    <w:rsid w:val="007B3968"/>
    <w:rsid w:val="007C0BD7"/>
    <w:rsid w:val="007C2A98"/>
    <w:rsid w:val="007C52E6"/>
    <w:rsid w:val="007D2B42"/>
    <w:rsid w:val="007D635C"/>
    <w:rsid w:val="007E5F8E"/>
    <w:rsid w:val="007F3235"/>
    <w:rsid w:val="007F35FF"/>
    <w:rsid w:val="007F59A9"/>
    <w:rsid w:val="00803763"/>
    <w:rsid w:val="0080577A"/>
    <w:rsid w:val="00814977"/>
    <w:rsid w:val="00815017"/>
    <w:rsid w:val="00822E72"/>
    <w:rsid w:val="00826662"/>
    <w:rsid w:val="00837DC8"/>
    <w:rsid w:val="00840002"/>
    <w:rsid w:val="00840199"/>
    <w:rsid w:val="00841D73"/>
    <w:rsid w:val="0084539E"/>
    <w:rsid w:val="008551FD"/>
    <w:rsid w:val="008572FC"/>
    <w:rsid w:val="008574B8"/>
    <w:rsid w:val="00867B02"/>
    <w:rsid w:val="008760CF"/>
    <w:rsid w:val="008772F1"/>
    <w:rsid w:val="008862D9"/>
    <w:rsid w:val="00887ECA"/>
    <w:rsid w:val="00890202"/>
    <w:rsid w:val="00890DF7"/>
    <w:rsid w:val="00891110"/>
    <w:rsid w:val="00895686"/>
    <w:rsid w:val="00896B16"/>
    <w:rsid w:val="008A0CB7"/>
    <w:rsid w:val="008A3D7A"/>
    <w:rsid w:val="008B22CD"/>
    <w:rsid w:val="008B2F6D"/>
    <w:rsid w:val="008B370E"/>
    <w:rsid w:val="008B62F1"/>
    <w:rsid w:val="008C4A0B"/>
    <w:rsid w:val="008D0988"/>
    <w:rsid w:val="008D255D"/>
    <w:rsid w:val="008D25DA"/>
    <w:rsid w:val="008D2E87"/>
    <w:rsid w:val="008D3857"/>
    <w:rsid w:val="008D6EB5"/>
    <w:rsid w:val="008F51B4"/>
    <w:rsid w:val="008F57C7"/>
    <w:rsid w:val="008F7816"/>
    <w:rsid w:val="00904F67"/>
    <w:rsid w:val="00905E61"/>
    <w:rsid w:val="009105A1"/>
    <w:rsid w:val="009236F6"/>
    <w:rsid w:val="009263FF"/>
    <w:rsid w:val="00954699"/>
    <w:rsid w:val="00956F75"/>
    <w:rsid w:val="00960CD4"/>
    <w:rsid w:val="009635A8"/>
    <w:rsid w:val="00964C16"/>
    <w:rsid w:val="0096614C"/>
    <w:rsid w:val="0097413B"/>
    <w:rsid w:val="009813E3"/>
    <w:rsid w:val="00986BD5"/>
    <w:rsid w:val="00995BAD"/>
    <w:rsid w:val="009A422D"/>
    <w:rsid w:val="009A707F"/>
    <w:rsid w:val="009B2E10"/>
    <w:rsid w:val="009B37E2"/>
    <w:rsid w:val="009B41E4"/>
    <w:rsid w:val="009C171D"/>
    <w:rsid w:val="009C17EC"/>
    <w:rsid w:val="009D20CD"/>
    <w:rsid w:val="009D453A"/>
    <w:rsid w:val="009D486F"/>
    <w:rsid w:val="009D5D9A"/>
    <w:rsid w:val="009E4EF1"/>
    <w:rsid w:val="009E6811"/>
    <w:rsid w:val="009F2F8E"/>
    <w:rsid w:val="009F699A"/>
    <w:rsid w:val="00A07BC7"/>
    <w:rsid w:val="00A11A7F"/>
    <w:rsid w:val="00A160C0"/>
    <w:rsid w:val="00A16C9C"/>
    <w:rsid w:val="00A20940"/>
    <w:rsid w:val="00A217BF"/>
    <w:rsid w:val="00A228AE"/>
    <w:rsid w:val="00A23CFD"/>
    <w:rsid w:val="00A251E1"/>
    <w:rsid w:val="00A25BEA"/>
    <w:rsid w:val="00A273AA"/>
    <w:rsid w:val="00A313F1"/>
    <w:rsid w:val="00A32EB4"/>
    <w:rsid w:val="00A330E6"/>
    <w:rsid w:val="00A355CA"/>
    <w:rsid w:val="00A362EC"/>
    <w:rsid w:val="00A37600"/>
    <w:rsid w:val="00A40142"/>
    <w:rsid w:val="00A4037F"/>
    <w:rsid w:val="00A4280E"/>
    <w:rsid w:val="00A429B6"/>
    <w:rsid w:val="00A43F73"/>
    <w:rsid w:val="00A47D6D"/>
    <w:rsid w:val="00A534EB"/>
    <w:rsid w:val="00A537E0"/>
    <w:rsid w:val="00A55257"/>
    <w:rsid w:val="00A5712D"/>
    <w:rsid w:val="00A72152"/>
    <w:rsid w:val="00A749C6"/>
    <w:rsid w:val="00A8084F"/>
    <w:rsid w:val="00A80EB3"/>
    <w:rsid w:val="00A85B82"/>
    <w:rsid w:val="00A90EC5"/>
    <w:rsid w:val="00AA4498"/>
    <w:rsid w:val="00AB1C5C"/>
    <w:rsid w:val="00AB2E44"/>
    <w:rsid w:val="00AB3B2B"/>
    <w:rsid w:val="00AB4871"/>
    <w:rsid w:val="00AB55F9"/>
    <w:rsid w:val="00AD4C2E"/>
    <w:rsid w:val="00AF5229"/>
    <w:rsid w:val="00B00104"/>
    <w:rsid w:val="00B07938"/>
    <w:rsid w:val="00B25ED3"/>
    <w:rsid w:val="00B35A53"/>
    <w:rsid w:val="00B51F92"/>
    <w:rsid w:val="00B529E7"/>
    <w:rsid w:val="00B61C32"/>
    <w:rsid w:val="00B678D2"/>
    <w:rsid w:val="00B735FD"/>
    <w:rsid w:val="00B77A4F"/>
    <w:rsid w:val="00B83794"/>
    <w:rsid w:val="00B848F3"/>
    <w:rsid w:val="00B94302"/>
    <w:rsid w:val="00B96B94"/>
    <w:rsid w:val="00BA36CF"/>
    <w:rsid w:val="00BA4094"/>
    <w:rsid w:val="00BA46C2"/>
    <w:rsid w:val="00BA4D17"/>
    <w:rsid w:val="00BA5BE8"/>
    <w:rsid w:val="00BA6642"/>
    <w:rsid w:val="00BA788C"/>
    <w:rsid w:val="00BB4A8C"/>
    <w:rsid w:val="00BC0CB2"/>
    <w:rsid w:val="00BC459B"/>
    <w:rsid w:val="00BC4F87"/>
    <w:rsid w:val="00BC655A"/>
    <w:rsid w:val="00BC6D12"/>
    <w:rsid w:val="00BE1703"/>
    <w:rsid w:val="00BE1F1C"/>
    <w:rsid w:val="00BE2AB1"/>
    <w:rsid w:val="00BE523C"/>
    <w:rsid w:val="00BE5D74"/>
    <w:rsid w:val="00BE7F07"/>
    <w:rsid w:val="00BF445B"/>
    <w:rsid w:val="00C001B0"/>
    <w:rsid w:val="00C00619"/>
    <w:rsid w:val="00C024C5"/>
    <w:rsid w:val="00C02A87"/>
    <w:rsid w:val="00C10BF3"/>
    <w:rsid w:val="00C118F5"/>
    <w:rsid w:val="00C14E74"/>
    <w:rsid w:val="00C16189"/>
    <w:rsid w:val="00C278B7"/>
    <w:rsid w:val="00C3010A"/>
    <w:rsid w:val="00C361D7"/>
    <w:rsid w:val="00C4209B"/>
    <w:rsid w:val="00C430D7"/>
    <w:rsid w:val="00C46212"/>
    <w:rsid w:val="00C47FD7"/>
    <w:rsid w:val="00C51A43"/>
    <w:rsid w:val="00C54419"/>
    <w:rsid w:val="00C5606F"/>
    <w:rsid w:val="00C63072"/>
    <w:rsid w:val="00C63589"/>
    <w:rsid w:val="00C648C0"/>
    <w:rsid w:val="00C67725"/>
    <w:rsid w:val="00C74A87"/>
    <w:rsid w:val="00C833CA"/>
    <w:rsid w:val="00C8350B"/>
    <w:rsid w:val="00C8544D"/>
    <w:rsid w:val="00C90419"/>
    <w:rsid w:val="00C90760"/>
    <w:rsid w:val="00C92381"/>
    <w:rsid w:val="00C950B7"/>
    <w:rsid w:val="00C97F9A"/>
    <w:rsid w:val="00CA139D"/>
    <w:rsid w:val="00CA2461"/>
    <w:rsid w:val="00CA32E2"/>
    <w:rsid w:val="00CA7817"/>
    <w:rsid w:val="00CB0771"/>
    <w:rsid w:val="00CB0A07"/>
    <w:rsid w:val="00CB3BFA"/>
    <w:rsid w:val="00CB50DD"/>
    <w:rsid w:val="00CC0C1B"/>
    <w:rsid w:val="00CC1DBE"/>
    <w:rsid w:val="00CE15A5"/>
    <w:rsid w:val="00CE2A7A"/>
    <w:rsid w:val="00CE39EE"/>
    <w:rsid w:val="00CE5D67"/>
    <w:rsid w:val="00CE62E5"/>
    <w:rsid w:val="00CF098E"/>
    <w:rsid w:val="00CF789F"/>
    <w:rsid w:val="00D022C9"/>
    <w:rsid w:val="00D04093"/>
    <w:rsid w:val="00D04D16"/>
    <w:rsid w:val="00D07F58"/>
    <w:rsid w:val="00D135ED"/>
    <w:rsid w:val="00D13C71"/>
    <w:rsid w:val="00D151DB"/>
    <w:rsid w:val="00D26C27"/>
    <w:rsid w:val="00D310FE"/>
    <w:rsid w:val="00D34285"/>
    <w:rsid w:val="00D377B8"/>
    <w:rsid w:val="00D43B7D"/>
    <w:rsid w:val="00D443D1"/>
    <w:rsid w:val="00D51C89"/>
    <w:rsid w:val="00D51F13"/>
    <w:rsid w:val="00D52309"/>
    <w:rsid w:val="00D54837"/>
    <w:rsid w:val="00D7185E"/>
    <w:rsid w:val="00D7478E"/>
    <w:rsid w:val="00D80423"/>
    <w:rsid w:val="00D86F53"/>
    <w:rsid w:val="00D9173D"/>
    <w:rsid w:val="00DA41DD"/>
    <w:rsid w:val="00DA52D5"/>
    <w:rsid w:val="00DB00A2"/>
    <w:rsid w:val="00DB04E7"/>
    <w:rsid w:val="00DB67A2"/>
    <w:rsid w:val="00DB6F49"/>
    <w:rsid w:val="00DC066D"/>
    <w:rsid w:val="00DC2809"/>
    <w:rsid w:val="00DC2E5B"/>
    <w:rsid w:val="00DD2E8F"/>
    <w:rsid w:val="00DD4C2F"/>
    <w:rsid w:val="00DD5E71"/>
    <w:rsid w:val="00DD70A0"/>
    <w:rsid w:val="00DE2219"/>
    <w:rsid w:val="00DE66B4"/>
    <w:rsid w:val="00DE7466"/>
    <w:rsid w:val="00DF0DEA"/>
    <w:rsid w:val="00DF3638"/>
    <w:rsid w:val="00E0242A"/>
    <w:rsid w:val="00E042CF"/>
    <w:rsid w:val="00E062D9"/>
    <w:rsid w:val="00E12786"/>
    <w:rsid w:val="00E142F8"/>
    <w:rsid w:val="00E21852"/>
    <w:rsid w:val="00E2192F"/>
    <w:rsid w:val="00E344C2"/>
    <w:rsid w:val="00E34FEA"/>
    <w:rsid w:val="00E3658D"/>
    <w:rsid w:val="00E41A6D"/>
    <w:rsid w:val="00E41E5A"/>
    <w:rsid w:val="00E509BD"/>
    <w:rsid w:val="00E519D3"/>
    <w:rsid w:val="00E52CA4"/>
    <w:rsid w:val="00E57B2D"/>
    <w:rsid w:val="00E6025E"/>
    <w:rsid w:val="00E70045"/>
    <w:rsid w:val="00E7306A"/>
    <w:rsid w:val="00E73BBE"/>
    <w:rsid w:val="00E815BA"/>
    <w:rsid w:val="00E8529E"/>
    <w:rsid w:val="00E8631A"/>
    <w:rsid w:val="00E86FFE"/>
    <w:rsid w:val="00E87FCA"/>
    <w:rsid w:val="00E9217F"/>
    <w:rsid w:val="00E92552"/>
    <w:rsid w:val="00E97B15"/>
    <w:rsid w:val="00E97FF5"/>
    <w:rsid w:val="00EA0895"/>
    <w:rsid w:val="00EA2AF6"/>
    <w:rsid w:val="00EA4A8C"/>
    <w:rsid w:val="00EA67E3"/>
    <w:rsid w:val="00EB01D7"/>
    <w:rsid w:val="00EB5865"/>
    <w:rsid w:val="00EC322D"/>
    <w:rsid w:val="00EC3ABE"/>
    <w:rsid w:val="00EC6442"/>
    <w:rsid w:val="00ED0301"/>
    <w:rsid w:val="00ED530C"/>
    <w:rsid w:val="00ED5FA2"/>
    <w:rsid w:val="00ED7D64"/>
    <w:rsid w:val="00EE5482"/>
    <w:rsid w:val="00EF47CB"/>
    <w:rsid w:val="00F07923"/>
    <w:rsid w:val="00F10619"/>
    <w:rsid w:val="00F2308F"/>
    <w:rsid w:val="00F231F7"/>
    <w:rsid w:val="00F27901"/>
    <w:rsid w:val="00F3092B"/>
    <w:rsid w:val="00F3107A"/>
    <w:rsid w:val="00F42350"/>
    <w:rsid w:val="00F425D5"/>
    <w:rsid w:val="00F42AE2"/>
    <w:rsid w:val="00F42C0D"/>
    <w:rsid w:val="00F62B81"/>
    <w:rsid w:val="00F63077"/>
    <w:rsid w:val="00F70CFA"/>
    <w:rsid w:val="00F71365"/>
    <w:rsid w:val="00F71DF4"/>
    <w:rsid w:val="00F737B6"/>
    <w:rsid w:val="00F75617"/>
    <w:rsid w:val="00F819B0"/>
    <w:rsid w:val="00F81DB8"/>
    <w:rsid w:val="00F86FF9"/>
    <w:rsid w:val="00F91EE0"/>
    <w:rsid w:val="00F9568B"/>
    <w:rsid w:val="00F97EBE"/>
    <w:rsid w:val="00FA0434"/>
    <w:rsid w:val="00FA489E"/>
    <w:rsid w:val="00FA4F31"/>
    <w:rsid w:val="00FA65B0"/>
    <w:rsid w:val="00FA705E"/>
    <w:rsid w:val="00FB1379"/>
    <w:rsid w:val="00FB2164"/>
    <w:rsid w:val="00FB2F9A"/>
    <w:rsid w:val="00FB5648"/>
    <w:rsid w:val="00FB6805"/>
    <w:rsid w:val="00FB7AC9"/>
    <w:rsid w:val="00FB7EF6"/>
    <w:rsid w:val="00FC2606"/>
    <w:rsid w:val="00FC62A1"/>
    <w:rsid w:val="00FD1D62"/>
    <w:rsid w:val="00FD2456"/>
    <w:rsid w:val="00FD31D2"/>
    <w:rsid w:val="00FD4016"/>
    <w:rsid w:val="00FD58EF"/>
    <w:rsid w:val="00FE2663"/>
    <w:rsid w:val="00FF23CB"/>
    <w:rsid w:val="00FF47C0"/>
    <w:rsid w:val="00FF533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72F6C"/>
  <w15:docId w15:val="{F97A379D-033C-4CC8-829C-ACAA30C6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EF1"/>
  </w:style>
  <w:style w:type="paragraph" w:styleId="Overskrift2">
    <w:name w:val="heading 2"/>
    <w:basedOn w:val="Normal"/>
    <w:next w:val="Normal"/>
    <w:link w:val="Overskrift2Tegn"/>
    <w:uiPriority w:val="9"/>
    <w:semiHidden/>
    <w:unhideWhenUsed/>
    <w:qFormat/>
    <w:rsid w:val="009E4EF1"/>
    <w:pPr>
      <w:keepNext/>
      <w:keepLines/>
      <w:spacing w:after="0" w:line="280" w:lineRule="exact"/>
      <w:jc w:val="both"/>
      <w:outlineLvl w:val="1"/>
    </w:pPr>
    <w:rPr>
      <w:rFonts w:ascii="Constantia" w:eastAsiaTheme="majorEastAsia" w:hAnsi="Constantia" w:cstheme="majorBidi"/>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semiHidden/>
    <w:rsid w:val="009E4EF1"/>
    <w:rPr>
      <w:rFonts w:ascii="Constantia" w:eastAsiaTheme="majorEastAsia" w:hAnsi="Constantia" w:cstheme="majorBidi"/>
      <w:b/>
      <w:bCs/>
      <w:szCs w:val="26"/>
    </w:rPr>
  </w:style>
  <w:style w:type="paragraph" w:styleId="Listeafsnit">
    <w:name w:val="List Paragraph"/>
    <w:basedOn w:val="Normal"/>
    <w:uiPriority w:val="34"/>
    <w:qFormat/>
    <w:rsid w:val="009E4EF1"/>
    <w:pPr>
      <w:spacing w:after="0" w:line="280" w:lineRule="exact"/>
      <w:ind w:left="720"/>
      <w:contextualSpacing/>
      <w:jc w:val="both"/>
    </w:pPr>
    <w:rPr>
      <w:rFonts w:ascii="Arial" w:hAnsi="Arial"/>
      <w:sz w:val="21"/>
    </w:rPr>
  </w:style>
  <w:style w:type="paragraph" w:customStyle="1" w:styleId="tekst">
    <w:name w:val="tekst"/>
    <w:basedOn w:val="Normal"/>
    <w:rsid w:val="00C67725"/>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Kommentarhenvisning">
    <w:name w:val="annotation reference"/>
    <w:basedOn w:val="Standardskrifttypeiafsnit"/>
    <w:uiPriority w:val="99"/>
    <w:semiHidden/>
    <w:unhideWhenUsed/>
    <w:rsid w:val="00C67725"/>
    <w:rPr>
      <w:sz w:val="16"/>
      <w:szCs w:val="16"/>
    </w:rPr>
  </w:style>
  <w:style w:type="paragraph" w:styleId="Kommentartekst">
    <w:name w:val="annotation text"/>
    <w:basedOn w:val="Normal"/>
    <w:link w:val="KommentartekstTegn"/>
    <w:uiPriority w:val="99"/>
    <w:semiHidden/>
    <w:unhideWhenUsed/>
    <w:rsid w:val="00C67725"/>
    <w:pPr>
      <w:spacing w:after="0" w:line="240" w:lineRule="auto"/>
    </w:pPr>
    <w:rPr>
      <w:rFonts w:ascii="Arial" w:eastAsia="Times New Roman" w:hAnsi="Arial" w:cs="Times New Roman"/>
      <w:sz w:val="20"/>
      <w:szCs w:val="20"/>
      <w:lang w:eastAsia="da-DK"/>
    </w:rPr>
  </w:style>
  <w:style w:type="character" w:customStyle="1" w:styleId="KommentartekstTegn">
    <w:name w:val="Kommentartekst Tegn"/>
    <w:basedOn w:val="Standardskrifttypeiafsnit"/>
    <w:link w:val="Kommentartekst"/>
    <w:uiPriority w:val="99"/>
    <w:semiHidden/>
    <w:rsid w:val="00C67725"/>
    <w:rPr>
      <w:rFonts w:ascii="Arial" w:eastAsia="Times New Roman" w:hAnsi="Arial" w:cs="Times New Roman"/>
      <w:sz w:val="20"/>
      <w:szCs w:val="20"/>
      <w:lang w:eastAsia="da-DK"/>
    </w:rPr>
  </w:style>
  <w:style w:type="paragraph" w:customStyle="1" w:styleId="normalind">
    <w:name w:val="normalind"/>
    <w:basedOn w:val="Normal"/>
    <w:rsid w:val="00C67725"/>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NormalWeb">
    <w:name w:val="Normal (Web)"/>
    <w:basedOn w:val="Normal"/>
    <w:uiPriority w:val="99"/>
    <w:semiHidden/>
    <w:unhideWhenUsed/>
    <w:rsid w:val="00C67725"/>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C6772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67725"/>
    <w:rPr>
      <w:rFonts w:ascii="Segoe UI" w:hAnsi="Segoe UI" w:cs="Segoe UI"/>
      <w:sz w:val="18"/>
      <w:szCs w:val="18"/>
    </w:rPr>
  </w:style>
  <w:style w:type="character" w:customStyle="1" w:styleId="italic">
    <w:name w:val="italic"/>
    <w:basedOn w:val="Standardskrifttypeiafsnit"/>
    <w:rsid w:val="00750E6F"/>
  </w:style>
  <w:style w:type="paragraph" w:customStyle="1" w:styleId="bemtilv">
    <w:name w:val="bemtilv"/>
    <w:basedOn w:val="Normal"/>
    <w:rsid w:val="00B35A53"/>
    <w:pPr>
      <w:spacing w:before="360" w:after="0" w:line="240" w:lineRule="auto"/>
    </w:pPr>
    <w:rPr>
      <w:rFonts w:ascii="Tahoma" w:eastAsia="Times New Roman" w:hAnsi="Tahoma" w:cs="Tahoma"/>
      <w:color w:val="000000"/>
      <w:sz w:val="24"/>
      <w:szCs w:val="24"/>
      <w:lang w:eastAsia="da-DK"/>
    </w:rPr>
  </w:style>
  <w:style w:type="paragraph" w:customStyle="1" w:styleId="tekst9">
    <w:name w:val="tekst9"/>
    <w:basedOn w:val="Normal"/>
    <w:rsid w:val="00B35A53"/>
    <w:pPr>
      <w:spacing w:before="60" w:after="60" w:line="240" w:lineRule="auto"/>
      <w:ind w:firstLine="170"/>
      <w:jc w:val="both"/>
    </w:pPr>
    <w:rPr>
      <w:rFonts w:ascii="Tahoma" w:eastAsia="Times New Roman" w:hAnsi="Tahoma" w:cs="Tahoma"/>
      <w:color w:val="000000"/>
      <w:sz w:val="24"/>
      <w:szCs w:val="24"/>
      <w:lang w:eastAsia="da-DK"/>
    </w:rPr>
  </w:style>
  <w:style w:type="character" w:customStyle="1" w:styleId="italic1">
    <w:name w:val="italic1"/>
    <w:basedOn w:val="Standardskrifttypeiafsnit"/>
    <w:rsid w:val="00B35A53"/>
    <w:rPr>
      <w:rFonts w:ascii="Tahoma" w:hAnsi="Tahoma" w:cs="Tahoma" w:hint="default"/>
      <w:i/>
      <w:iCs/>
      <w:color w:val="000000"/>
      <w:sz w:val="24"/>
      <w:szCs w:val="24"/>
      <w:shd w:val="clear" w:color="auto" w:fill="auto"/>
    </w:rPr>
  </w:style>
  <w:style w:type="paragraph" w:styleId="Kommentaremne">
    <w:name w:val="annotation subject"/>
    <w:basedOn w:val="Kommentartekst"/>
    <w:next w:val="Kommentartekst"/>
    <w:link w:val="KommentaremneTegn"/>
    <w:uiPriority w:val="99"/>
    <w:semiHidden/>
    <w:unhideWhenUsed/>
    <w:rsid w:val="003D67F1"/>
    <w:pPr>
      <w:spacing w:after="200"/>
    </w:pPr>
    <w:rPr>
      <w:rFonts w:asciiTheme="minorHAnsi" w:eastAsiaTheme="minorHAnsi" w:hAnsiTheme="minorHAnsi" w:cstheme="minorBidi"/>
      <w:b/>
      <w:bCs/>
      <w:lang w:eastAsia="en-US"/>
    </w:rPr>
  </w:style>
  <w:style w:type="character" w:customStyle="1" w:styleId="KommentaremneTegn">
    <w:name w:val="Kommentaremne Tegn"/>
    <w:basedOn w:val="KommentartekstTegn"/>
    <w:link w:val="Kommentaremne"/>
    <w:uiPriority w:val="99"/>
    <w:semiHidden/>
    <w:rsid w:val="003D67F1"/>
    <w:rPr>
      <w:rFonts w:ascii="Arial" w:eastAsia="Times New Roman" w:hAnsi="Arial" w:cs="Times New Roman"/>
      <w:b/>
      <w:bCs/>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613815">
      <w:bodyDiv w:val="1"/>
      <w:marLeft w:val="0"/>
      <w:marRight w:val="0"/>
      <w:marTop w:val="0"/>
      <w:marBottom w:val="0"/>
      <w:divBdr>
        <w:top w:val="none" w:sz="0" w:space="0" w:color="auto"/>
        <w:left w:val="none" w:sz="0" w:space="0" w:color="auto"/>
        <w:bottom w:val="none" w:sz="0" w:space="0" w:color="auto"/>
        <w:right w:val="none" w:sz="0" w:space="0" w:color="auto"/>
      </w:divBdr>
    </w:div>
    <w:div w:id="1873105798">
      <w:bodyDiv w:val="1"/>
      <w:marLeft w:val="0"/>
      <w:marRight w:val="0"/>
      <w:marTop w:val="0"/>
      <w:marBottom w:val="0"/>
      <w:divBdr>
        <w:top w:val="none" w:sz="0" w:space="0" w:color="auto"/>
        <w:left w:val="none" w:sz="0" w:space="0" w:color="auto"/>
        <w:bottom w:val="none" w:sz="0" w:space="0" w:color="auto"/>
        <w:right w:val="none" w:sz="0" w:space="0" w:color="auto"/>
      </w:divBdr>
      <w:divsChild>
        <w:div w:id="1339773407">
          <w:marLeft w:val="0"/>
          <w:marRight w:val="0"/>
          <w:marTop w:val="0"/>
          <w:marBottom w:val="300"/>
          <w:divBdr>
            <w:top w:val="none" w:sz="0" w:space="0" w:color="auto"/>
            <w:left w:val="none" w:sz="0" w:space="0" w:color="auto"/>
            <w:bottom w:val="none" w:sz="0" w:space="0" w:color="auto"/>
            <w:right w:val="none" w:sz="0" w:space="0" w:color="auto"/>
          </w:divBdr>
          <w:divsChild>
            <w:div w:id="422919127">
              <w:marLeft w:val="0"/>
              <w:marRight w:val="0"/>
              <w:marTop w:val="0"/>
              <w:marBottom w:val="0"/>
              <w:divBdr>
                <w:top w:val="none" w:sz="0" w:space="0" w:color="auto"/>
                <w:left w:val="single" w:sz="6" w:space="1" w:color="FFFFFF"/>
                <w:bottom w:val="none" w:sz="0" w:space="0" w:color="auto"/>
                <w:right w:val="single" w:sz="6" w:space="1" w:color="FFFFFF"/>
              </w:divBdr>
              <w:divsChild>
                <w:div w:id="1743942064">
                  <w:marLeft w:val="0"/>
                  <w:marRight w:val="0"/>
                  <w:marTop w:val="0"/>
                  <w:marBottom w:val="0"/>
                  <w:divBdr>
                    <w:top w:val="none" w:sz="0" w:space="0" w:color="auto"/>
                    <w:left w:val="none" w:sz="0" w:space="0" w:color="auto"/>
                    <w:bottom w:val="none" w:sz="0" w:space="0" w:color="auto"/>
                    <w:right w:val="none" w:sz="0" w:space="0" w:color="auto"/>
                  </w:divBdr>
                  <w:divsChild>
                    <w:div w:id="944270807">
                      <w:marLeft w:val="0"/>
                      <w:marRight w:val="0"/>
                      <w:marTop w:val="0"/>
                      <w:marBottom w:val="0"/>
                      <w:divBdr>
                        <w:top w:val="none" w:sz="0" w:space="0" w:color="auto"/>
                        <w:left w:val="none" w:sz="0" w:space="0" w:color="auto"/>
                        <w:bottom w:val="none" w:sz="0" w:space="0" w:color="auto"/>
                        <w:right w:val="none" w:sz="0" w:space="0" w:color="auto"/>
                      </w:divBdr>
                      <w:divsChild>
                        <w:div w:id="1125582493">
                          <w:marLeft w:val="0"/>
                          <w:marRight w:val="0"/>
                          <w:marTop w:val="0"/>
                          <w:marBottom w:val="0"/>
                          <w:divBdr>
                            <w:top w:val="none" w:sz="0" w:space="0" w:color="auto"/>
                            <w:left w:val="none" w:sz="0" w:space="0" w:color="auto"/>
                            <w:bottom w:val="none" w:sz="0" w:space="0" w:color="auto"/>
                            <w:right w:val="none" w:sz="0" w:space="0" w:color="auto"/>
                          </w:divBdr>
                          <w:divsChild>
                            <w:div w:id="1894123299">
                              <w:marLeft w:val="0"/>
                              <w:marRight w:val="0"/>
                              <w:marTop w:val="0"/>
                              <w:marBottom w:val="0"/>
                              <w:divBdr>
                                <w:top w:val="none" w:sz="0" w:space="0" w:color="auto"/>
                                <w:left w:val="none" w:sz="0" w:space="0" w:color="auto"/>
                                <w:bottom w:val="none" w:sz="0" w:space="0" w:color="auto"/>
                                <w:right w:val="none" w:sz="0" w:space="0" w:color="auto"/>
                              </w:divBdr>
                              <w:divsChild>
                                <w:div w:id="1850875162">
                                  <w:marLeft w:val="0"/>
                                  <w:marRight w:val="0"/>
                                  <w:marTop w:val="0"/>
                                  <w:marBottom w:val="0"/>
                                  <w:divBdr>
                                    <w:top w:val="none" w:sz="0" w:space="0" w:color="auto"/>
                                    <w:left w:val="none" w:sz="0" w:space="0" w:color="auto"/>
                                    <w:bottom w:val="none" w:sz="0" w:space="0" w:color="auto"/>
                                    <w:right w:val="none" w:sz="0" w:space="0" w:color="auto"/>
                                  </w:divBdr>
                                  <w:divsChild>
                                    <w:div w:id="2114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580302">
      <w:bodyDiv w:val="1"/>
      <w:marLeft w:val="0"/>
      <w:marRight w:val="0"/>
      <w:marTop w:val="0"/>
      <w:marBottom w:val="0"/>
      <w:divBdr>
        <w:top w:val="none" w:sz="0" w:space="0" w:color="auto"/>
        <w:left w:val="none" w:sz="0" w:space="0" w:color="auto"/>
        <w:bottom w:val="none" w:sz="0" w:space="0" w:color="auto"/>
        <w:right w:val="none" w:sz="0" w:space="0" w:color="auto"/>
      </w:divBdr>
    </w:div>
    <w:div w:id="2040816370">
      <w:bodyDiv w:val="1"/>
      <w:marLeft w:val="0"/>
      <w:marRight w:val="0"/>
      <w:marTop w:val="0"/>
      <w:marBottom w:val="0"/>
      <w:divBdr>
        <w:top w:val="none" w:sz="0" w:space="0" w:color="auto"/>
        <w:left w:val="none" w:sz="0" w:space="0" w:color="auto"/>
        <w:bottom w:val="none" w:sz="0" w:space="0" w:color="auto"/>
        <w:right w:val="none" w:sz="0" w:space="0" w:color="auto"/>
      </w:divBdr>
      <w:divsChild>
        <w:div w:id="1547837886">
          <w:marLeft w:val="0"/>
          <w:marRight w:val="0"/>
          <w:marTop w:val="0"/>
          <w:marBottom w:val="300"/>
          <w:divBdr>
            <w:top w:val="none" w:sz="0" w:space="0" w:color="auto"/>
            <w:left w:val="none" w:sz="0" w:space="0" w:color="auto"/>
            <w:bottom w:val="none" w:sz="0" w:space="0" w:color="auto"/>
            <w:right w:val="none" w:sz="0" w:space="0" w:color="auto"/>
          </w:divBdr>
          <w:divsChild>
            <w:div w:id="855312130">
              <w:marLeft w:val="0"/>
              <w:marRight w:val="0"/>
              <w:marTop w:val="0"/>
              <w:marBottom w:val="0"/>
              <w:divBdr>
                <w:top w:val="none" w:sz="0" w:space="0" w:color="auto"/>
                <w:left w:val="single" w:sz="6" w:space="1" w:color="FFFFFF"/>
                <w:bottom w:val="none" w:sz="0" w:space="0" w:color="auto"/>
                <w:right w:val="single" w:sz="6" w:space="1" w:color="FFFFFF"/>
              </w:divBdr>
              <w:divsChild>
                <w:div w:id="42140393">
                  <w:marLeft w:val="0"/>
                  <w:marRight w:val="0"/>
                  <w:marTop w:val="0"/>
                  <w:marBottom w:val="0"/>
                  <w:divBdr>
                    <w:top w:val="none" w:sz="0" w:space="0" w:color="auto"/>
                    <w:left w:val="none" w:sz="0" w:space="0" w:color="auto"/>
                    <w:bottom w:val="none" w:sz="0" w:space="0" w:color="auto"/>
                    <w:right w:val="none" w:sz="0" w:space="0" w:color="auto"/>
                  </w:divBdr>
                  <w:divsChild>
                    <w:div w:id="1086726223">
                      <w:marLeft w:val="0"/>
                      <w:marRight w:val="0"/>
                      <w:marTop w:val="0"/>
                      <w:marBottom w:val="0"/>
                      <w:divBdr>
                        <w:top w:val="none" w:sz="0" w:space="0" w:color="auto"/>
                        <w:left w:val="none" w:sz="0" w:space="0" w:color="auto"/>
                        <w:bottom w:val="none" w:sz="0" w:space="0" w:color="auto"/>
                        <w:right w:val="none" w:sz="0" w:space="0" w:color="auto"/>
                      </w:divBdr>
                      <w:divsChild>
                        <w:div w:id="1837764761">
                          <w:marLeft w:val="0"/>
                          <w:marRight w:val="0"/>
                          <w:marTop w:val="0"/>
                          <w:marBottom w:val="0"/>
                          <w:divBdr>
                            <w:top w:val="none" w:sz="0" w:space="0" w:color="auto"/>
                            <w:left w:val="none" w:sz="0" w:space="0" w:color="auto"/>
                            <w:bottom w:val="none" w:sz="0" w:space="0" w:color="auto"/>
                            <w:right w:val="none" w:sz="0" w:space="0" w:color="auto"/>
                          </w:divBdr>
                          <w:divsChild>
                            <w:div w:id="741754564">
                              <w:marLeft w:val="0"/>
                              <w:marRight w:val="0"/>
                              <w:marTop w:val="0"/>
                              <w:marBottom w:val="0"/>
                              <w:divBdr>
                                <w:top w:val="none" w:sz="0" w:space="0" w:color="auto"/>
                                <w:left w:val="none" w:sz="0" w:space="0" w:color="auto"/>
                                <w:bottom w:val="none" w:sz="0" w:space="0" w:color="auto"/>
                                <w:right w:val="none" w:sz="0" w:space="0" w:color="auto"/>
                              </w:divBdr>
                              <w:divsChild>
                                <w:div w:id="1035498378">
                                  <w:marLeft w:val="0"/>
                                  <w:marRight w:val="0"/>
                                  <w:marTop w:val="0"/>
                                  <w:marBottom w:val="0"/>
                                  <w:divBdr>
                                    <w:top w:val="none" w:sz="0" w:space="0" w:color="auto"/>
                                    <w:left w:val="none" w:sz="0" w:space="0" w:color="auto"/>
                                    <w:bottom w:val="none" w:sz="0" w:space="0" w:color="auto"/>
                                    <w:right w:val="none" w:sz="0" w:space="0" w:color="auto"/>
                                  </w:divBdr>
                                  <w:divsChild>
                                    <w:div w:id="6618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9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AppData\Local\cBrain\F2\.tmp\277c25c06e9c405c93a33969d83e0f4b.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277c25c06e9c405c93a33969d83e0f4b</Template>
  <TotalTime>4</TotalTime>
  <Pages>6</Pages>
  <Words>2476</Words>
  <Characters>15108</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Erhvervsstyrelsen</Company>
  <LinksUpToDate>false</LinksUpToDate>
  <CharactersWithSpaces>17549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Sofie Christensen</dc:creator>
  <cp:lastModifiedBy>Rasmus Holm Schümann</cp:lastModifiedBy>
  <cp:revision>3</cp:revision>
  <dcterms:created xsi:type="dcterms:W3CDTF">2021-05-18T13:28:00Z</dcterms:created>
  <dcterms:modified xsi:type="dcterms:W3CDTF">2021-06-15T17:12:00Z</dcterms:modified>
</cp:coreProperties>
</file>