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458" w:rsidP="00DC3BAC" w:rsidRDefault="00BE6192" w14:paraId="04F9CB15" w14:textId="01DD09BF">
      <w:r>
        <w:t>Aalisarnermik Piniarnermik Nunalerinermullu Naalakkersuisoqarfik</w:t>
      </w:r>
    </w:p>
    <w:p w:rsidR="00C86591" w:rsidP="00DC3BAC" w:rsidRDefault="00BE6192" w14:paraId="7DF097E0" w14:textId="4EDA228D">
      <w:r>
        <w:t>Department for Fiskeri, Fangst og Landbrug</w:t>
      </w:r>
    </w:p>
    <w:p w:rsidR="00BE6192" w:rsidP="00DC3BAC" w:rsidRDefault="00BE6192" w14:paraId="216C4900" w14:textId="52394D4E"/>
    <w:p w:rsidRPr="002E5604" w:rsidR="00BE6192" w:rsidP="00DC3BAC" w:rsidRDefault="00BE6192" w14:paraId="7B578E09" w14:textId="0EA4AFEC">
      <w:pPr>
        <w:rPr>
          <w:lang w:val="en-US"/>
        </w:rPr>
      </w:pPr>
      <w:r w:rsidRPr="002E5604">
        <w:rPr>
          <w:lang w:val="en-US"/>
        </w:rPr>
        <w:t xml:space="preserve">Mail: </w:t>
      </w:r>
      <w:hyperlink w:history="1" r:id="rId6">
        <w:r w:rsidRPr="002E5604">
          <w:rPr>
            <w:rStyle w:val="Hyperlink"/>
            <w:lang w:val="en-US"/>
          </w:rPr>
          <w:t>apnn@nanoq.gl</w:t>
        </w:r>
      </w:hyperlink>
      <w:r w:rsidRPr="002E5604">
        <w:rPr>
          <w:lang w:val="en-US"/>
        </w:rPr>
        <w:t xml:space="preserve">  </w:t>
      </w:r>
    </w:p>
    <w:p w:rsidRPr="002E5604" w:rsidR="003E7AFF" w:rsidP="00F8606D" w:rsidRDefault="003E7AFF" w14:paraId="7CD458AF" w14:textId="77777777">
      <w:pPr>
        <w:ind w:left="6520" w:firstLine="1304"/>
        <w:rPr>
          <w:lang w:val="en-US"/>
        </w:rPr>
      </w:pPr>
    </w:p>
    <w:p w:rsidRPr="002E5604" w:rsidR="00C86591" w:rsidP="00F8606D" w:rsidRDefault="00606B78" w14:paraId="11FF75DF" w14:textId="627729CF">
      <w:pPr>
        <w:ind w:left="6520" w:firstLine="1304"/>
        <w:rPr>
          <w:lang w:val="en-US"/>
        </w:rPr>
      </w:pPr>
      <w:r w:rsidRPr="002E5604">
        <w:rPr>
          <w:lang w:val="en-US"/>
        </w:rPr>
        <w:t xml:space="preserve">    </w:t>
      </w:r>
      <w:r w:rsidR="002E5604">
        <w:t>19. februar 2021</w:t>
      </w:r>
    </w:p>
    <w:p w:rsidRPr="002E5604" w:rsidR="00ED4F63" w:rsidP="00DC3BAC" w:rsidRDefault="00ED4F63" w14:paraId="1059AB7B" w14:textId="795B24F6">
      <w:pPr>
        <w:rPr>
          <w:lang w:val="en-US"/>
        </w:rPr>
      </w:pPr>
    </w:p>
    <w:p w:rsidRPr="002E5604" w:rsidR="00FD7DF8" w:rsidP="00DC3BAC" w:rsidRDefault="00FD7DF8" w14:paraId="604D8D6B" w14:textId="7F0EE065">
      <w:pPr>
        <w:rPr>
          <w:lang w:val="en-US"/>
        </w:rPr>
      </w:pPr>
    </w:p>
    <w:p w:rsidRPr="002E5604" w:rsidR="002E5604" w:rsidP="00DC3BAC" w:rsidRDefault="002E5604" w14:paraId="78C38A62" w14:textId="77777777">
      <w:pPr>
        <w:rPr>
          <w:lang w:val="en-US"/>
        </w:rPr>
      </w:pPr>
    </w:p>
    <w:p w:rsidRPr="002E5604" w:rsidR="00ED4F63" w:rsidP="00DC3BAC" w:rsidRDefault="00FD7DF8" w14:paraId="5B143B63" w14:textId="5CD57623">
      <w:pPr>
        <w:rPr>
          <w:b/>
          <w:bCs/>
          <w:lang w:val="en-US"/>
        </w:rPr>
      </w:pPr>
      <w:r w:rsidRPr="002E5604">
        <w:rPr>
          <w:b/>
          <w:bCs/>
          <w:lang w:val="en-US"/>
        </w:rPr>
        <w:t>Nipisanniarneq pillugu Namminersorlutik Oqartussat nalunaarutissatut siunnersuutaat pillugu tusarniaaneq</w:t>
      </w:r>
    </w:p>
    <w:p w:rsidRPr="002E5604" w:rsidR="00FD7DF8" w:rsidP="00FD7DF8" w:rsidRDefault="00FD7DF8" w14:paraId="0DB0D421" w14:textId="77777777">
      <w:pPr>
        <w:rPr>
          <w:lang w:val="en-US"/>
        </w:rPr>
      </w:pPr>
    </w:p>
    <w:p w:rsidRPr="002E5604" w:rsidR="00FD7DF8" w:rsidP="00FD7DF8" w:rsidRDefault="00FD7DF8" w14:paraId="06C9AE44" w14:textId="22B121E2">
      <w:pPr>
        <w:rPr>
          <w:lang w:val="en-US"/>
        </w:rPr>
      </w:pPr>
      <w:r w:rsidRPr="002E5604">
        <w:rPr>
          <w:lang w:val="en-US"/>
        </w:rPr>
        <w:t>Aalisarnermik Piniarnermik Nunalerinermullu Naalakkersuisoqarfiup nipisanniarneq pillugu Namminersorlutik Oqartussat nalunaarutissatut siunnersuutaat jannuaarip 22-vani 2021 tusarniutigalugu nassiuppaat, tusarniaanermullu killiliunneqarluni februaarip 19-taniat 2021.</w:t>
      </w:r>
    </w:p>
    <w:p w:rsidRPr="002E5604" w:rsidR="00FD7DF8" w:rsidP="00DC3BAC" w:rsidRDefault="00FD7DF8" w14:paraId="543C6C97" w14:textId="2D1ECF92">
      <w:pPr>
        <w:rPr>
          <w:lang w:val="en-US"/>
        </w:rPr>
      </w:pPr>
    </w:p>
    <w:p w:rsidRPr="002E5604" w:rsidR="00FD7DF8" w:rsidP="00DC3BAC" w:rsidRDefault="00FD7DF8" w14:paraId="120DF167" w14:textId="1521F5A9">
      <w:pPr>
        <w:rPr>
          <w:lang w:val="en-US"/>
        </w:rPr>
      </w:pPr>
      <w:r w:rsidRPr="002E5604">
        <w:rPr>
          <w:lang w:val="en-US"/>
        </w:rPr>
        <w:t>Sulisitsut imatut oqaaseqaateqarput.</w:t>
      </w:r>
    </w:p>
    <w:p w:rsidRPr="002E5604" w:rsidR="00FD7DF8" w:rsidP="00DC3BAC" w:rsidRDefault="00FD7DF8" w14:paraId="6A2FE065" w14:textId="77777777">
      <w:pPr>
        <w:rPr>
          <w:lang w:val="en-US"/>
        </w:rPr>
      </w:pPr>
    </w:p>
    <w:p w:rsidRPr="002E5604" w:rsidR="00FD7DF8" w:rsidP="00FD7DF8" w:rsidRDefault="00BE6192" w14:paraId="53924F6E" w14:textId="1BB23DED">
      <w:pPr>
        <w:rPr>
          <w:lang w:val="en-US"/>
        </w:rPr>
      </w:pPr>
      <w:r w:rsidRPr="002E5604">
        <w:rPr>
          <w:lang w:val="en-US"/>
        </w:rPr>
        <w:t>Sulisitsisut allallu kattuffiit susassaqartullu nipisanniarnermi aqutsinissamik pilersaarutit iluarsaartuunneqarneranni suleqataavoq, suliaqarnerullu kinguneraa aamma Nipisanniarnermi nalunaarutip nutarnerneqarnissaa. Taamaammallu suliat tassanngaanneersut</w:t>
      </w:r>
      <w:r w:rsidRPr="002E5604" w:rsidR="003E7AFF">
        <w:rPr>
          <w:lang w:val="en-US"/>
        </w:rPr>
        <w:t xml:space="preserve"> (aqutsinissamut pilersaarut, pisassiineq taavalu nalunaarutissatut siunnersuut)</w:t>
      </w:r>
      <w:r w:rsidRPr="002E5604">
        <w:rPr>
          <w:lang w:val="en-US"/>
        </w:rPr>
        <w:t xml:space="preserve"> ataatsikkoortillugit tusarniutigineqarpuq, taassumalu kingunerisussaavaat nassiussani anguniangaasat oqaaseqatigiillu assigiinngissinnaasut aaqqiivigineqarsimassasut suliat akuerineqannginnerinni</w:t>
      </w:r>
      <w:r w:rsidRPr="002E5604" w:rsidR="00FD7DF8">
        <w:rPr>
          <w:lang w:val="en-US"/>
        </w:rPr>
        <w:t>.</w:t>
      </w:r>
    </w:p>
    <w:p w:rsidRPr="002E5604" w:rsidR="00FD7DF8" w:rsidP="00FD7DF8" w:rsidRDefault="00FD7DF8" w14:paraId="2EFE141E" w14:textId="15401BD5">
      <w:pPr>
        <w:rPr>
          <w:lang w:val="en-US"/>
        </w:rPr>
      </w:pPr>
    </w:p>
    <w:p w:rsidRPr="002E5604" w:rsidR="00BE6192" w:rsidP="00BE6192" w:rsidRDefault="00BE6192" w14:paraId="7F9CBC19" w14:textId="4CB25187">
      <w:pPr>
        <w:rPr>
          <w:lang w:val="en-US"/>
        </w:rPr>
      </w:pPr>
      <w:r w:rsidRPr="002E5604">
        <w:rPr>
          <w:lang w:val="en-US"/>
        </w:rPr>
        <w:t xml:space="preserve">Paragraffimut ataatsimut oqaaseqaat. </w:t>
      </w:r>
    </w:p>
    <w:p w:rsidRPr="002E5604" w:rsidR="00BE6192" w:rsidP="00BE6192" w:rsidRDefault="00BE6192" w14:paraId="3AE91314" w14:textId="7D761D58">
      <w:pPr>
        <w:rPr>
          <w:lang w:val="en-US"/>
        </w:rPr>
      </w:pPr>
    </w:p>
    <w:p w:rsidRPr="002E5604" w:rsidR="003E7AFF" w:rsidP="003E7AFF" w:rsidRDefault="00BE6192" w14:paraId="324EB668" w14:textId="77777777">
      <w:pPr>
        <w:rPr>
          <w:lang w:val="en-US"/>
        </w:rPr>
      </w:pPr>
      <w:r w:rsidRPr="002E5604">
        <w:rPr>
          <w:lang w:val="en-US"/>
        </w:rPr>
        <w:t xml:space="preserve">”§ 4 Imm. 2. Ukiumi pisassiiffiusumi ataatsimi aqutsiveqarfimmut ataatsimut aalisarsinnaanermut akuersissummik qinnuteqartoqarsinnaavoq.” Taassani oqaaseqatigiit </w:t>
      </w:r>
      <w:r w:rsidRPr="002E5604" w:rsidR="003E7AFF">
        <w:rPr>
          <w:lang w:val="en-US"/>
        </w:rPr>
        <w:t>paasiuminaapput, tassami pasiuminaakkami arlalinnik pisassiissutinik qinnuteqartoqarsinnaanersoq ima. ataasiinnarmut qinnuteqartoqarsinnaanersoq ukiumut qinnuteqartumut ataatsimut. Suleqatigiisitami aamma tamanna eqqartorneqangaatsiarpoq. Oqaaseqatigiit paatsoorneqarsinnaasussaanngillat, soorlumi aamma isumaa eqqortoq aqutsinissamut pilersaarummi aamma atuutitinneqassooq.</w:t>
      </w:r>
    </w:p>
    <w:p w:rsidRPr="002E5604" w:rsidR="003E7AFF" w:rsidP="003E7AFF" w:rsidRDefault="003E7AFF" w14:paraId="114C3363" w14:textId="77777777">
      <w:pPr>
        <w:rPr>
          <w:lang w:val="en-US"/>
        </w:rPr>
      </w:pPr>
    </w:p>
    <w:p w:rsidR="00BE6192" w:rsidP="003E7AFF" w:rsidRDefault="003E7AFF" w14:paraId="0BFD7B02" w14:textId="6481C386">
      <w:pPr>
        <w:rPr>
          <w:rFonts w:cs="Times New Roman"/>
          <w:color w:val="000000" w:themeColor="text1"/>
          <w:szCs w:val="24"/>
        </w:rPr>
      </w:pPr>
      <w:r>
        <w:t>Sulisitsisut allammik ilanngussassaqanngillat.</w:t>
      </w:r>
    </w:p>
    <w:p w:rsidR="00FD7DF8" w:rsidP="00DC3BAC" w:rsidRDefault="00FD7DF8" w14:paraId="63571087" w14:textId="6136D746"/>
    <w:p w:rsidR="003E7AFF" w:rsidP="00DC3BAC" w:rsidRDefault="003E7AFF" w14:paraId="0FED9257" w14:textId="2813DB63"/>
    <w:p w:rsidR="003E7AFF" w:rsidP="003E7AFF" w:rsidRDefault="003E7AFF" w14:paraId="1CD43F42" w14:textId="498C1A1D">
      <w:pPr>
        <w:jc w:val="center"/>
      </w:pPr>
      <w:r>
        <w:t>--- o ---</w:t>
      </w:r>
    </w:p>
    <w:p w:rsidR="00FD7DF8" w:rsidP="00DC3BAC" w:rsidRDefault="00FD7DF8" w14:paraId="4848BC91" w14:textId="2976F473"/>
    <w:p w:rsidR="00FD7DF8" w:rsidP="00DC3BAC" w:rsidRDefault="00FD7DF8" w14:paraId="538C9739" w14:textId="77777777"/>
    <w:p w:rsidRPr="00FD7DF8" w:rsidR="00ED4F63" w:rsidP="00CE2950" w:rsidRDefault="00910D24" w14:paraId="32373D87" w14:textId="77777777">
      <w:pPr>
        <w:tabs>
          <w:tab w:val="center" w:pos="4960"/>
        </w:tabs>
        <w:rPr>
          <w:b/>
          <w:bCs/>
          <w:u w:val="single"/>
        </w:rPr>
      </w:pPr>
      <w:r w:rsidRPr="00FD7DF8">
        <w:rPr>
          <w:b/>
          <w:bCs/>
        </w:rPr>
        <w:fldChar w:fldCharType="begin"/>
      </w:r>
      <w:r w:rsidRPr="00FD7DF8">
        <w:rPr>
          <w:b/>
          <w:bCs/>
        </w:rPr>
        <w:instrText xml:space="preserve"> DOCPROPERTY  "DN_D Dokument titel"  \* MERGEFORMAT </w:instrText>
      </w:r>
      <w:r w:rsidRPr="00FD7DF8">
        <w:rPr>
          <w:b/>
          <w:bCs/>
        </w:rPr>
        <w:fldChar w:fldCharType="separate"/>
      </w:r>
      <w:r>
        <w:rPr>
          <w:b/>
          <w:bCs/>
        </w:rPr>
        <w:t>Høring vedrørende forslag til Selvstyrets bekendtgørelse om fiskeri efter stenbider</w:t>
      </w:r>
      <w:r w:rsidRPr="00FD7DF8">
        <w:rPr>
          <w:b/>
          <w:bCs/>
        </w:rPr>
        <w:fldChar w:fldCharType="end"/>
      </w:r>
      <w:r w:rsidRPr="00FD7DF8" w:rsidR="00CE2950">
        <w:rPr>
          <w:b/>
          <w:bCs/>
        </w:rPr>
        <w:tab/>
      </w:r>
    </w:p>
    <w:p w:rsidR="00C86591" w:rsidP="00DC3BAC" w:rsidRDefault="00C86591" w14:paraId="0C40217D" w14:textId="52DA0206"/>
    <w:p w:rsidR="00FD7DF8" w:rsidP="00DC3BAC" w:rsidRDefault="00FD7DF8" w14:paraId="108C91C6" w14:textId="04D80939">
      <w:r>
        <w:t>Department for Fiskeri, Fangst og Landbrug har den 22. januar 2021, sendt h</w:t>
      </w:r>
      <w:r w:rsidRPr="00FD7DF8">
        <w:t xml:space="preserve">øring </w:t>
      </w:r>
      <w:r>
        <w:t xml:space="preserve">af </w:t>
      </w:r>
      <w:r w:rsidRPr="00FD7DF8">
        <w:t>vedrørende forslag til Selvstyrets bekendtgørelse om fiskeri efter stenbider</w:t>
      </w:r>
      <w:r>
        <w:t xml:space="preserve"> med frist til den 19. februar 2021.</w:t>
      </w:r>
    </w:p>
    <w:p w:rsidR="00E301DE" w:rsidP="00DC3BAC" w:rsidRDefault="00E301DE" w14:paraId="135169CA" w14:textId="6EE673E5"/>
    <w:p w:rsidR="00FD7DF8" w:rsidP="00DC3BAC" w:rsidRDefault="00FD7DF8" w14:paraId="19F90E22" w14:textId="7CADD0A9">
      <w:r>
        <w:t>Grønlands Erhverv har følgende bemærkninger.</w:t>
      </w:r>
    </w:p>
    <w:p w:rsidR="00C86591" w:rsidP="00DC3BAC" w:rsidRDefault="00C86591" w14:paraId="355438C2" w14:textId="2930FDD9"/>
    <w:p w:rsidR="00FD7DF8" w:rsidP="00FD7DF8" w:rsidRDefault="00FD7DF8" w14:paraId="3C75B730" w14:textId="7B2DB95C">
      <w:r>
        <w:t xml:space="preserve">Grønlands Erhverv har sammen andre organisationer og aktører været med til revidering af Forvaltningsplan for fiskeri efter stenbider i Vestgrønland, hvor også som konsekvens af det skal revidere bekendtgørelse om fiskeri efter stenbider. </w:t>
      </w:r>
      <w:r w:rsidR="00607A60">
        <w:t>Derfor sendes høringerne</w:t>
      </w:r>
      <w:r w:rsidR="003E7AFF">
        <w:t xml:space="preserve"> (Forvaltningsplan, TAC og Bekendtgørelse)</w:t>
      </w:r>
      <w:r w:rsidR="00607A60">
        <w:t xml:space="preserve"> parallelt med hinanden, hvilket vil betyde, at eventuelle modsatrettede formuleringer skal elimineres forinden endelige godkendelse. </w:t>
      </w:r>
    </w:p>
    <w:p w:rsidR="00FD7DF8" w:rsidP="00FD7DF8" w:rsidRDefault="00FD7DF8" w14:paraId="55553A48" w14:textId="04DA46B5"/>
    <w:p w:rsidR="00607A60" w:rsidP="00FD7DF8" w:rsidRDefault="00607A60" w14:paraId="44D74055" w14:textId="1FF7B8B8">
      <w:r>
        <w:t>Kommentar til enkelt paragraf.</w:t>
      </w:r>
    </w:p>
    <w:p w:rsidR="00607A60" w:rsidP="00FD7DF8" w:rsidRDefault="00607A60" w14:paraId="6B10104D" w14:textId="77777777"/>
    <w:p w:rsidR="00607A60" w:rsidP="00607A60" w:rsidRDefault="00607A60" w14:paraId="28D7DD24" w14:textId="49F5197B">
      <w:pPr>
        <w:rPr>
          <w:rFonts w:cs="Times New Roman"/>
          <w:color w:val="000000" w:themeColor="text1"/>
          <w:szCs w:val="24"/>
        </w:rPr>
      </w:pPr>
      <w:r>
        <w:lastRenderedPageBreak/>
        <w:t>Til ”§ 4. stk. 2, Der kan ansøges om licens til et forvaltningsområde per kvoteår.” Her er det uklart hvorvidt den kan søges om flere licenser dermed for flere forvaltningsområder</w:t>
      </w:r>
      <w:r w:rsidR="00BE6192">
        <w:t xml:space="preserve"> eller kun for et forvaltningsområde per år for hver ansøger</w:t>
      </w:r>
      <w:r>
        <w:t>. I arbejdsgruppen er netop også problematikken om hvorvidt man kan fiske i flere forvaltningsområder et diskussionsemne. Derfor bør denne være klart defineret, ligesom man også skal have samme ordlyd i Forvaltningsplanen.</w:t>
      </w:r>
    </w:p>
    <w:p w:rsidR="00607A60" w:rsidP="00607A60" w:rsidRDefault="00607A60" w14:paraId="72A56B3D" w14:textId="5D237E4A">
      <w:pPr>
        <w:jc w:val="both"/>
        <w:rPr>
          <w:rFonts w:cs="Times New Roman"/>
          <w:color w:val="000000" w:themeColor="text1"/>
          <w:szCs w:val="24"/>
        </w:rPr>
      </w:pPr>
    </w:p>
    <w:p w:rsidR="00607A60" w:rsidP="00607A60" w:rsidRDefault="00607A60" w14:paraId="35B0D42B" w14:textId="5E4A9101">
      <w:pPr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Grønlands Erhverv har ikke yderligere kommentar.</w:t>
      </w:r>
    </w:p>
    <w:p w:rsidR="00607A60" w:rsidP="00607A60" w:rsidRDefault="00607A60" w14:paraId="3824BF33" w14:textId="77777777">
      <w:pPr>
        <w:jc w:val="both"/>
        <w:rPr>
          <w:rFonts w:cs="Times New Roman"/>
          <w:color w:val="000000" w:themeColor="text1"/>
          <w:szCs w:val="24"/>
        </w:rPr>
      </w:pPr>
    </w:p>
    <w:p w:rsidR="00607A60" w:rsidP="00DC3BAC" w:rsidRDefault="00607A60" w14:paraId="01CAAE7D" w14:textId="5794B3DF"/>
    <w:p w:rsidR="00607A60" w:rsidP="00DC3BAC" w:rsidRDefault="00607A60" w14:paraId="7EC55045" w14:textId="77777777"/>
    <w:p w:rsidR="00FD7DF8" w:rsidP="00DC3BAC" w:rsidRDefault="00FD7DF8" w14:paraId="46AD2769" w14:textId="77777777"/>
    <w:p w:rsidR="00C86591" w:rsidP="00C86591" w:rsidRDefault="002E5604" w14:paraId="7B12442A" w14:textId="7B63E3E6">
      <w:pPr>
        <w:jc w:val="center"/>
      </w:pPr>
      <w:r>
        <w:t xml:space="preserve">Inussiarnersumik inuulluaqqusillunga / </w:t>
      </w:r>
      <w:r w:rsidR="00C86591">
        <w:t>Med venlig hilsen</w:t>
      </w:r>
    </w:p>
    <w:p w:rsidR="00C86591" w:rsidP="00C86591" w:rsidRDefault="00C86591" w14:paraId="06CDE95C" w14:textId="77777777">
      <w:pPr>
        <w:jc w:val="center"/>
      </w:pPr>
    </w:p>
    <w:p w:rsidR="00C86591" w:rsidP="00C86591" w:rsidRDefault="00C86591" w14:paraId="247E29B1" w14:textId="77777777">
      <w:pPr>
        <w:jc w:val="center"/>
      </w:pPr>
    </w:p>
    <w:p w:rsidR="00910D24" w:rsidP="00910D24" w:rsidRDefault="002E5604" w14:paraId="171238C8" w14:textId="36E1D63E">
      <w:pPr>
        <w:jc w:val="center"/>
      </w:pPr>
      <w:r>
        <w:fldChar w:fldCharType="begin"/>
      </w:r>
      <w:r>
        <w:instrText xml:space="preserve"> DOCPROPERTY  "DN_D_ Afsender navn"  \* MERGEFORMAT </w:instrText>
      </w:r>
      <w:r>
        <w:fldChar w:fldCharType="separate"/>
      </w:r>
      <w:r>
        <w:t>Bent Sørensen | Grønlands Erhverv</w:t>
      </w:r>
      <w:r>
        <w:fldChar w:fldCharType="end"/>
      </w:r>
      <w:r>
        <w:t xml:space="preserve"> </w:t>
      </w:r>
    </w:p>
    <w:sectPr w:rsidR="00910D24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B47C6" w14:textId="77777777" w:rsidR="00C86591" w:rsidRDefault="00C86591" w:rsidP="00C86591">
      <w:r>
        <w:separator/>
      </w:r>
    </w:p>
  </w:endnote>
  <w:endnote w:type="continuationSeparator" w:id="0">
    <w:p w14:paraId="56AB810C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05F8ACD1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00A7497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2DE888B1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4CD0B45C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8FD17" w14:textId="77777777" w:rsidR="00C86591" w:rsidRDefault="00C86591" w:rsidP="00C86591">
      <w:r>
        <w:separator/>
      </w:r>
    </w:p>
  </w:footnote>
  <w:footnote w:type="continuationSeparator" w:id="0">
    <w:p w14:paraId="1C0903D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5BF0" w:rsidR="00C86591" w:rsidP="00395BF0" w:rsidRDefault="00395BF0" w14:paraId="356D7671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77F2F68B" wp14:anchorId="31968ED9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5604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E7AFF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07A60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192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D7DF8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6DFB44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nhideWhenUsed/>
    <w:rsid w:val="00BE619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6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nn@nanoq.g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324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Bent Sørensen | Grønlands Erhverv</cp:lastModifiedBy>
  <cp:revision>20</cp:revision>
  <cp:lastPrinted>2015-04-21T17:53:00Z</cp:lastPrinted>
  <dcterms:created xsi:type="dcterms:W3CDTF">2011-07-13T13:46:00Z</dcterms:created>
  <dcterms:modified xsi:type="dcterms:W3CDTF">2021-02-19T11:23:00Z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D21-1889</vt:lpwstr>
  </op:property>
  <op:property fmtid="{D5CDD505-2E9C-101B-9397-08002B2CF9AE}" pid="9" name="DN_D Modtager">
    <vt:lpwstr/>
  </op:property>
  <op:property fmtid="{D5CDD505-2E9C-101B-9397-08002B2CF9AE}" pid="10" name="DN_D Afsendelsesdato">
    <vt:lpwstr>16. februar 2021</vt:lpwstr>
  </op:property>
  <op:property fmtid="{D5CDD505-2E9C-101B-9397-08002B2CF9AE}" pid="11" name="DN_D_ Afsender navn">
    <vt:lpwstr>Bent Sørensen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Høring vedrørende forslag til Selvstyrets bekendtgørelse om fiskeri efter stenbider</vt:lpwstr>
  </op:property>
  <op:property fmtid="{D5CDD505-2E9C-101B-9397-08002B2CF9AE}" pid="14" name="DN_D_email">
    <vt:lpwstr/>
  </op:property>
  <op:property fmtid="{D5CDD505-2E9C-101B-9397-08002B2CF9AE}" pid="15" name="sagsnummer">
    <vt:lpwstr>S11-040</vt:lpwstr>
  </op:property>
  <op:property fmtid="{D5CDD505-2E9C-101B-9397-08002B2CF9AE}" pid="16" name="Sagstitel">
    <vt:lpwstr>Bekendtgørelser til fiskeriloven</vt:lpwstr>
  </op:property>
</op:Properties>
</file>