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2458" w:rsidP="00DC3BAC" w:rsidRDefault="00F22458" w14:paraId="2C7BC085" w14:textId="77777777"/>
    <w:p w:rsidR="00C86591" w:rsidP="00DC3BAC" w:rsidRDefault="00C86591" w14:paraId="2295756D" w14:textId="77777777"/>
    <w:p w:rsidR="00C86591" w:rsidP="00F8606D" w:rsidRDefault="00606B78" w14:paraId="5AC69889" w14:textId="410B83DB">
      <w:pPr>
        <w:ind w:left="6520" w:firstLine="1304"/>
      </w:pPr>
      <w:r>
        <w:t xml:space="preserve">    </w:t>
      </w:r>
    </w:p>
    <w:p w:rsidR="00ED4F63" w:rsidP="00DC3BAC" w:rsidRDefault="00ED4F63" w14:paraId="0FD6939E" w14:textId="77777777"/>
    <w:p w:rsidR="00ED4F63" w:rsidP="00DC3BAC" w:rsidRDefault="00ED4F63" w14:paraId="35E9D1B1" w14:textId="77777777"/>
    <w:p w:rsidRPr="00B42E85" w:rsidR="00ED4F63" w:rsidP="00CE2950" w:rsidRDefault="00910D24" w14:paraId="661E3D1A" w14:textId="58F5EFAB">
      <w:pPr>
        <w:tabs>
          <w:tab w:val="center" w:pos="4960"/>
        </w:tabs>
        <w:rPr>
          <w:b/>
          <w:bCs/>
          <w:u w:val="single"/>
        </w:rPr>
      </w:pPr>
      <w:r w:rsidRPr="00B42E85">
        <w:rPr>
          <w:b/>
          <w:bCs/>
          <w:u w:val="single"/>
        </w:rPr>
        <w:fldChar w:fldCharType="begin"/>
      </w:r>
      <w:r w:rsidRPr="00B42E85">
        <w:rPr>
          <w:b/>
          <w:bCs/>
          <w:u w:val="single"/>
        </w:rPr>
        <w:instrText xml:space="preserve"> DOCPROPERTY  "DN_D Dokument titel"  \* MERGEFORMAT </w:instrText>
      </w:r>
      <w:r w:rsidRPr="00B42E85">
        <w:rPr>
          <w:b/>
          <w:bCs/>
          <w:u w:val="single"/>
        </w:rPr>
        <w:fldChar w:fldCharType="separate"/>
      </w:r>
      <w:r>
        <w:rPr>
          <w:b/>
          <w:bCs/>
          <w:u w:val="single"/>
        </w:rPr>
        <w:t>Referat fra BU møde i Service og Transport, torsdag den 11. november 2021.</w:t>
      </w:r>
      <w:r w:rsidRPr="00B42E85">
        <w:rPr>
          <w:b/>
          <w:bCs/>
          <w:u w:val="single"/>
        </w:rPr>
        <w:fldChar w:fldCharType="end"/>
      </w:r>
    </w:p>
    <w:p w:rsidR="00C86591" w:rsidP="00DC3BAC" w:rsidRDefault="00C86591" w14:paraId="311B0B6D" w14:textId="77777777"/>
    <w:p w:rsidR="0013190F" w:rsidP="00DC3BAC" w:rsidRDefault="0013190F" w14:paraId="187840EC" w14:textId="77777777"/>
    <w:p w:rsidR="0013190F" w:rsidP="0013190F" w:rsidRDefault="0013190F" w14:paraId="1408ECD6" w14:textId="77777777">
      <w:r>
        <w:t>Deltagere:</w:t>
      </w:r>
    </w:p>
    <w:p w:rsidR="0013190F" w:rsidP="0013190F" w:rsidRDefault="0013190F" w14:paraId="35729440" w14:textId="77777777"/>
    <w:p w:rsidR="0013190F" w:rsidP="0013190F" w:rsidRDefault="0013190F" w14:paraId="07AE322C" w14:textId="77777777">
      <w:r>
        <w:t>Jacob Nitter-Sørensen (JNS)</w:t>
      </w:r>
    </w:p>
    <w:p w:rsidR="0013190F" w:rsidP="0013190F" w:rsidRDefault="0013190F" w14:paraId="40C76A12" w14:textId="77777777">
      <w:r>
        <w:t>Tage Lennert (TN)</w:t>
      </w:r>
    </w:p>
    <w:p w:rsidR="0013190F" w:rsidP="0013190F" w:rsidRDefault="0013190F" w14:paraId="3D3D1532" w14:textId="77777777">
      <w:r>
        <w:t>Flemming Stidsborg (FS)</w:t>
      </w:r>
    </w:p>
    <w:p w:rsidR="0013190F" w:rsidP="0013190F" w:rsidRDefault="0013190F" w14:paraId="6B630524" w14:textId="77777777">
      <w:r>
        <w:t>Lars Krogsgaard-Jensen (LKJ), sekt.</w:t>
      </w:r>
    </w:p>
    <w:p w:rsidR="0013190F" w:rsidP="0013190F" w:rsidRDefault="0013190F" w14:paraId="50C91815" w14:textId="77777777"/>
    <w:p w:rsidR="0013190F" w:rsidP="0013190F" w:rsidRDefault="0013190F" w14:paraId="4DADCDF2" w14:textId="77777777">
      <w:r>
        <w:t>Fraværende:</w:t>
      </w:r>
    </w:p>
    <w:p w:rsidR="0013190F" w:rsidP="0013190F" w:rsidRDefault="0013190F" w14:paraId="1FC2A178" w14:textId="77777777"/>
    <w:p w:rsidR="0013190F" w:rsidP="0013190F" w:rsidRDefault="0013190F" w14:paraId="5DBDDF23" w14:textId="08B9494C">
      <w:r>
        <w:t>Jimmy Holm Jensen (JHJ)</w:t>
      </w:r>
    </w:p>
    <w:p w:rsidR="0013190F" w:rsidP="00DC3BAC" w:rsidRDefault="0013190F" w14:paraId="4D5A15F3" w14:textId="473D8DC6"/>
    <w:p w:rsidR="0013190F" w:rsidP="00DC3BAC" w:rsidRDefault="0013190F" w14:paraId="38ADB23E" w14:textId="77777777"/>
    <w:p w:rsidR="00E301DE" w:rsidP="00DC3BAC" w:rsidRDefault="00B42E85" w14:paraId="75922D89" w14:textId="582638B3">
      <w:r>
        <w:t>Dagsorden:</w:t>
      </w:r>
    </w:p>
    <w:p w:rsidR="00B42E85" w:rsidP="00DC3BAC" w:rsidRDefault="00B42E85" w14:paraId="01368627" w14:textId="23C52783"/>
    <w:p w:rsidR="00B42E85" w:rsidP="00B42E85" w:rsidRDefault="00B42E85" w14:paraId="0BF16B3E" w14:textId="71064A2D">
      <w:pPr>
        <w:pStyle w:val="Listeafsnit"/>
        <w:numPr>
          <w:ilvl w:val="0"/>
          <w:numId w:val="1"/>
        </w:numPr>
        <w:rPr>
          <w:rFonts w:ascii="Tahoma" w:hAnsi="Tahoma" w:eastAsia="Times New Roman" w:cs="Tahoma"/>
        </w:rPr>
      </w:pPr>
      <w:r w:rsidRPr="00B42E85">
        <w:rPr>
          <w:rFonts w:ascii="Tahoma" w:hAnsi="Tahoma" w:eastAsia="Times New Roman" w:cs="Tahoma"/>
        </w:rPr>
        <w:t>LKJ skal sætte en høring i gang omkring, hvilken scenarie en stigende anvendelse af miljørigtige forsyningskilder skaber for olietransporten og -anvendelsen.</w:t>
      </w:r>
    </w:p>
    <w:p w:rsidRPr="00B42E85" w:rsidR="0086574F" w:rsidP="00B42E85" w:rsidRDefault="0086574F" w14:paraId="19588FB2" w14:textId="50FD2DE9">
      <w:pPr>
        <w:pStyle w:val="Listeafsnit"/>
        <w:numPr>
          <w:ilvl w:val="0"/>
          <w:numId w:val="1"/>
        </w:numPr>
        <w:rPr>
          <w:rFonts w:ascii="Tahoma" w:hAnsi="Tahoma" w:eastAsia="Times New Roman" w:cs="Tahoma"/>
        </w:rPr>
      </w:pPr>
      <w:r>
        <w:rPr>
          <w:rFonts w:ascii="Tahoma" w:hAnsi="Tahoma" w:eastAsia="Times New Roman" w:cs="Tahoma"/>
        </w:rPr>
        <w:t xml:space="preserve">Det offentliges (mis)brug af udbudsloven, hvor de udbyder og derefter forkaster de indkomne tilbud </w:t>
      </w:r>
      <w:r w:rsidR="00740392">
        <w:rPr>
          <w:rFonts w:ascii="Tahoma" w:hAnsi="Tahoma" w:eastAsia="Times New Roman" w:cs="Tahoma"/>
        </w:rPr>
        <w:t xml:space="preserve">som for dyre, og herefter beslutter sig for at lave det selv eller lave en indbudt licitation, hvor de bydende er vidende om, at den tidligere </w:t>
      </w:r>
      <w:proofErr w:type="gramStart"/>
      <w:r w:rsidR="00740392">
        <w:rPr>
          <w:rFonts w:ascii="Tahoma" w:hAnsi="Tahoma" w:eastAsia="Times New Roman" w:cs="Tahoma"/>
        </w:rPr>
        <w:t>afholdte</w:t>
      </w:r>
      <w:proofErr w:type="gramEnd"/>
      <w:r w:rsidR="00740392">
        <w:rPr>
          <w:rFonts w:ascii="Tahoma" w:hAnsi="Tahoma" w:eastAsia="Times New Roman" w:cs="Tahoma"/>
        </w:rPr>
        <w:t xml:space="preserve"> offentlige licitation gav et uacceptabelt resultat.  </w:t>
      </w:r>
    </w:p>
    <w:p w:rsidRPr="0013190F" w:rsidR="00B42E85" w:rsidP="00B42E85" w:rsidRDefault="00B42E85" w14:paraId="47ABE564" w14:textId="15BF6966">
      <w:pPr>
        <w:pStyle w:val="Listeafsnit"/>
        <w:numPr>
          <w:ilvl w:val="0"/>
          <w:numId w:val="1"/>
        </w:numPr>
        <w:rPr>
          <w:rFonts w:eastAsia="Times New Roman"/>
        </w:rPr>
      </w:pPr>
      <w:r w:rsidRPr="00B42E85">
        <w:rPr>
          <w:rFonts w:ascii="Tahoma" w:hAnsi="Tahoma" w:eastAsia="Times New Roman" w:cs="Tahoma"/>
        </w:rPr>
        <w:t>Hvilket ambitionsniveau skal vi lægge for dagen på miljøområdet</w:t>
      </w:r>
      <w:r w:rsidR="00D513DF">
        <w:rPr>
          <w:rFonts w:ascii="Tahoma" w:hAnsi="Tahoma" w:eastAsia="Times New Roman" w:cs="Tahoma"/>
        </w:rPr>
        <w:t>?</w:t>
      </w:r>
      <w:r w:rsidRPr="00B42E85">
        <w:rPr>
          <w:rFonts w:ascii="Tahoma" w:hAnsi="Tahoma" w:eastAsia="Times New Roman" w:cs="Tahoma"/>
        </w:rPr>
        <w:t xml:space="preserve"> Jacob sendte mig vedlagte mail, hvorved var lagt en artikel på KNR af 8. ds. om Grønlands </w:t>
      </w:r>
      <w:r w:rsidR="00D513DF">
        <w:rPr>
          <w:rFonts w:ascii="Tahoma" w:hAnsi="Tahoma" w:eastAsia="Times New Roman" w:cs="Tahoma"/>
        </w:rPr>
        <w:t>e</w:t>
      </w:r>
      <w:r w:rsidRPr="00B42E85">
        <w:rPr>
          <w:rFonts w:ascii="Tahoma" w:hAnsi="Tahoma" w:eastAsia="Times New Roman" w:cs="Tahoma"/>
        </w:rPr>
        <w:t>nergiforbrug.</w:t>
      </w:r>
    </w:p>
    <w:p w:rsidRPr="0013190F" w:rsidR="0013190F" w:rsidP="00B42E85" w:rsidRDefault="0013190F" w14:paraId="64F36EB9" w14:textId="59E6873B">
      <w:pPr>
        <w:pStyle w:val="Listeafsnit"/>
        <w:numPr>
          <w:ilvl w:val="0"/>
          <w:numId w:val="1"/>
        </w:numPr>
        <w:rPr>
          <w:rFonts w:eastAsia="Times New Roman"/>
        </w:rPr>
      </w:pPr>
      <w:r>
        <w:rPr>
          <w:rFonts w:ascii="Tahoma" w:hAnsi="Tahoma" w:eastAsia="Times New Roman" w:cs="Tahoma"/>
        </w:rPr>
        <w:t>Evt.</w:t>
      </w:r>
    </w:p>
    <w:p w:rsidR="0013190F" w:rsidP="0013190F" w:rsidRDefault="0013190F" w14:paraId="21CFF01C" w14:textId="7BDEC0C4"/>
    <w:p w:rsidR="0013190F" w:rsidP="0013190F" w:rsidRDefault="0013190F" w14:paraId="2B961358" w14:textId="2591F568">
      <w:pPr>
        <w:rPr>
          <w:sz w:val="22"/>
          <w:szCs w:val="22"/>
        </w:rPr>
      </w:pPr>
      <w:r>
        <w:rPr>
          <w:sz w:val="22"/>
          <w:szCs w:val="22"/>
        </w:rPr>
        <w:t>Indledningsvist skal det bemærkes, at mødet blev holdt via TEAMS.</w:t>
      </w:r>
    </w:p>
    <w:p w:rsidR="0013190F" w:rsidP="0013190F" w:rsidRDefault="0013190F" w14:paraId="6B8059FD" w14:textId="36093C7E">
      <w:pPr>
        <w:rPr>
          <w:sz w:val="22"/>
          <w:szCs w:val="22"/>
        </w:rPr>
      </w:pPr>
    </w:p>
    <w:p w:rsidR="0013190F" w:rsidP="0013190F" w:rsidRDefault="0013190F" w14:paraId="1B6271BC" w14:textId="7C848BA5">
      <w:pPr>
        <w:rPr>
          <w:sz w:val="22"/>
          <w:szCs w:val="22"/>
        </w:rPr>
      </w:pPr>
    </w:p>
    <w:p w:rsidR="00D513DF" w:rsidP="0013190F" w:rsidRDefault="00D513DF" w14:paraId="03EE224B" w14:textId="6AE1A0E5">
      <w:pPr>
        <w:rPr>
          <w:sz w:val="22"/>
          <w:szCs w:val="22"/>
        </w:rPr>
      </w:pPr>
      <w:r>
        <w:rPr>
          <w:b/>
          <w:bCs/>
          <w:sz w:val="22"/>
          <w:szCs w:val="22"/>
          <w:u w:val="single"/>
        </w:rPr>
        <w:t>Ad. 1:</w:t>
      </w:r>
    </w:p>
    <w:p w:rsidR="00D513DF" w:rsidP="0013190F" w:rsidRDefault="00D513DF" w14:paraId="6CE670B8" w14:textId="5F7F22AD">
      <w:pPr>
        <w:rPr>
          <w:sz w:val="22"/>
          <w:szCs w:val="22"/>
        </w:rPr>
      </w:pPr>
    </w:p>
    <w:p w:rsidR="0086574F" w:rsidP="0013190F" w:rsidRDefault="005772ED" w14:paraId="7F01EF2A" w14:textId="1BD7298D">
      <w:pPr>
        <w:rPr>
          <w:sz w:val="22"/>
          <w:szCs w:val="22"/>
        </w:rPr>
      </w:pPr>
      <w:r>
        <w:rPr>
          <w:sz w:val="22"/>
          <w:szCs w:val="22"/>
        </w:rPr>
        <w:t xml:space="preserve">LKJ laver udkast til problemformulering </w:t>
      </w:r>
      <w:r w:rsidR="0086574F">
        <w:rPr>
          <w:sz w:val="22"/>
          <w:szCs w:val="22"/>
        </w:rPr>
        <w:t>omkring de problemer, den stadig stærkere satsning på miljørigtig energi giver olieforhandlerne.</w:t>
      </w:r>
    </w:p>
    <w:p w:rsidR="00140900" w:rsidP="0013190F" w:rsidRDefault="00140900" w14:paraId="2861BAE6" w14:textId="484BD7A1">
      <w:pPr>
        <w:rPr>
          <w:sz w:val="22"/>
          <w:szCs w:val="22"/>
        </w:rPr>
      </w:pPr>
    </w:p>
    <w:p w:rsidR="00140900" w:rsidP="0013190F" w:rsidRDefault="00140900" w14:paraId="209C1FAB" w14:textId="1A9A5F0B">
      <w:pPr>
        <w:rPr>
          <w:sz w:val="22"/>
          <w:szCs w:val="22"/>
        </w:rPr>
      </w:pPr>
      <w:r>
        <w:rPr>
          <w:sz w:val="22"/>
          <w:szCs w:val="22"/>
        </w:rPr>
        <w:t>Bl.a. er det besluttet at satse på fjernvarme bl.a. med forsyning fra forbrændingsanlægget, som igen er en konkurrent til olieforhandlerne.</w:t>
      </w:r>
    </w:p>
    <w:p w:rsidR="00140900" w:rsidP="0013190F" w:rsidRDefault="00140900" w14:paraId="2F3CDA00" w14:textId="4C8403E5">
      <w:pPr>
        <w:rPr>
          <w:sz w:val="22"/>
          <w:szCs w:val="22"/>
        </w:rPr>
      </w:pPr>
    </w:p>
    <w:p w:rsidR="00140900" w:rsidP="0013190F" w:rsidRDefault="00140900" w14:paraId="7F96567B" w14:textId="144B0F7C">
      <w:pPr>
        <w:rPr>
          <w:sz w:val="22"/>
          <w:szCs w:val="22"/>
        </w:rPr>
      </w:pPr>
      <w:r>
        <w:rPr>
          <w:sz w:val="22"/>
          <w:szCs w:val="22"/>
        </w:rPr>
        <w:t xml:space="preserve">Ifølge TN ville en mulig løsning på olieforhandlernes problemer ville være, at Polar Oil gav nogle større rabatter på olien til forhandlerne. </w:t>
      </w:r>
    </w:p>
    <w:p w:rsidR="0086574F" w:rsidP="0013190F" w:rsidRDefault="0086574F" w14:paraId="469636E4" w14:textId="77777777">
      <w:pPr>
        <w:rPr>
          <w:sz w:val="22"/>
          <w:szCs w:val="22"/>
        </w:rPr>
      </w:pPr>
    </w:p>
    <w:p w:rsidR="00D513DF" w:rsidP="0013190F" w:rsidRDefault="00140900" w14:paraId="2B622CFA" w14:textId="78C9465D">
      <w:pPr>
        <w:rPr>
          <w:sz w:val="22"/>
          <w:szCs w:val="22"/>
        </w:rPr>
      </w:pPr>
      <w:r>
        <w:rPr>
          <w:sz w:val="22"/>
          <w:szCs w:val="22"/>
        </w:rPr>
        <w:t>Problemformuleringen</w:t>
      </w:r>
      <w:r w:rsidR="0086574F">
        <w:rPr>
          <w:sz w:val="22"/>
          <w:szCs w:val="22"/>
        </w:rPr>
        <w:t xml:space="preserve"> sendes ud til olieforhandlerne, som opfordres til at kommentere den og komme med input til andre problemer, det skaber for dem.</w:t>
      </w:r>
    </w:p>
    <w:p w:rsidR="00140900" w:rsidP="0013190F" w:rsidRDefault="00140900" w14:paraId="5C9D5E10" w14:textId="77777777">
      <w:pPr>
        <w:rPr>
          <w:sz w:val="22"/>
          <w:szCs w:val="22"/>
        </w:rPr>
      </w:pPr>
    </w:p>
    <w:p w:rsidR="0086574F" w:rsidP="0013190F" w:rsidRDefault="0086574F" w14:paraId="202971FA" w14:textId="1C2E6475">
      <w:pPr>
        <w:rPr>
          <w:sz w:val="22"/>
          <w:szCs w:val="22"/>
        </w:rPr>
      </w:pPr>
    </w:p>
    <w:p w:rsidR="00140900" w:rsidP="0013190F" w:rsidRDefault="00140900" w14:paraId="3AD08B69" w14:textId="6D8109BE">
      <w:pPr>
        <w:rPr>
          <w:sz w:val="22"/>
          <w:szCs w:val="22"/>
        </w:rPr>
      </w:pPr>
    </w:p>
    <w:p w:rsidR="00140900" w:rsidP="0013190F" w:rsidRDefault="00140900" w14:paraId="0A5FAC9F" w14:textId="77777777">
      <w:pPr>
        <w:rPr>
          <w:sz w:val="22"/>
          <w:szCs w:val="22"/>
        </w:rPr>
      </w:pPr>
    </w:p>
    <w:p w:rsidR="00D513DF" w:rsidP="0013190F" w:rsidRDefault="00D513DF" w14:paraId="506DFD21" w14:textId="53F85016">
      <w:pPr>
        <w:rPr>
          <w:sz w:val="22"/>
          <w:szCs w:val="22"/>
        </w:rPr>
      </w:pPr>
      <w:r>
        <w:rPr>
          <w:b/>
          <w:bCs/>
          <w:sz w:val="22"/>
          <w:szCs w:val="22"/>
          <w:u w:val="single"/>
        </w:rPr>
        <w:lastRenderedPageBreak/>
        <w:t>Ad. 2:</w:t>
      </w:r>
    </w:p>
    <w:p w:rsidR="00D513DF" w:rsidP="0013190F" w:rsidRDefault="00D513DF" w14:paraId="78254F74" w14:textId="4A6611D2">
      <w:pPr>
        <w:rPr>
          <w:sz w:val="22"/>
          <w:szCs w:val="22"/>
        </w:rPr>
      </w:pPr>
    </w:p>
    <w:p w:rsidR="00D513DF" w:rsidP="0013190F" w:rsidRDefault="00740392" w14:paraId="48C688B8" w14:textId="11FA2AC8">
      <w:pPr>
        <w:rPr>
          <w:sz w:val="22"/>
          <w:szCs w:val="22"/>
        </w:rPr>
      </w:pPr>
      <w:r>
        <w:rPr>
          <w:sz w:val="22"/>
          <w:szCs w:val="22"/>
        </w:rPr>
        <w:t>LKJ udarbejder en skrivelse til kommunerne, hvori gøres opmærksom på, hvilken negativ effekt det har for det private erhvervsliv, som bruger tid, penge og kræfter på at udarbejde tilbudsmateriale til ingen verdens nytte</w:t>
      </w:r>
      <w:r w:rsidR="008B02DD">
        <w:rPr>
          <w:sz w:val="22"/>
          <w:szCs w:val="22"/>
        </w:rPr>
        <w:t>.</w:t>
      </w:r>
    </w:p>
    <w:p w:rsidR="00740392" w:rsidP="0013190F" w:rsidRDefault="00740392" w14:paraId="41B5DBAD" w14:textId="78B950E3">
      <w:pPr>
        <w:rPr>
          <w:sz w:val="22"/>
          <w:szCs w:val="22"/>
        </w:rPr>
      </w:pPr>
    </w:p>
    <w:p w:rsidR="00740392" w:rsidP="0013190F" w:rsidRDefault="00740392" w14:paraId="04CBD93B" w14:textId="77777777">
      <w:pPr>
        <w:rPr>
          <w:sz w:val="22"/>
          <w:szCs w:val="22"/>
        </w:rPr>
      </w:pPr>
    </w:p>
    <w:p w:rsidR="00D513DF" w:rsidP="0013190F" w:rsidRDefault="00D513DF" w14:paraId="275DACCA" w14:textId="00DFB3E5">
      <w:pPr>
        <w:rPr>
          <w:sz w:val="22"/>
          <w:szCs w:val="22"/>
        </w:rPr>
      </w:pPr>
      <w:r>
        <w:rPr>
          <w:b/>
          <w:bCs/>
          <w:sz w:val="22"/>
          <w:szCs w:val="22"/>
          <w:u w:val="single"/>
        </w:rPr>
        <w:t>Ad. 3:</w:t>
      </w:r>
    </w:p>
    <w:p w:rsidR="00D513DF" w:rsidP="0013190F" w:rsidRDefault="00D513DF" w14:paraId="2104FC89" w14:textId="5758CAEB">
      <w:pPr>
        <w:rPr>
          <w:sz w:val="22"/>
          <w:szCs w:val="22"/>
        </w:rPr>
      </w:pPr>
    </w:p>
    <w:p w:rsidR="00D513DF" w:rsidP="0013190F" w:rsidRDefault="00740392" w14:paraId="046D72BA" w14:textId="041C47BC">
      <w:pPr>
        <w:rPr>
          <w:sz w:val="22"/>
          <w:szCs w:val="22"/>
        </w:rPr>
      </w:pPr>
      <w:r>
        <w:rPr>
          <w:sz w:val="22"/>
          <w:szCs w:val="22"/>
        </w:rPr>
        <w:t xml:space="preserve">Efter at der er kommet rigtigt godt gang i salget af el- og hybrid </w:t>
      </w:r>
      <w:proofErr w:type="spellStart"/>
      <w:r>
        <w:rPr>
          <w:sz w:val="22"/>
          <w:szCs w:val="22"/>
        </w:rPr>
        <w:t>plug</w:t>
      </w:r>
      <w:proofErr w:type="spellEnd"/>
      <w:r>
        <w:rPr>
          <w:sz w:val="22"/>
          <w:szCs w:val="22"/>
        </w:rPr>
        <w:t xml:space="preserve"> in biler, bør vi komme med et oplæg til, hvordan vi kommer videre i den miljørigtige retning. </w:t>
      </w:r>
      <w:r w:rsidR="008B0604">
        <w:rPr>
          <w:sz w:val="22"/>
          <w:szCs w:val="22"/>
        </w:rPr>
        <w:t>I takt med, at bilparken udskiftes på de små og mellemstore biler til den miljørigtige udgave, bør man indføre lignende regler for lastbiler entreprenørmaskiner og lignende store køretøjer, som med årene også forventes at blive miljørigtige.</w:t>
      </w:r>
    </w:p>
    <w:p w:rsidR="008B0604" w:rsidP="0013190F" w:rsidRDefault="008B0604" w14:paraId="72054D45" w14:textId="5072361E">
      <w:pPr>
        <w:rPr>
          <w:sz w:val="22"/>
          <w:szCs w:val="22"/>
        </w:rPr>
      </w:pPr>
    </w:p>
    <w:p w:rsidR="008B0604" w:rsidP="0013190F" w:rsidRDefault="008B0604" w14:paraId="48930606" w14:textId="67A21B46">
      <w:pPr>
        <w:rPr>
          <w:sz w:val="22"/>
          <w:szCs w:val="22"/>
        </w:rPr>
      </w:pPr>
      <w:r>
        <w:rPr>
          <w:sz w:val="22"/>
          <w:szCs w:val="22"/>
        </w:rPr>
        <w:t>Andre områder, hvor vi skal tale miljøets sag???</w:t>
      </w:r>
      <w:r w:rsidR="00140900">
        <w:rPr>
          <w:sz w:val="22"/>
          <w:szCs w:val="22"/>
        </w:rPr>
        <w:t xml:space="preserve"> Tænk over det, og kom med input.</w:t>
      </w:r>
    </w:p>
    <w:p w:rsidR="008B0604" w:rsidP="0013190F" w:rsidRDefault="008B0604" w14:paraId="67CF07F0" w14:textId="77777777">
      <w:pPr>
        <w:rPr>
          <w:sz w:val="22"/>
          <w:szCs w:val="22"/>
        </w:rPr>
      </w:pPr>
    </w:p>
    <w:p w:rsidR="00D513DF" w:rsidP="0013190F" w:rsidRDefault="00D513DF" w14:paraId="54549FEB" w14:textId="0C707DD3">
      <w:pPr>
        <w:rPr>
          <w:sz w:val="22"/>
          <w:szCs w:val="22"/>
        </w:rPr>
      </w:pPr>
    </w:p>
    <w:p w:rsidR="008B0604" w:rsidP="0013190F" w:rsidRDefault="008B0604" w14:paraId="5297AFE3" w14:textId="4AAD0F97">
      <w:pPr>
        <w:rPr>
          <w:sz w:val="22"/>
          <w:szCs w:val="22"/>
        </w:rPr>
      </w:pPr>
      <w:r>
        <w:rPr>
          <w:b/>
          <w:bCs/>
          <w:sz w:val="22"/>
          <w:szCs w:val="22"/>
          <w:u w:val="single"/>
        </w:rPr>
        <w:t>Ad. 4:</w:t>
      </w:r>
    </w:p>
    <w:p w:rsidR="008B0604" w:rsidP="0013190F" w:rsidRDefault="008B0604" w14:paraId="6C3BF290" w14:textId="52D56EEE">
      <w:pPr>
        <w:rPr>
          <w:sz w:val="22"/>
          <w:szCs w:val="22"/>
        </w:rPr>
      </w:pPr>
    </w:p>
    <w:p w:rsidRPr="008B0604" w:rsidR="008B0604" w:rsidP="0013190F" w:rsidRDefault="008B0604" w14:paraId="610D7A99" w14:textId="56C789BF">
      <w:pPr>
        <w:rPr>
          <w:sz w:val="22"/>
          <w:szCs w:val="22"/>
        </w:rPr>
      </w:pPr>
      <w:r>
        <w:rPr>
          <w:sz w:val="22"/>
          <w:szCs w:val="22"/>
        </w:rPr>
        <w:t>Intet at bemærke.</w:t>
      </w:r>
    </w:p>
    <w:p w:rsidR="0013190F" w:rsidP="0013190F" w:rsidRDefault="0013190F" w14:paraId="003824E1" w14:textId="77777777"/>
    <w:p w:rsidR="00C86591" w:rsidP="00DC3BAC" w:rsidRDefault="00C86591" w14:paraId="03E9D1EA" w14:textId="77777777"/>
    <w:p w:rsidRPr="00D513DF" w:rsidR="00C86591" w:rsidP="00C86591" w:rsidRDefault="00B42E85" w14:paraId="3C26BC46" w14:textId="35EFF00E">
      <w:pPr>
        <w:jc w:val="center"/>
        <w:rPr>
          <w:sz w:val="22"/>
          <w:szCs w:val="22"/>
        </w:rPr>
      </w:pPr>
      <w:r w:rsidRPr="00D513DF">
        <w:rPr>
          <w:sz w:val="22"/>
          <w:szCs w:val="22"/>
        </w:rPr>
        <w:t>Nuuk, den 11. november 2021</w:t>
      </w:r>
    </w:p>
    <w:p w:rsidRPr="00D513DF" w:rsidR="00C86591" w:rsidP="00C86591" w:rsidRDefault="00C86591" w14:paraId="3511A119" w14:textId="77777777">
      <w:pPr>
        <w:jc w:val="center"/>
        <w:rPr>
          <w:sz w:val="22"/>
          <w:szCs w:val="22"/>
        </w:rPr>
      </w:pPr>
    </w:p>
    <w:p w:rsidRPr="00D513DF" w:rsidR="00C86591" w:rsidP="00C86591" w:rsidRDefault="00C86591" w14:paraId="005E037E" w14:textId="77777777">
      <w:pPr>
        <w:jc w:val="center"/>
        <w:rPr>
          <w:sz w:val="22"/>
          <w:szCs w:val="22"/>
        </w:rPr>
      </w:pPr>
    </w:p>
    <w:p w:rsidRPr="00D513DF" w:rsidR="00910D24" w:rsidP="00910D24" w:rsidRDefault="00B42E85" w14:paraId="31B8B039" w14:textId="3D5906B1">
      <w:pPr>
        <w:jc w:val="center"/>
        <w:rPr>
          <w:sz w:val="22"/>
          <w:szCs w:val="22"/>
        </w:rPr>
      </w:pPr>
      <w:r w:rsidRPr="00D513DF">
        <w:rPr>
          <w:sz w:val="22"/>
          <w:szCs w:val="22"/>
        </w:rPr>
        <w:t>Lars Krogsgaard-Jensen</w:t>
      </w:r>
    </w:p>
    <w:p w:rsidRPr="00D513DF" w:rsidR="00B42E85" w:rsidP="00910D24" w:rsidRDefault="00B42E85" w14:paraId="1B627664" w14:textId="0C9670DA">
      <w:pPr>
        <w:jc w:val="center"/>
        <w:rPr>
          <w:sz w:val="22"/>
          <w:szCs w:val="22"/>
        </w:rPr>
      </w:pPr>
      <w:r w:rsidRPr="00D513DF">
        <w:rPr>
          <w:sz w:val="22"/>
          <w:szCs w:val="22"/>
        </w:rPr>
        <w:t xml:space="preserve">Jur. </w:t>
      </w:r>
      <w:proofErr w:type="spellStart"/>
      <w:r w:rsidRPr="00D513DF">
        <w:rPr>
          <w:sz w:val="22"/>
          <w:szCs w:val="22"/>
        </w:rPr>
        <w:t>Kons</w:t>
      </w:r>
      <w:proofErr w:type="spellEnd"/>
      <w:r w:rsidRPr="00D513DF">
        <w:rPr>
          <w:sz w:val="22"/>
          <w:szCs w:val="22"/>
        </w:rPr>
        <w:t>./Sekt.</w:t>
      </w:r>
    </w:p>
    <w:sectPr w:rsidRPr="00D513DF" w:rsidR="00B42E85" w:rsidSect="001C203A">
      <w:footerReference w:type="default" r:id="rId7"/>
      <w:headerReference w:type="first" r:id="rId8"/>
      <w:footerReference w:type="first" r:id="rId9"/>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A6D3A" w14:textId="77777777" w:rsidR="00C86591" w:rsidRDefault="00C86591" w:rsidP="00C86591">
      <w:r>
        <w:separator/>
      </w:r>
    </w:p>
  </w:endnote>
  <w:endnote w:type="continuationSeparator" w:id="0">
    <w:p w14:paraId="222F099E" w14:textId="77777777" w:rsidR="00C86591" w:rsidRDefault="00C86591"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24723"/>
      <w:docPartObj>
        <w:docPartGallery w:val="Page Numbers (Bottom of Page)"/>
        <w:docPartUnique/>
      </w:docPartObj>
    </w:sdtPr>
    <w:sdtEndPr>
      <w:rPr>
        <w:noProof/>
      </w:rPr>
    </w:sdtEndPr>
    <w:sdtContent>
      <w:p w:rsidR="002726B6" w:rsidRDefault="002726B6" w14:paraId="2A93765C" w14:textId="77777777">
        <w:pPr>
          <w:pStyle w:val="Sidefod"/>
          <w:jc w:val="right"/>
        </w:pPr>
        <w:r>
          <w:fldChar w:fldCharType="begin"/>
        </w:r>
        <w:r>
          <w:instrText xml:space="preserve"> PAGE   \* MERGEFORMAT </w:instrText>
        </w:r>
        <w:r>
          <w:fldChar w:fldCharType="separate"/>
        </w:r>
        <w:r w:rsidR="00910D24">
          <w:rPr>
            <w:noProof/>
          </w:rPr>
          <w:t>2</w:t>
        </w:r>
        <w:r>
          <w:rPr>
            <w:noProof/>
          </w:rPr>
          <w:fldChar w:fldCharType="end"/>
        </w:r>
      </w:p>
    </w:sdtContent>
  </w:sdt>
  <w:p w:rsidR="00006156" w:rsidRDefault="00006156" w14:paraId="76307798" w14:textId="777777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180970"/>
      <w:docPartObj>
        <w:docPartGallery w:val="Page Numbers (Bottom of Page)"/>
        <w:docPartUnique/>
      </w:docPartObj>
    </w:sdtPr>
    <w:sdtEndPr>
      <w:rPr>
        <w:noProof/>
      </w:rPr>
    </w:sdtEndPr>
    <w:sdtContent>
      <w:p w:rsidR="000017E2" w:rsidRDefault="000017E2" w14:paraId="3C6EFAC2" w14:textId="77777777">
        <w:pPr>
          <w:pStyle w:val="Sidefod"/>
          <w:jc w:val="right"/>
        </w:pPr>
        <w:r>
          <w:fldChar w:fldCharType="begin"/>
        </w:r>
        <w:r>
          <w:instrText xml:space="preserve"> PAGE   \* MERGEFORMAT </w:instrText>
        </w:r>
        <w:r>
          <w:fldChar w:fldCharType="separate"/>
        </w:r>
        <w:r w:rsidR="00910D24">
          <w:rPr>
            <w:noProof/>
          </w:rPr>
          <w:t>1</w:t>
        </w:r>
        <w:r>
          <w:rPr>
            <w:noProof/>
          </w:rPr>
          <w:fldChar w:fldCharType="end"/>
        </w:r>
      </w:p>
    </w:sdtContent>
  </w:sdt>
  <w:p w:rsidR="00006156" w:rsidRDefault="00006156" w14:paraId="0896B88D"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D3E12" w14:textId="77777777" w:rsidR="00C86591" w:rsidRDefault="00C86591" w:rsidP="00C86591">
      <w:r>
        <w:separator/>
      </w:r>
    </w:p>
  </w:footnote>
  <w:footnote w:type="continuationSeparator" w:id="0">
    <w:p w14:paraId="3F0F1AC4" w14:textId="77777777" w:rsidR="00C86591" w:rsidRDefault="00C86591" w:rsidP="00C86591">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95BF0" w:rsidR="00C86591" w:rsidP="00395BF0" w:rsidRDefault="00395BF0" w14:paraId="219361D9" w14:textId="77777777">
    <w:pPr>
      <w:pStyle w:val="Sidehoved"/>
    </w:pPr>
    <w:r>
      <w:rPr>
        <w:noProof/>
      </w:rPr>
      <w:drawing>
        <wp:anchor distT="0" distB="0" distL="114300" distR="114300" simplePos="0" relativeHeight="251658240" behindDoc="1" locked="0" layoutInCell="1" allowOverlap="1" wp14:editId="56377E6A" wp14:anchorId="709D1B91">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45E1B"/>
    <w:multiLevelType w:val="hybridMultilevel"/>
    <w:tmpl w:val="EFB2144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190F"/>
    <w:rsid w:val="001321BD"/>
    <w:rsid w:val="00132CE5"/>
    <w:rsid w:val="00133E74"/>
    <w:rsid w:val="00133F72"/>
    <w:rsid w:val="00134554"/>
    <w:rsid w:val="0013483D"/>
    <w:rsid w:val="001351AD"/>
    <w:rsid w:val="001365F2"/>
    <w:rsid w:val="001376D5"/>
    <w:rsid w:val="00137DBA"/>
    <w:rsid w:val="00140900"/>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2ED"/>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392"/>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74F"/>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2DD"/>
    <w:rsid w:val="008B0604"/>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208"/>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2E85"/>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0BDB"/>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3DF"/>
    <w:rsid w:val="00D517F0"/>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584F"/>
    <w:rsid w:val="00EE5A63"/>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40A6201"/>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paragraph" w:styleId="Listeafsnit">
    <w:name w:val="List Paragraph"/>
    <w:basedOn w:val="Normal"/>
    <w:uiPriority w:val="34"/>
    <w:qFormat/>
    <w:rsid w:val="00B42E85"/>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4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360</Words>
  <Characters>2072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Lars Krogsgaard-Jensen | Grønlands Erhverv</cp:lastModifiedBy>
  <cp:revision>19</cp:revision>
  <cp:lastPrinted>2015-04-21T17:53:00Z</cp:lastPrinted>
  <dcterms:created xsi:type="dcterms:W3CDTF">2011-07-13T13:46:00Z</dcterms:created>
  <dcterms:modified xsi:type="dcterms:W3CDTF">2021-11-11T17:23:00Z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fsender navn">
    <vt:lpwstr>Afsender navn</vt:lpwstr>
  </op:property>
  <op:property fmtid="{D5CDD505-2E9C-101B-9397-08002B2CF9AE}" pid="3" name="dokumentnummer">
    <vt:lpwstr>dokumentnummer</vt:lpwstr>
  </op:property>
  <op:property fmtid="{D5CDD505-2E9C-101B-9397-08002B2CF9AE}" pid="4" name="Modtager">
    <vt:lpwstr>Modtager</vt:lpwstr>
  </op:property>
  <op:property fmtid="{D5CDD505-2E9C-101B-9397-08002B2CF9AE}" pid="5" name="Afsendelsesdato">
    <vt:lpwstr>Afsendelsesdato</vt:lpwstr>
  </op:property>
  <op:property fmtid="{D5CDD505-2E9C-101B-9397-08002B2CF9AE}" pid="6" name="Afsender titel">
    <vt:lpwstr>Afsender titel</vt:lpwstr>
  </op:property>
  <op:property fmtid="{D5CDD505-2E9C-101B-9397-08002B2CF9AE}" pid="7" name="Dokument titel">
    <vt:lpwstr>Dokument titel</vt:lpwstr>
  </op:property>
  <op:property fmtid="{D5CDD505-2E9C-101B-9397-08002B2CF9AE}" pid="8" name="DN_D dokumentnummer">
    <vt:lpwstr>D21-8795</vt:lpwstr>
  </op:property>
  <op:property fmtid="{D5CDD505-2E9C-101B-9397-08002B2CF9AE}" pid="9" name="DN_D Modtager">
    <vt:lpwstr/>
  </op:property>
  <op:property fmtid="{D5CDD505-2E9C-101B-9397-08002B2CF9AE}" pid="10" name="DN_D Afsendelsesdato">
    <vt:lpwstr>11. november 2021</vt:lpwstr>
  </op:property>
  <op:property fmtid="{D5CDD505-2E9C-101B-9397-08002B2CF9AE}" pid="11" name="DN_D_ Afsender navn">
    <vt:lpwstr>Lars Krogsgaard-Jensen | Grønlands Erhverv</vt:lpwstr>
  </op:property>
  <op:property fmtid="{D5CDD505-2E9C-101B-9397-08002B2CF9AE}" pid="12" name="DN_D_Afsender titel">
    <vt:lpwstr/>
  </op:property>
  <op:property fmtid="{D5CDD505-2E9C-101B-9397-08002B2CF9AE}" pid="13" name="DN_D Dokument titel">
    <vt:lpwstr>Referat fra BU møde i Service og Transport, torsdag den 11. november 2021.</vt:lpwstr>
  </op:property>
  <op:property fmtid="{D5CDD505-2E9C-101B-9397-08002B2CF9AE}" pid="14" name="DN_D_email">
    <vt:lpwstr/>
  </op:property>
  <op:property fmtid="{D5CDD505-2E9C-101B-9397-08002B2CF9AE}" pid="15" name="sagsnummer">
    <vt:lpwstr>S21-045</vt:lpwstr>
  </op:property>
  <op:property fmtid="{D5CDD505-2E9C-101B-9397-08002B2CF9AE}" pid="16" name="Sagstitel">
    <vt:lpwstr>2021 S&amp;T</vt:lpwstr>
  </op:property>
</op:Properties>
</file>