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3FB1" w14:textId="77777777" w:rsidR="00120171" w:rsidRPr="00E93310" w:rsidRDefault="00120171" w:rsidP="00120171">
      <w:pPr>
        <w:spacing w:after="0" w:line="300" w:lineRule="auto"/>
        <w:jc w:val="center"/>
        <w:rPr>
          <w:rFonts w:cs="Times New Roman"/>
          <w:szCs w:val="24"/>
        </w:rPr>
      </w:pPr>
      <w:r w:rsidRPr="00E93310">
        <w:rPr>
          <w:rFonts w:cs="Times New Roman"/>
          <w:szCs w:val="24"/>
        </w:rPr>
        <w:t>Bemærkninger til forslaget</w:t>
      </w:r>
    </w:p>
    <w:p w14:paraId="66D02CE2" w14:textId="77777777" w:rsidR="00120171" w:rsidRPr="00E93310" w:rsidRDefault="00120171" w:rsidP="00120171">
      <w:pPr>
        <w:spacing w:after="0" w:line="300" w:lineRule="auto"/>
        <w:jc w:val="center"/>
        <w:rPr>
          <w:rFonts w:cs="Times New Roman"/>
          <w:b/>
          <w:bCs/>
          <w:szCs w:val="24"/>
        </w:rPr>
      </w:pPr>
      <w:r w:rsidRPr="00E93310">
        <w:rPr>
          <w:rFonts w:cs="Times New Roman"/>
          <w:b/>
          <w:bCs/>
          <w:szCs w:val="24"/>
        </w:rPr>
        <w:t>Almindelige bemærkninger</w:t>
      </w:r>
    </w:p>
    <w:p w14:paraId="5B56D429" w14:textId="77777777" w:rsidR="00120171" w:rsidRPr="00E93310" w:rsidRDefault="00120171" w:rsidP="00120171">
      <w:pPr>
        <w:spacing w:after="240" w:line="300" w:lineRule="auto"/>
        <w:rPr>
          <w:rFonts w:cs="Times New Roman"/>
          <w:b/>
          <w:szCs w:val="24"/>
        </w:rPr>
      </w:pPr>
    </w:p>
    <w:p w14:paraId="2D15FE9D" w14:textId="77777777" w:rsidR="00120171" w:rsidRPr="00E93310" w:rsidRDefault="00120171" w:rsidP="00120171">
      <w:pPr>
        <w:spacing w:after="240" w:line="300" w:lineRule="auto"/>
        <w:rPr>
          <w:rFonts w:cs="Times New Roman"/>
          <w:szCs w:val="24"/>
          <w:u w:val="single"/>
        </w:rPr>
      </w:pPr>
      <w:r w:rsidRPr="00E93310">
        <w:rPr>
          <w:rFonts w:cs="Times New Roman"/>
          <w:b/>
          <w:szCs w:val="24"/>
        </w:rPr>
        <w:t>1. Indledning</w:t>
      </w:r>
    </w:p>
    <w:p w14:paraId="3FD59F15" w14:textId="77777777" w:rsidR="00120171" w:rsidRPr="00E93310" w:rsidRDefault="00120171" w:rsidP="00120171">
      <w:pPr>
        <w:spacing w:after="240" w:line="300" w:lineRule="auto"/>
        <w:rPr>
          <w:rFonts w:cs="Times New Roman"/>
          <w:szCs w:val="24"/>
        </w:rPr>
      </w:pPr>
      <w:r w:rsidRPr="00E93310">
        <w:rPr>
          <w:rFonts w:cs="Times New Roman"/>
          <w:szCs w:val="24"/>
        </w:rPr>
        <w:t xml:space="preserve">Samfundet er i fortsat udvikling og de ændrede samfundsmæssige forudsætninger stiller løbende nye krav til vores bosteder og dermed også vores planlægningsredskaber - og planloven som underliggende rammelov for den fysiske planlægning. Fra erhvervslivet, politikere, offentlige myndigheder og borgere er der et ønske om, at udviklingen ikke overhaler planloven og at planloven moderniseres og bliver et endnu stærkere og smidigere værktøj til at understøtte fremtidig vækst og erhvervsudvikling i kommunerne end tilfældet er i dag.   </w:t>
      </w:r>
    </w:p>
    <w:p w14:paraId="0144BE80" w14:textId="77777777" w:rsidR="00120171" w:rsidRPr="00E93310" w:rsidRDefault="00120171" w:rsidP="00120171">
      <w:pPr>
        <w:spacing w:after="240" w:line="300" w:lineRule="auto"/>
        <w:rPr>
          <w:rFonts w:cs="Times New Roman"/>
          <w:szCs w:val="24"/>
        </w:rPr>
      </w:pPr>
      <w:r w:rsidRPr="00E93310">
        <w:rPr>
          <w:rFonts w:cs="Times New Roman"/>
          <w:szCs w:val="24"/>
        </w:rPr>
        <w:t>Lovændringen har særligt til formål at sikre en bæredygtig, helhedsorienteret og sammenhængende fysisk planlægning af landet i mødet mellem nationale sektorplanlægning og kommuneplanen. Lovændringen specificerer og smidiggør rammerne for den nationale sektorplanlægning og den kommunale planlægning og arealadministration.</w:t>
      </w:r>
    </w:p>
    <w:p w14:paraId="454CEE1F" w14:textId="1F2C9003" w:rsidR="00120171" w:rsidRPr="00E93310" w:rsidRDefault="00120171" w:rsidP="5A77F0D9">
      <w:pPr>
        <w:spacing w:after="240" w:line="300" w:lineRule="auto"/>
        <w:rPr>
          <w:rFonts w:cs="Times New Roman"/>
          <w:highlight w:val="yellow"/>
        </w:rPr>
      </w:pPr>
      <w:r w:rsidRPr="00E93310">
        <w:rPr>
          <w:rFonts w:cs="Times New Roman"/>
        </w:rPr>
        <w:t xml:space="preserve">Lovforslaget understøtter en fremtidig digitalisering af den fysiske planlægning og arealforvaltning gennem en regelforenkling og præcisering af eksisterende forvaltningspraksis i kommunerne. Lovforslaget muliggør en opdeling af Arealregisteret til to registre, så </w:t>
      </w:r>
      <w:r w:rsidR="3CDC460A" w:rsidRPr="00E93310">
        <w:rPr>
          <w:rFonts w:cs="Times New Roman"/>
        </w:rPr>
        <w:t xml:space="preserve">oplysninger om arealer samles i et </w:t>
      </w:r>
      <w:r w:rsidR="66E1FD0C" w:rsidRPr="00E93310">
        <w:rPr>
          <w:rFonts w:cs="Times New Roman"/>
        </w:rPr>
        <w:t>areal</w:t>
      </w:r>
      <w:r w:rsidR="3CDC460A" w:rsidRPr="00E93310">
        <w:rPr>
          <w:rFonts w:cs="Times New Roman"/>
        </w:rPr>
        <w:t xml:space="preserve">register og oplysninger om </w:t>
      </w:r>
      <w:r w:rsidRPr="00E93310">
        <w:rPr>
          <w:rFonts w:cs="Times New Roman"/>
        </w:rPr>
        <w:t>personer eller virksomheder</w:t>
      </w:r>
      <w:r w:rsidR="452B1FEE" w:rsidRPr="00E93310">
        <w:rPr>
          <w:rFonts w:cs="Times New Roman"/>
        </w:rPr>
        <w:t xml:space="preserve"> med brugsretten til arealerne </w:t>
      </w:r>
      <w:r w:rsidR="1AE11453" w:rsidRPr="00E93310">
        <w:rPr>
          <w:rFonts w:cs="Times New Roman"/>
        </w:rPr>
        <w:t xml:space="preserve">samles </w:t>
      </w:r>
      <w:r w:rsidR="452B1FEE" w:rsidRPr="00E93310">
        <w:rPr>
          <w:rFonts w:cs="Times New Roman"/>
        </w:rPr>
        <w:t xml:space="preserve">i et </w:t>
      </w:r>
      <w:r w:rsidR="106B8C20" w:rsidRPr="00E93310">
        <w:rPr>
          <w:rFonts w:cs="Times New Roman"/>
        </w:rPr>
        <w:t>brugsrettighedsregister.</w:t>
      </w:r>
    </w:p>
    <w:p w14:paraId="3357E8E4" w14:textId="77777777" w:rsidR="00120171" w:rsidRPr="00E93310" w:rsidRDefault="00120171" w:rsidP="00120171">
      <w:pPr>
        <w:spacing w:after="240" w:line="300" w:lineRule="auto"/>
        <w:rPr>
          <w:rFonts w:cs="Times New Roman"/>
        </w:rPr>
      </w:pPr>
      <w:r w:rsidRPr="00E93310">
        <w:rPr>
          <w:rFonts w:cs="Times New Roman"/>
        </w:rPr>
        <w:t>Det grundlæggende princip om, at man ikke kan eje jord i Grønland fastholdes. Alle arealer tilhører fællesskabet. Den enkelte kan få arealtildeling til et areal, men man kan ikke eje, sælge eller pantsætte selve arealet. Man kan eje, sælge og pantsætte bygninger og anlæg på arealet, men den arealtildeling man har, bliver ikke solgt. Den overføres af kommunalbestyrelsen til den nye ejer af bygningen.</w:t>
      </w:r>
    </w:p>
    <w:p w14:paraId="4E8E38A9" w14:textId="77777777" w:rsidR="00120171" w:rsidRPr="00E93310" w:rsidRDefault="00120171" w:rsidP="00120171">
      <w:pPr>
        <w:spacing w:after="240" w:line="300" w:lineRule="auto"/>
        <w:rPr>
          <w:rFonts w:cs="Times New Roman"/>
          <w:szCs w:val="24"/>
        </w:rPr>
      </w:pPr>
      <w:r w:rsidRPr="00E93310">
        <w:rPr>
          <w:rFonts w:cs="Times New Roman"/>
          <w:szCs w:val="24"/>
        </w:rPr>
        <w:t xml:space="preserve">Lovforslaget søger endelig også at understøtte kommunerne inden for de nye teknologiske muligheder for visualiseringer af udviklingsplaner og byggeri til at sætte fokus på en øget demokratisk inddragelse og involvering af borgeren i den fysiske planlægning.   </w:t>
      </w:r>
    </w:p>
    <w:p w14:paraId="41209053" w14:textId="77777777" w:rsidR="00120171" w:rsidRPr="00E93310" w:rsidRDefault="00120171" w:rsidP="00120171">
      <w:pPr>
        <w:spacing w:after="240" w:line="276" w:lineRule="auto"/>
        <w:rPr>
          <w:rFonts w:cs="Times New Roman"/>
          <w:szCs w:val="24"/>
        </w:rPr>
      </w:pPr>
      <w:r w:rsidRPr="00E93310">
        <w:rPr>
          <w:rFonts w:cs="Times New Roman"/>
          <w:b/>
          <w:szCs w:val="24"/>
        </w:rPr>
        <w:t>2. Hovedpunkter i forslaget</w:t>
      </w:r>
    </w:p>
    <w:p w14:paraId="194D8D55"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Grundlæggende handler arbejdet om at opdatere planloven så dens bestemmelser er i tråd med ambitionerne om en overordnet koordination og sammenhæng mellem den økonomiske og den fysiske planlægning - herunder en bedre sammenhæng mellem selvstyrets </w:t>
      </w:r>
      <w:r w:rsidRPr="00E93310">
        <w:rPr>
          <w:rFonts w:eastAsia="Times New Roman" w:cs="Times New Roman"/>
          <w:szCs w:val="24"/>
          <w:lang w:eastAsia="da-DK"/>
        </w:rPr>
        <w:lastRenderedPageBreak/>
        <w:t xml:space="preserve">sektorplanlægning på den ene side og kommuneplanen på den anden, samt en bedre sammenhæng og koordinering mellem den samlede fysiske planlægning og den økonomiske planlægning i Finansloven og de kommunale budgetter. </w:t>
      </w:r>
    </w:p>
    <w:p w14:paraId="4F33ACCD"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Som følge af strukturreformen er der sket en del ændringer i det grønlandske plansystem over de seneste år. Med kommunesammenlægningen 1. januar 2009 fik kommunerne et øget råderum og overtog en række vigtige opgaver og plankompetencer fra Selvstyret. Planloven er i den proces blevet et strategisk og fremadrettet byplanlægningsværktøj for udviklingen i kommunerne.</w:t>
      </w:r>
    </w:p>
    <w:p w14:paraId="0C7913C9"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Kommuneplanens rolle har således ændret sig. Tidligere handlede planen næsten udelukkende om fysisk planlægning og anlægsopgaver ad hoc. I dag har den langt mere helhedsorienteret, fremadrettet perspektiv med fokus på strategier for udviklingen og målsætninger for de enkelte byer/bygders udvikling. Bestemmelserne sigter mod den fysiske planlægning, men udgangspunktet er kommunens udvikling som helhed. Det vil sige på tværs af sektorer og forvaltninger.</w:t>
      </w:r>
    </w:p>
    <w:p w14:paraId="1BF8BB4C"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Planloven fastlægger rammerne for den kommunale kompetence til selv at tilvejebringe den fysiske planlægning for hele kommunens område, under hensyntagen til Selvstyrets interesser. Lovgivningen regulerer således rammerne for samvirket mellem de planlæggende selvstyremyndigheder, kommunalbestyrelserne og de offentlige sektorplanlæggende myndigheder i øvrigt.</w:t>
      </w:r>
      <w:r w:rsidRPr="00E93310">
        <w:rPr>
          <w:rFonts w:eastAsia="Times New Roman" w:cs="Times New Roman"/>
          <w:szCs w:val="24"/>
          <w:lang w:eastAsia="da-DK"/>
        </w:rPr>
        <w:br/>
      </w:r>
    </w:p>
    <w:p w14:paraId="30360BB5" w14:textId="77777777" w:rsidR="00120171" w:rsidRPr="00E93310" w:rsidRDefault="00120171" w:rsidP="00120171">
      <w:pPr>
        <w:rPr>
          <w:lang w:eastAsia="da-DK"/>
        </w:rPr>
      </w:pPr>
      <w:r w:rsidRPr="00E93310">
        <w:rPr>
          <w:i/>
          <w:iCs/>
          <w:lang w:eastAsia="da-DK"/>
        </w:rPr>
        <w:t>Overordnet bæredygtig udvikling</w:t>
      </w:r>
      <w:r w:rsidRPr="00E93310">
        <w:rPr>
          <w:lang w:eastAsia="da-DK"/>
        </w:rPr>
        <w:br/>
        <w:t>Overordnet bæredygtig udvikling indarbejdes i planlovens formålsbestemmelser. Der</w:t>
      </w:r>
      <w:r w:rsidRPr="00E93310">
        <w:rPr>
          <w:rFonts w:eastAsia="Times New Roman" w:cs="Times New Roman"/>
          <w:szCs w:val="24"/>
          <w:lang w:eastAsia="da-DK"/>
        </w:rPr>
        <w:t xml:space="preserve"> fokuseres på at skabe klare krav til og muligheder for at implementere bæredygtig udvikling på alle niveauer i sektorplaner, planstrategi, kommuneplaner og lokalplaner.</w:t>
      </w:r>
    </w:p>
    <w:p w14:paraId="246BE1F7"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Ved at tage afsæt i FN’s verdensmål sættes den fysiske planlægning ind i en større global kontekst og der sker samtidig en konkretisering af arbejdet med bæredygtig udvikling i kommunernes fysiske planlægning. Ambitionen er at der med lovforslaget etableres nogle klarere snitflader mellem mennesker og miljøhensyn samt en generel styrkelse af den demokratiske dimension ift. borgerinddragelse. </w:t>
      </w:r>
    </w:p>
    <w:p w14:paraId="59C897F2"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i/>
          <w:iCs/>
          <w:szCs w:val="24"/>
          <w:lang w:eastAsia="da-DK"/>
        </w:rPr>
        <w:t>Sektorplanlægning</w:t>
      </w:r>
      <w:r w:rsidRPr="00E93310">
        <w:rPr>
          <w:rFonts w:eastAsia="Times New Roman" w:cs="Times New Roman"/>
          <w:szCs w:val="24"/>
          <w:lang w:eastAsia="da-DK"/>
        </w:rPr>
        <w:br/>
        <w:t>For at sikre sammenhæng mellem Selvstyrets og kommunernes planlægning vil den nye planlov indeholde en hjemmel til at udstede en bekendtgørelse om sammenfattende fysisk planlægning (national sektorplanlægning) jf. § 7 i Planloven.</w:t>
      </w:r>
    </w:p>
    <w:p w14:paraId="7F7A093C" w14:textId="77777777" w:rsidR="00120171" w:rsidRPr="00E93310" w:rsidRDefault="00120171" w:rsidP="00120171">
      <w:pPr>
        <w:spacing w:before="240" w:after="0" w:line="276" w:lineRule="auto"/>
        <w:textAlignment w:val="baseline"/>
        <w:rPr>
          <w:rFonts w:eastAsia="Times New Roman" w:cs="Times New Roman"/>
          <w:szCs w:val="24"/>
          <w:u w:val="single"/>
          <w:lang w:eastAsia="da-DK"/>
        </w:rPr>
      </w:pPr>
      <w:r w:rsidRPr="00E93310">
        <w:rPr>
          <w:rFonts w:eastAsia="Times New Roman" w:cs="Times New Roman"/>
          <w:szCs w:val="24"/>
          <w:lang w:eastAsia="da-DK"/>
        </w:rPr>
        <w:t xml:space="preserve">I 2014 besluttede Naalakkersuisut, at der skulle udarbejdes nationale sektorplaner til at sikre en bedre sammenhæng mellem den fysiske og den økonomiske planlægning. Der er sidenhen udviklet en skabelon for sektorplaner, der indeholder detaljerede beskrivelser af sektorens status, mål og handlinger (herunder hvordan sektorens anlæg, projekter og aktiviteter lever op til verdensmålene). Men der er brug for en lovgivning på området, hvilket nu tilvejebringes med denne lovændring af planloven.   </w:t>
      </w:r>
    </w:p>
    <w:p w14:paraId="07C13956"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lastRenderedPageBreak/>
        <w:t>Samlet set betyder struktureret brug af sektorplaner, at Naalakkersuisut får bedre værktøjer til at:</w:t>
      </w:r>
    </w:p>
    <w:p w14:paraId="1AC15982" w14:textId="77777777" w:rsidR="00120171" w:rsidRPr="00E93310" w:rsidRDefault="00120171" w:rsidP="00120171">
      <w:pPr>
        <w:numPr>
          <w:ilvl w:val="0"/>
          <w:numId w:val="12"/>
        </w:num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Koordinere den fysiske og økonomiske planlægning</w:t>
      </w:r>
    </w:p>
    <w:p w14:paraId="06938BB9" w14:textId="77777777" w:rsidR="00120171" w:rsidRPr="00E93310" w:rsidRDefault="00120171" w:rsidP="00120171">
      <w:pPr>
        <w:numPr>
          <w:ilvl w:val="0"/>
          <w:numId w:val="12"/>
        </w:num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Koordinere planlægning mellem sektorer og derved undgå silotænkning</w:t>
      </w:r>
    </w:p>
    <w:p w14:paraId="6563F439" w14:textId="77777777" w:rsidR="00120171" w:rsidRPr="00E93310" w:rsidRDefault="00120171" w:rsidP="00120171">
      <w:pPr>
        <w:numPr>
          <w:ilvl w:val="0"/>
          <w:numId w:val="12"/>
        </w:num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Koordinere den nationale planlægning med den kommunale planlægning</w:t>
      </w:r>
    </w:p>
    <w:p w14:paraId="469D1B81" w14:textId="77777777" w:rsidR="00120171" w:rsidRPr="00E93310" w:rsidRDefault="00120171" w:rsidP="00120171">
      <w:pPr>
        <w:numPr>
          <w:ilvl w:val="0"/>
          <w:numId w:val="12"/>
        </w:num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Opnå større </w:t>
      </w:r>
      <w:r w:rsidRPr="00091EA0">
        <w:rPr>
          <w:rFonts w:eastAsia="Times New Roman" w:cs="Times New Roman"/>
          <w:szCs w:val="24"/>
          <w:lang w:eastAsia="da-DK"/>
        </w:rPr>
        <w:t>gennemsigtighed i planlægningen til gavn for borgere i et demokratisk perspektiv og for virksomheder i et strategisk perspektiv</w:t>
      </w:r>
    </w:p>
    <w:p w14:paraId="1434F3D1" w14:textId="77777777" w:rsidR="00120171" w:rsidRPr="00E93310" w:rsidRDefault="00120171" w:rsidP="00120171">
      <w:pPr>
        <w:numPr>
          <w:ilvl w:val="0"/>
          <w:numId w:val="12"/>
        </w:num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Implementere FN’s verdensmål</w:t>
      </w:r>
    </w:p>
    <w:p w14:paraId="4E7A4522" w14:textId="77777777" w:rsidR="00120171" w:rsidRPr="00E93310" w:rsidRDefault="00120171" w:rsidP="00120171">
      <w:pPr>
        <w:spacing w:before="240" w:after="0" w:line="276" w:lineRule="auto"/>
        <w:textAlignment w:val="baseline"/>
        <w:rPr>
          <w:rFonts w:eastAsia="Times New Roman" w:cs="Times New Roman"/>
          <w:szCs w:val="24"/>
          <w:lang w:eastAsia="da-DK"/>
        </w:rPr>
      </w:pPr>
      <w:bookmarkStart w:id="0" w:name="_e520mza65405" w:colFirst="0" w:colLast="0"/>
      <w:bookmarkEnd w:id="0"/>
      <w:r w:rsidRPr="00E93310">
        <w:rPr>
          <w:rFonts w:eastAsia="Times New Roman" w:cs="Times New Roman"/>
          <w:szCs w:val="24"/>
          <w:lang w:eastAsia="da-DK"/>
        </w:rPr>
        <w:t xml:space="preserve">Den fysiske planlægning er i vid udstrækning uddelegeret til kommunerne. Der er dog fortsat et stort behov for at snitfladen mellem Selvstyrets nationale sektorplaner og kommuneplanen bliver mere tydelig. </w:t>
      </w:r>
    </w:p>
    <w:p w14:paraId="1E0CB95D" w14:textId="51641A4C" w:rsidR="00120171" w:rsidRPr="00E93310" w:rsidRDefault="00120171" w:rsidP="5A77F0D9">
      <w:pPr>
        <w:spacing w:before="240" w:after="0" w:line="276" w:lineRule="auto"/>
        <w:textAlignment w:val="baseline"/>
        <w:rPr>
          <w:rFonts w:eastAsia="Times New Roman" w:cs="Times New Roman"/>
          <w:lang w:eastAsia="da-DK"/>
        </w:rPr>
      </w:pPr>
      <w:r w:rsidRPr="00E93310">
        <w:rPr>
          <w:rFonts w:eastAsia="Times New Roman" w:cs="Times New Roman"/>
          <w:i/>
          <w:iCs/>
          <w:lang w:eastAsia="da-DK"/>
        </w:rPr>
        <w:t>Geografier</w:t>
      </w:r>
      <w:r w:rsidRPr="00E93310">
        <w:br/>
      </w:r>
      <w:r w:rsidRPr="00E93310">
        <w:rPr>
          <w:rFonts w:eastAsia="Times New Roman" w:cs="Times New Roman"/>
          <w:lang w:eastAsia="da-DK"/>
        </w:rPr>
        <w:t xml:space="preserve">Det foreslås at indføre </w:t>
      </w:r>
      <w:r w:rsidRPr="00E93310">
        <w:rPr>
          <w:rFonts w:eastAsia="Times New Roman" w:cs="Times New Roman"/>
          <w:i/>
          <w:iCs/>
          <w:lang w:eastAsia="da-DK"/>
        </w:rPr>
        <w:t>Geografier</w:t>
      </w:r>
      <w:r w:rsidRPr="00E93310">
        <w:rPr>
          <w:rFonts w:eastAsia="Times New Roman" w:cs="Times New Roman"/>
          <w:lang w:eastAsia="da-DK"/>
        </w:rPr>
        <w:t xml:space="preserve"> som et </w:t>
      </w:r>
      <w:r w:rsidR="7BF33214" w:rsidRPr="00E93310">
        <w:rPr>
          <w:rFonts w:eastAsia="Times New Roman" w:cs="Times New Roman"/>
          <w:lang w:eastAsia="da-DK"/>
        </w:rPr>
        <w:t>nyt fysisk planlægningsværktøj</w:t>
      </w:r>
      <w:r w:rsidR="7FDA4FB8" w:rsidRPr="00E93310">
        <w:rPr>
          <w:rFonts w:eastAsia="Times New Roman" w:cs="Times New Roman"/>
          <w:lang w:eastAsia="da-DK"/>
        </w:rPr>
        <w:t xml:space="preserve">, hvor </w:t>
      </w:r>
      <w:r w:rsidR="42EA604E" w:rsidRPr="00E93310">
        <w:rPr>
          <w:rFonts w:eastAsia="Times New Roman" w:cs="Times New Roman"/>
          <w:lang w:eastAsia="da-DK"/>
        </w:rPr>
        <w:t xml:space="preserve">både den </w:t>
      </w:r>
      <w:r w:rsidRPr="00E93310">
        <w:rPr>
          <w:rFonts w:eastAsia="Times New Roman" w:cs="Times New Roman"/>
          <w:lang w:eastAsia="da-DK"/>
        </w:rPr>
        <w:t>national sektorplanlægning og kommuneplanernes hovedstrukturer</w:t>
      </w:r>
      <w:r w:rsidR="0640E61D" w:rsidRPr="00E93310">
        <w:rPr>
          <w:rFonts w:eastAsia="Times New Roman" w:cs="Times New Roman"/>
          <w:lang w:eastAsia="da-DK"/>
        </w:rPr>
        <w:t xml:space="preserve"> kan visualiseres og formidles</w:t>
      </w:r>
      <w:r w:rsidRPr="00E93310">
        <w:rPr>
          <w:rFonts w:eastAsia="Times New Roman" w:cs="Times New Roman"/>
          <w:lang w:eastAsia="da-DK"/>
        </w:rPr>
        <w:t xml:space="preserve">. Geografier er afgrænsede områder bestående af et antal byer og bygder med et klart geografisk og/eller funktionelt </w:t>
      </w:r>
      <w:r w:rsidR="659358B5" w:rsidRPr="00E93310">
        <w:rPr>
          <w:rFonts w:eastAsia="Times New Roman" w:cs="Times New Roman"/>
          <w:lang w:eastAsia="da-DK"/>
        </w:rPr>
        <w:t>skæbne</w:t>
      </w:r>
      <w:r w:rsidRPr="00E93310">
        <w:rPr>
          <w:rFonts w:eastAsia="Times New Roman" w:cs="Times New Roman"/>
          <w:lang w:eastAsia="da-DK"/>
        </w:rPr>
        <w:t>fællesskab. Geografier er en mulighed for at anlægge et bredere perspektiv på planlægning end hvis man alene tager udgangspunkt i kommun</w:t>
      </w:r>
      <w:r w:rsidR="30691E3C" w:rsidRPr="00E93310">
        <w:rPr>
          <w:rFonts w:eastAsia="Times New Roman" w:cs="Times New Roman"/>
          <w:lang w:eastAsia="da-DK"/>
        </w:rPr>
        <w:t>e</w:t>
      </w:r>
      <w:r w:rsidRPr="00E93310">
        <w:rPr>
          <w:rFonts w:eastAsia="Times New Roman" w:cs="Times New Roman"/>
          <w:lang w:eastAsia="da-DK"/>
        </w:rPr>
        <w:t>grænser</w:t>
      </w:r>
      <w:r w:rsidR="0E6D5BEB" w:rsidRPr="00E93310">
        <w:rPr>
          <w:rFonts w:eastAsia="Times New Roman" w:cs="Times New Roman"/>
          <w:lang w:eastAsia="da-DK"/>
        </w:rPr>
        <w:t>ne</w:t>
      </w:r>
      <w:r w:rsidRPr="00E93310">
        <w:rPr>
          <w:rFonts w:eastAsia="Times New Roman" w:cs="Times New Roman"/>
          <w:lang w:eastAsia="da-DK"/>
        </w:rPr>
        <w:t>.</w:t>
      </w:r>
    </w:p>
    <w:p w14:paraId="43BB09A2" w14:textId="451D785F" w:rsidR="00120171" w:rsidRPr="00E93310" w:rsidRDefault="6BF9EF19" w:rsidP="5A77F0D9">
      <w:pPr>
        <w:spacing w:before="240" w:after="0" w:line="276" w:lineRule="auto"/>
        <w:textAlignment w:val="baseline"/>
        <w:rPr>
          <w:rFonts w:eastAsia="Times New Roman" w:cs="Times New Roman"/>
          <w:lang w:eastAsia="da-DK"/>
        </w:rPr>
      </w:pPr>
      <w:r w:rsidRPr="00E93310">
        <w:rPr>
          <w:rFonts w:eastAsia="Times New Roman" w:cs="Times New Roman"/>
          <w:lang w:eastAsia="da-DK"/>
        </w:rPr>
        <w:t xml:space="preserve">Geografier skal alene </w:t>
      </w:r>
      <w:r w:rsidR="120CDEFF" w:rsidRPr="00E93310">
        <w:rPr>
          <w:rFonts w:eastAsia="Times New Roman" w:cs="Times New Roman"/>
          <w:lang w:eastAsia="da-DK"/>
        </w:rPr>
        <w:t>ses som et supplement til udarbejdelse af en samlet hovedstruktur i kommuneplanen, der tager højde for de store geografiske afstande i Grønland.</w:t>
      </w:r>
      <w:r w:rsidR="6361553A" w:rsidRPr="00E93310">
        <w:rPr>
          <w:rFonts w:eastAsia="Times New Roman" w:cs="Times New Roman"/>
          <w:lang w:eastAsia="da-DK"/>
        </w:rPr>
        <w:t xml:space="preserve"> Geografier er et </w:t>
      </w:r>
      <w:r w:rsidR="004B7074" w:rsidRPr="00E93310">
        <w:rPr>
          <w:rFonts w:eastAsia="Times New Roman" w:cs="Times New Roman"/>
          <w:lang w:eastAsia="da-DK"/>
        </w:rPr>
        <w:t xml:space="preserve">vigtigt </w:t>
      </w:r>
      <w:r w:rsidR="6361553A" w:rsidRPr="00E93310">
        <w:rPr>
          <w:rFonts w:eastAsia="Times New Roman" w:cs="Times New Roman"/>
          <w:lang w:eastAsia="da-DK"/>
        </w:rPr>
        <w:t xml:space="preserve">værktøj til at </w:t>
      </w:r>
      <w:r w:rsidRPr="00E93310">
        <w:rPr>
          <w:rFonts w:eastAsia="Times New Roman" w:cs="Times New Roman"/>
          <w:lang w:eastAsia="da-DK"/>
        </w:rPr>
        <w:t>koordin</w:t>
      </w:r>
      <w:r w:rsidR="353F8DBA" w:rsidRPr="00E93310">
        <w:rPr>
          <w:rFonts w:eastAsia="Times New Roman" w:cs="Times New Roman"/>
          <w:lang w:eastAsia="da-DK"/>
        </w:rPr>
        <w:t>ere kommuneplan</w:t>
      </w:r>
      <w:r w:rsidR="004B7074" w:rsidRPr="00E93310">
        <w:rPr>
          <w:rFonts w:eastAsia="Times New Roman" w:cs="Times New Roman"/>
          <w:lang w:eastAsia="da-DK"/>
        </w:rPr>
        <w:t>er</w:t>
      </w:r>
      <w:r w:rsidR="353F8DBA" w:rsidRPr="00E93310">
        <w:rPr>
          <w:rFonts w:eastAsia="Times New Roman" w:cs="Times New Roman"/>
          <w:lang w:eastAsia="da-DK"/>
        </w:rPr>
        <w:t xml:space="preserve"> </w:t>
      </w:r>
      <w:r w:rsidR="004B7074" w:rsidRPr="00E93310">
        <w:rPr>
          <w:rFonts w:eastAsia="Times New Roman" w:cs="Times New Roman"/>
          <w:lang w:eastAsia="da-DK"/>
        </w:rPr>
        <w:t>med</w:t>
      </w:r>
      <w:r w:rsidR="353F8DBA" w:rsidRPr="00E93310">
        <w:rPr>
          <w:rFonts w:eastAsia="Times New Roman" w:cs="Times New Roman"/>
          <w:lang w:eastAsia="da-DK"/>
        </w:rPr>
        <w:t xml:space="preserve"> den nationale sektorplanlægning</w:t>
      </w:r>
      <w:r w:rsidR="42B3C7D3" w:rsidRPr="00E93310">
        <w:rPr>
          <w:rFonts w:eastAsia="Times New Roman" w:cs="Times New Roman"/>
          <w:lang w:eastAsia="da-DK"/>
        </w:rPr>
        <w:t xml:space="preserve">.  </w:t>
      </w:r>
      <w:r w:rsidR="00120171" w:rsidRPr="00E93310">
        <w:rPr>
          <w:rFonts w:eastAsia="Times New Roman" w:cs="Times New Roman"/>
          <w:lang w:eastAsia="da-DK"/>
        </w:rPr>
        <w:t xml:space="preserve"> </w:t>
      </w:r>
    </w:p>
    <w:p w14:paraId="796D7559" w14:textId="77777777" w:rsidR="00120171" w:rsidRPr="00E93310" w:rsidRDefault="00120171" w:rsidP="00120171">
      <w:pPr>
        <w:spacing w:before="240" w:after="0" w:line="276" w:lineRule="auto"/>
        <w:textAlignment w:val="baseline"/>
        <w:rPr>
          <w:rFonts w:eastAsia="Times New Roman" w:cs="Times New Roman"/>
          <w:i/>
          <w:iCs/>
          <w:szCs w:val="24"/>
          <w:lang w:eastAsia="da-DK"/>
        </w:rPr>
      </w:pPr>
      <w:r w:rsidRPr="00E93310">
        <w:rPr>
          <w:rFonts w:eastAsia="Times New Roman" w:cs="Times New Roman"/>
          <w:szCs w:val="24"/>
          <w:lang w:eastAsia="da-DK"/>
        </w:rPr>
        <w:t xml:space="preserve">Ved at indføre </w:t>
      </w:r>
      <w:r w:rsidRPr="00E93310">
        <w:rPr>
          <w:rFonts w:eastAsia="Times New Roman" w:cs="Times New Roman"/>
          <w:i/>
          <w:iCs/>
          <w:szCs w:val="24"/>
          <w:lang w:eastAsia="da-DK"/>
        </w:rPr>
        <w:t>Geografier</w:t>
      </w:r>
      <w:r w:rsidRPr="00E93310">
        <w:rPr>
          <w:rFonts w:eastAsia="Times New Roman" w:cs="Times New Roman"/>
          <w:szCs w:val="24"/>
          <w:lang w:eastAsia="da-DK"/>
        </w:rPr>
        <w:t xml:space="preserve"> for nationale sektorplaner og kommunernes hovedstrukturer, sikres overfor borgere, erhvervsliv mv. en mere helhedsorienteret, langsigtet og sammenhængende fysisk planlægning af landet.     </w:t>
      </w:r>
    </w:p>
    <w:p w14:paraId="7571847D" w14:textId="2C0CD9A0" w:rsidR="00574E57"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i/>
          <w:iCs/>
          <w:szCs w:val="24"/>
          <w:lang w:eastAsia="da-DK"/>
        </w:rPr>
        <w:t>Perspektivplaner</w:t>
      </w:r>
      <w:r w:rsidRPr="00E93310">
        <w:rPr>
          <w:rFonts w:eastAsia="Times New Roman" w:cs="Times New Roman"/>
          <w:i/>
          <w:iCs/>
          <w:szCs w:val="24"/>
          <w:lang w:eastAsia="da-DK"/>
        </w:rPr>
        <w:br/>
      </w:r>
      <w:r w:rsidRPr="00E93310">
        <w:rPr>
          <w:rFonts w:eastAsia="Times New Roman" w:cs="Times New Roman"/>
          <w:szCs w:val="24"/>
          <w:lang w:eastAsia="da-DK"/>
        </w:rPr>
        <w:t xml:space="preserve">Perspektivplanlægning kan ses som </w:t>
      </w:r>
      <w:r w:rsidR="00585E0B" w:rsidRPr="00E93310">
        <w:rPr>
          <w:rFonts w:eastAsia="Times New Roman" w:cs="Times New Roman"/>
          <w:szCs w:val="24"/>
          <w:lang w:eastAsia="da-DK"/>
        </w:rPr>
        <w:t xml:space="preserve">et </w:t>
      </w:r>
      <w:r w:rsidRPr="00E93310">
        <w:rPr>
          <w:rFonts w:eastAsia="Times New Roman" w:cs="Times New Roman"/>
          <w:szCs w:val="24"/>
          <w:lang w:eastAsia="da-DK"/>
        </w:rPr>
        <w:t>udtryk for rettidig omhu, idet man reserverer arealer til et givent formål i fremtiden. Det er imidlertid problematisk, at det i dag er svært for både myndigheder og borgere at sondre mellem kommuneplanens perspektivplanlægning - og den planlægning</w:t>
      </w:r>
      <w:r w:rsidR="004B7074" w:rsidRPr="00E93310">
        <w:rPr>
          <w:rFonts w:eastAsia="Times New Roman" w:cs="Times New Roman"/>
          <w:szCs w:val="24"/>
          <w:lang w:eastAsia="da-DK"/>
        </w:rPr>
        <w:t>,</w:t>
      </w:r>
      <w:r w:rsidRPr="00E93310">
        <w:rPr>
          <w:rFonts w:eastAsia="Times New Roman" w:cs="Times New Roman"/>
          <w:szCs w:val="24"/>
          <w:lang w:eastAsia="da-DK"/>
        </w:rPr>
        <w:t xml:space="preserve"> der er finansieret og koordineret med andre myndigheder.</w:t>
      </w:r>
      <w:r w:rsidR="00D03EFD" w:rsidRPr="00E93310">
        <w:rPr>
          <w:rFonts w:eastAsia="Times New Roman" w:cs="Times New Roman"/>
          <w:szCs w:val="24"/>
          <w:lang w:eastAsia="da-DK"/>
        </w:rPr>
        <w:t xml:space="preserve"> </w:t>
      </w:r>
    </w:p>
    <w:p w14:paraId="773BCDF1" w14:textId="1EC9AAA8" w:rsidR="00120171" w:rsidRPr="00E93310" w:rsidRDefault="00D03EFD"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Med perspektivplaner bliver det </w:t>
      </w:r>
      <w:r w:rsidR="00D87B5F" w:rsidRPr="00E93310">
        <w:rPr>
          <w:rFonts w:eastAsia="Times New Roman" w:cs="Times New Roman"/>
          <w:szCs w:val="24"/>
          <w:lang w:eastAsia="da-DK"/>
        </w:rPr>
        <w:t xml:space="preserve">for borgere og investorer </w:t>
      </w:r>
      <w:r w:rsidR="00316F01" w:rsidRPr="00E93310">
        <w:rPr>
          <w:rFonts w:eastAsia="Times New Roman" w:cs="Times New Roman"/>
          <w:szCs w:val="24"/>
          <w:lang w:eastAsia="da-DK"/>
        </w:rPr>
        <w:t xml:space="preserve">mere </w:t>
      </w:r>
      <w:r w:rsidRPr="00E93310">
        <w:rPr>
          <w:rFonts w:eastAsia="Times New Roman" w:cs="Times New Roman"/>
          <w:szCs w:val="24"/>
          <w:lang w:eastAsia="da-DK"/>
        </w:rPr>
        <w:t>tydelig</w:t>
      </w:r>
      <w:r w:rsidR="001302D4" w:rsidRPr="00E93310">
        <w:rPr>
          <w:rFonts w:eastAsia="Times New Roman" w:cs="Times New Roman"/>
          <w:szCs w:val="24"/>
          <w:lang w:eastAsia="da-DK"/>
        </w:rPr>
        <w:t>t i kommuneplanen</w:t>
      </w:r>
      <w:r w:rsidR="00F42FEE" w:rsidRPr="00E93310">
        <w:rPr>
          <w:rFonts w:eastAsia="Times New Roman" w:cs="Times New Roman"/>
          <w:szCs w:val="24"/>
          <w:lang w:eastAsia="da-DK"/>
        </w:rPr>
        <w:t xml:space="preserve"> om </w:t>
      </w:r>
      <w:r w:rsidR="00A9113D" w:rsidRPr="00E93310">
        <w:rPr>
          <w:rFonts w:eastAsia="Times New Roman" w:cs="Times New Roman"/>
          <w:szCs w:val="24"/>
          <w:lang w:eastAsia="da-DK"/>
        </w:rPr>
        <w:t xml:space="preserve">den gennemførte </w:t>
      </w:r>
      <w:r w:rsidR="00F42FEE" w:rsidRPr="00E93310">
        <w:rPr>
          <w:rFonts w:eastAsia="Times New Roman" w:cs="Times New Roman"/>
          <w:szCs w:val="24"/>
          <w:lang w:eastAsia="da-DK"/>
        </w:rPr>
        <w:t xml:space="preserve">planlægning er realistisk, finansieret og forventes gennemført </w:t>
      </w:r>
      <w:r w:rsidR="00D33C51" w:rsidRPr="00E93310">
        <w:rPr>
          <w:rFonts w:eastAsia="Times New Roman" w:cs="Times New Roman"/>
          <w:szCs w:val="24"/>
          <w:lang w:eastAsia="da-DK"/>
        </w:rPr>
        <w:t xml:space="preserve">inden for en nær fremtid eller om planlægningen er udtryk for en reservering af arealer til </w:t>
      </w:r>
      <w:r w:rsidR="00574E57" w:rsidRPr="00E93310">
        <w:rPr>
          <w:rFonts w:eastAsia="Times New Roman" w:cs="Times New Roman"/>
          <w:szCs w:val="24"/>
          <w:lang w:eastAsia="da-DK"/>
        </w:rPr>
        <w:t>givent formål i fremtiden (perspektivplan).</w:t>
      </w:r>
      <w:r w:rsidR="00316F01" w:rsidRPr="00E93310">
        <w:rPr>
          <w:rFonts w:eastAsia="Times New Roman" w:cs="Times New Roman"/>
          <w:szCs w:val="24"/>
          <w:lang w:eastAsia="da-DK"/>
        </w:rPr>
        <w:t xml:space="preserve"> </w:t>
      </w:r>
      <w:r w:rsidR="008A4C6D" w:rsidRPr="00E93310">
        <w:rPr>
          <w:rFonts w:eastAsia="Times New Roman" w:cs="Times New Roman"/>
          <w:szCs w:val="24"/>
          <w:lang w:eastAsia="da-DK"/>
        </w:rPr>
        <w:t xml:space="preserve"> </w:t>
      </w:r>
      <w:r w:rsidR="00120171" w:rsidRPr="00E93310">
        <w:rPr>
          <w:rFonts w:eastAsia="Times New Roman" w:cs="Times New Roman"/>
          <w:szCs w:val="24"/>
          <w:lang w:eastAsia="da-DK"/>
        </w:rPr>
        <w:t xml:space="preserve">   </w:t>
      </w:r>
    </w:p>
    <w:p w14:paraId="4C588512" w14:textId="16E4A0A4" w:rsidR="00120171" w:rsidRPr="00E93310" w:rsidRDefault="00120171" w:rsidP="00120171">
      <w:pPr>
        <w:spacing w:before="240" w:after="0" w:line="276" w:lineRule="auto"/>
        <w:textAlignment w:val="baseline"/>
        <w:rPr>
          <w:rFonts w:eastAsia="Times New Roman" w:cs="Times New Roman"/>
          <w:i/>
          <w:iCs/>
          <w:szCs w:val="24"/>
          <w:lang w:eastAsia="da-DK"/>
        </w:rPr>
      </w:pPr>
      <w:r w:rsidRPr="00E93310">
        <w:rPr>
          <w:rFonts w:eastAsia="Times New Roman" w:cs="Times New Roman"/>
          <w:i/>
          <w:iCs/>
          <w:szCs w:val="24"/>
          <w:lang w:eastAsia="da-DK"/>
        </w:rPr>
        <w:t xml:space="preserve">Opdeling af kommuneplanen i </w:t>
      </w:r>
      <w:r w:rsidR="0031437C" w:rsidRPr="00E93310">
        <w:rPr>
          <w:rFonts w:eastAsia="Times New Roman" w:cs="Times New Roman"/>
          <w:i/>
          <w:iCs/>
          <w:szCs w:val="24"/>
          <w:lang w:eastAsia="da-DK"/>
        </w:rPr>
        <w:t xml:space="preserve">overordnede </w:t>
      </w:r>
      <w:r w:rsidRPr="00E93310">
        <w:rPr>
          <w:rFonts w:eastAsia="Times New Roman" w:cs="Times New Roman"/>
          <w:i/>
          <w:iCs/>
          <w:szCs w:val="24"/>
          <w:lang w:eastAsia="da-DK"/>
        </w:rPr>
        <w:t xml:space="preserve">ramme- og </w:t>
      </w:r>
      <w:r w:rsidR="0031437C" w:rsidRPr="00E93310">
        <w:rPr>
          <w:rFonts w:eastAsia="Times New Roman" w:cs="Times New Roman"/>
          <w:i/>
          <w:iCs/>
          <w:szCs w:val="24"/>
          <w:lang w:eastAsia="da-DK"/>
        </w:rPr>
        <w:t>detaljerede</w:t>
      </w:r>
      <w:r w:rsidRPr="00E93310">
        <w:rPr>
          <w:rFonts w:eastAsia="Times New Roman" w:cs="Times New Roman"/>
          <w:i/>
          <w:iCs/>
          <w:szCs w:val="24"/>
          <w:lang w:eastAsia="da-DK"/>
        </w:rPr>
        <w:t xml:space="preserve"> lokalplanbestemmelser</w:t>
      </w:r>
      <w:r w:rsidRPr="00E93310">
        <w:rPr>
          <w:rFonts w:eastAsia="Times New Roman" w:cs="Times New Roman"/>
          <w:i/>
          <w:iCs/>
          <w:szCs w:val="24"/>
          <w:lang w:eastAsia="da-DK"/>
        </w:rPr>
        <w:br/>
      </w:r>
      <w:r w:rsidRPr="00E93310">
        <w:rPr>
          <w:rFonts w:eastAsia="Times New Roman" w:cs="Times New Roman"/>
          <w:szCs w:val="24"/>
          <w:lang w:eastAsia="da-DK"/>
        </w:rPr>
        <w:t xml:space="preserve">Den hidtidige opdeling af den kommunale fysiske planlægning i en overordnet </w:t>
      </w:r>
      <w:r w:rsidRPr="00E93310">
        <w:rPr>
          <w:rFonts w:eastAsia="Times New Roman" w:cs="Times New Roman"/>
          <w:szCs w:val="24"/>
          <w:lang w:eastAsia="da-DK"/>
        </w:rPr>
        <w:lastRenderedPageBreak/>
        <w:t>kommuneplanlægning med særskilte bygdeplaner og en detaljeret områdeplanlægning med lokalplaner inden for by- og bygdezone samt frilandsplaner for arealer i det åbne land blev med 2010 loven erstattet af ét planniveau, hvor kommuneplanen samler både overordnede og detaljerede bestemmelser, bestemmelser for det åbne land og bestemmelser for arealtildeling.</w:t>
      </w:r>
    </w:p>
    <w:p w14:paraId="7AF5DA61"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Som beskrevet i formålet er det helt afgørende, at den fysiske planlægning er med til at sikre nogle langsigtede, stabile rammer for investeringer i samfundet. Et-planniveau systemet synes i en vis udstrækning at modarbejde dette. Sammensmeltningen af ramme- og lokalplanbestemmelser til ét niveau skaber usikkerhed og forvirring omkring hele rammesætningen for investeringer i fast ejendom. </w:t>
      </w:r>
    </w:p>
    <w:p w14:paraId="44C7A915" w14:textId="2361F1A2" w:rsidR="00120171" w:rsidRPr="00E93310" w:rsidRDefault="00120171" w:rsidP="00120171">
      <w:pPr>
        <w:spacing w:before="240" w:after="0" w:line="276" w:lineRule="auto"/>
        <w:textAlignment w:val="baseline"/>
        <w:rPr>
          <w:rFonts w:eastAsia="Times New Roman" w:cs="Times New Roman"/>
          <w:lang w:eastAsia="da-DK"/>
        </w:rPr>
      </w:pPr>
      <w:r w:rsidRPr="00E93310">
        <w:rPr>
          <w:rFonts w:eastAsia="Times New Roman" w:cs="Times New Roman"/>
          <w:lang w:eastAsia="da-DK"/>
        </w:rPr>
        <w:t xml:space="preserve">Med lovforslaget genindføres en opdeling af plansystemet i 2 – </w:t>
      </w:r>
      <w:r w:rsidR="246244D5" w:rsidRPr="00E93310">
        <w:rPr>
          <w:rFonts w:eastAsia="Times New Roman" w:cs="Times New Roman"/>
          <w:lang w:eastAsia="da-DK"/>
        </w:rPr>
        <w:t xml:space="preserve">overordnede </w:t>
      </w:r>
      <w:r w:rsidRPr="00E93310">
        <w:rPr>
          <w:rFonts w:eastAsia="Times New Roman" w:cs="Times New Roman"/>
          <w:lang w:eastAsia="da-DK"/>
        </w:rPr>
        <w:t xml:space="preserve">rammebestemmelser og </w:t>
      </w:r>
      <w:r w:rsidR="038C6836" w:rsidRPr="00E93310">
        <w:rPr>
          <w:rFonts w:eastAsia="Times New Roman" w:cs="Times New Roman"/>
          <w:lang w:eastAsia="da-DK"/>
        </w:rPr>
        <w:t xml:space="preserve">detaljerede </w:t>
      </w:r>
      <w:r w:rsidRPr="00E93310">
        <w:rPr>
          <w:rFonts w:eastAsia="Times New Roman" w:cs="Times New Roman"/>
          <w:lang w:eastAsia="da-DK"/>
        </w:rPr>
        <w:t>lokalplanbestemmelser. Der sikres et rammebestemmelsesniveau, der præciserer rammer for anvendelse i forhold til eksempelvis nationale sektorplaner over for lokale bestemmelser, der afgøres lokalt.</w:t>
      </w:r>
      <w:bookmarkStart w:id="1" w:name="_Hlk97897159"/>
      <w:r w:rsidRPr="00E93310">
        <w:rPr>
          <w:rFonts w:eastAsia="Times New Roman" w:cs="Times New Roman"/>
          <w:lang w:eastAsia="da-DK"/>
        </w:rPr>
        <w:t xml:space="preserve"> </w:t>
      </w:r>
    </w:p>
    <w:p w14:paraId="3AAE6F8F"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lang w:eastAsia="da-DK"/>
        </w:rPr>
        <w:t xml:space="preserve">Det forventes, at opdelingen i rammebestemmelser og lokalplanbestemmelser vil skabe større sikkerhed for investeringer i fast ejendom samt tydeliggøre en allerede eksisterende praksis i kommunerne. </w:t>
      </w:r>
    </w:p>
    <w:p w14:paraId="50FA8E20"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Tiltaget forventes desuden at lette arbejdet i centraladministrationen, der nu fremover udelukkende kan koncentrere sig om høringer af rammebestemmelser på kommuneplanniveau hvert fjerde år ved kommuneplanrevisioner eller få særlige kommuneplantillæg. </w:t>
      </w:r>
      <w:bookmarkEnd w:id="1"/>
    </w:p>
    <w:p w14:paraId="372B3EE9"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i/>
          <w:iCs/>
          <w:szCs w:val="24"/>
          <w:lang w:eastAsia="da-DK"/>
        </w:rPr>
        <w:t>Differentierede krav til planer og arealtildelinger ift. bostedets størrelse</w:t>
      </w:r>
      <w:r w:rsidRPr="00E93310">
        <w:rPr>
          <w:rFonts w:eastAsia="Times New Roman" w:cs="Times New Roman"/>
          <w:i/>
          <w:iCs/>
          <w:szCs w:val="24"/>
          <w:lang w:eastAsia="da-DK"/>
        </w:rPr>
        <w:br/>
      </w:r>
      <w:r w:rsidRPr="00E93310">
        <w:rPr>
          <w:rFonts w:eastAsia="Times New Roman" w:cs="Times New Roman"/>
          <w:szCs w:val="24"/>
          <w:lang w:eastAsia="da-DK"/>
        </w:rPr>
        <w:t xml:space="preserve">Med den kommende planlovsændring vil der endelig blive en geografisk differentiering af arealforvaltningen i større bosteder versus arealforvaltning i mindre bosteder – så arealforvaltningen i højere grad afspejler den fysiske virkelighed i landets bosteder. I mindre bosteder vil arealadministrationen være mere lempelig end i større bosteder, hvor der er mere pres på arealerne. </w:t>
      </w:r>
    </w:p>
    <w:p w14:paraId="11194FF5"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Det betyder i praksis, at der i de større bosteder bliver højere krav til registrering. I udgangspunktet sker arealansøgninger via et udlagt byggefelt i lokalplanen. I de mindre bosteder bliver der færre krav til registrering. Ud fra arealtildelingen til et hus, er det i udgangspunktet muligt at have hunde, oplæg af snescootere etc. Arealansøgninger sker ikke via byggefelter, men via rammerne for delområdeplanen.</w:t>
      </w:r>
    </w:p>
    <w:p w14:paraId="131D1F48"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Forventningen er at denne lovændring vil medvirke til regelforenkling og en mere pragmatisk arealadministration. Og sikre en mere detaljeret arealadministration, hvor det er nødvendigt.</w:t>
      </w:r>
    </w:p>
    <w:p w14:paraId="5F45C640" w14:textId="7DC4470A" w:rsidR="00120171" w:rsidRPr="00E93310" w:rsidRDefault="00120171" w:rsidP="00120171">
      <w:pPr>
        <w:spacing w:before="240" w:after="0" w:line="276" w:lineRule="auto"/>
        <w:textAlignment w:val="baseline"/>
        <w:rPr>
          <w:rFonts w:eastAsia="Times New Roman" w:cs="Times New Roman"/>
          <w:lang w:eastAsia="da-DK"/>
        </w:rPr>
      </w:pPr>
      <w:r w:rsidRPr="00E93310">
        <w:rPr>
          <w:rFonts w:eastAsia="Times New Roman" w:cs="Times New Roman"/>
          <w:i/>
          <w:iCs/>
          <w:lang w:eastAsia="da-DK"/>
        </w:rPr>
        <w:t xml:space="preserve">Præcisering af kommune- og lokalplanens anvendelseskategorier </w:t>
      </w:r>
      <w:r w:rsidRPr="00E93310">
        <w:br/>
      </w:r>
      <w:r w:rsidRPr="00E93310">
        <w:rPr>
          <w:rFonts w:eastAsia="Times New Roman" w:cs="Times New Roman"/>
          <w:lang w:eastAsia="da-DK"/>
        </w:rPr>
        <w:t>Den eksisterende planlov indeholder en række beskrevne anvendelseskategorier gældende for fysisk planlægning i landets bosteder samt det åbne land.</w:t>
      </w:r>
    </w:p>
    <w:p w14:paraId="12D36ED4" w14:textId="77777777" w:rsidR="00120171" w:rsidRPr="00E93310" w:rsidRDefault="00120171" w:rsidP="00120171">
      <w:pPr>
        <w:spacing w:before="240" w:after="0" w:line="276" w:lineRule="auto"/>
        <w:textAlignment w:val="baseline"/>
        <w:rPr>
          <w:rFonts w:eastAsia="Times New Roman" w:cs="Times New Roman"/>
          <w:highlight w:val="yellow"/>
          <w:lang w:eastAsia="da-DK"/>
        </w:rPr>
      </w:pPr>
      <w:r w:rsidRPr="00E93310">
        <w:rPr>
          <w:rFonts w:eastAsia="Times New Roman" w:cs="Times New Roman"/>
          <w:lang w:eastAsia="da-DK"/>
        </w:rPr>
        <w:lastRenderedPageBreak/>
        <w:t>Lovændringen giver Kommunalbestyrelsen en ny mulighed for at præciserer de i dag gældende anvendelseskategorier i nye underkategorier for bl.a. at tydeliggøre den fysiske planlægning betydning ift. miljøhensyn mv. Det er jo ikke ud fra rent æstetiske hensyn, at der er forskel på et havneområde og et boligområde, men snarere hensyn til menneskers liv og trivsel, der er på spil – og her kommer miljøet ind som argument for en regulering af de aktiviteter, den sikkerhed, den færdsel etc., der kan foregå i et givet område.</w:t>
      </w:r>
    </w:p>
    <w:p w14:paraId="05EA0DFA" w14:textId="3CE9D5BB"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Der indføres med lovændringen en mulighed for kommunerne til at opstille en række minimums afstandsforhold/grænser for en anvendelseskategori til en anden – eksempelvis rammerne for udstedelse af arealtildelinger til beboelse/overnatning/boliger i forhold til et eksempelvis et erhvervsområde. </w:t>
      </w:r>
    </w:p>
    <w:p w14:paraId="7F26D9A0" w14:textId="77777777" w:rsidR="00120171" w:rsidRPr="00E93310" w:rsidRDefault="00120171" w:rsidP="00120171">
      <w:pPr>
        <w:spacing w:before="240" w:after="0" w:line="276" w:lineRule="auto"/>
        <w:textAlignment w:val="baseline"/>
        <w:rPr>
          <w:rFonts w:eastAsia="Times New Roman" w:cs="Times New Roman"/>
          <w:lang w:eastAsia="da-DK"/>
        </w:rPr>
      </w:pPr>
      <w:r w:rsidRPr="00E93310">
        <w:rPr>
          <w:rFonts w:eastAsia="Times New Roman" w:cs="Times New Roman"/>
          <w:lang w:eastAsia="da-DK"/>
        </w:rPr>
        <w:t xml:space="preserve">Lovændringen vil understøtte en mere logisk fysisk planlægning og arealforvaltning, der sætter mennesket og bæredygtighedshensyn i centrum for de gennemførte byplanprocesser. </w:t>
      </w:r>
    </w:p>
    <w:p w14:paraId="1077DCF8" w14:textId="77777777" w:rsidR="00120171" w:rsidRPr="00E93310" w:rsidRDefault="00120171" w:rsidP="00120171">
      <w:pPr>
        <w:spacing w:before="240" w:after="0" w:line="276" w:lineRule="auto"/>
        <w:textAlignment w:val="baseline"/>
        <w:rPr>
          <w:rFonts w:eastAsia="Times New Roman" w:cs="Times New Roman"/>
          <w:i/>
          <w:iCs/>
          <w:szCs w:val="24"/>
          <w:u w:val="single"/>
          <w:lang w:eastAsia="da-DK"/>
        </w:rPr>
      </w:pPr>
      <w:r w:rsidRPr="00E93310">
        <w:rPr>
          <w:rFonts w:eastAsia="Times New Roman" w:cs="Times New Roman"/>
          <w:i/>
          <w:iCs/>
          <w:szCs w:val="24"/>
          <w:lang w:eastAsia="da-DK"/>
        </w:rPr>
        <w:t>Afgrænsning af projektansøgninger</w:t>
      </w:r>
      <w:r w:rsidRPr="00E93310">
        <w:rPr>
          <w:rFonts w:eastAsia="Times New Roman" w:cs="Times New Roman"/>
          <w:i/>
          <w:iCs/>
          <w:szCs w:val="24"/>
          <w:lang w:eastAsia="da-DK"/>
        </w:rPr>
        <w:br/>
      </w:r>
      <w:r w:rsidRPr="00E93310">
        <w:rPr>
          <w:rFonts w:eastAsia="Times New Roman" w:cs="Times New Roman"/>
          <w:szCs w:val="24"/>
          <w:lang w:eastAsia="da-DK"/>
        </w:rPr>
        <w:t xml:space="preserve">En mindre planlovsændring i 2015 har muliggjort projektansøgninger, hvor en investor sikres en arealreservation til et givent projekt fremfor en lodtrækning om arealerne. </w:t>
      </w:r>
    </w:p>
    <w:p w14:paraId="6164C3B9" w14:textId="624CF120"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Kommunerne har siden efterspurgt klarere bestemmelser omkring projektansøgninger. Med lovændringen er rammerne for projektansøgninger efter kommunernes ønske blevet præciseret. Det vil ikke eksempelvis ikke længere være muligt at ansøge om projektansøgninger</w:t>
      </w:r>
      <w:r w:rsidRPr="00E93310">
        <w:rPr>
          <w:rFonts w:cs="Times New Roman"/>
        </w:rPr>
        <w:t xml:space="preserve"> </w:t>
      </w:r>
      <w:r w:rsidR="00AC20A5" w:rsidRPr="00E93310">
        <w:rPr>
          <w:rFonts w:cs="Times New Roman"/>
        </w:rPr>
        <w:t>i områder med</w:t>
      </w:r>
      <w:r w:rsidRPr="00E93310">
        <w:rPr>
          <w:rFonts w:cs="Times New Roman"/>
        </w:rPr>
        <w:t xml:space="preserve"> eksisterende </w:t>
      </w:r>
      <w:r w:rsidR="00AC20A5" w:rsidRPr="00E93310">
        <w:rPr>
          <w:rFonts w:cs="Times New Roman"/>
        </w:rPr>
        <w:t>areal- eller brugsrettigheder</w:t>
      </w:r>
      <w:r w:rsidR="00A04A63" w:rsidRPr="00E93310">
        <w:rPr>
          <w:rFonts w:cs="Times New Roman"/>
        </w:rPr>
        <w:t>.</w:t>
      </w:r>
      <w:r w:rsidRPr="00E93310">
        <w:rPr>
          <w:rFonts w:cs="Times New Roman"/>
        </w:rPr>
        <w:t xml:space="preserve"> Det</w:t>
      </w:r>
      <w:r w:rsidRPr="00E93310">
        <w:rPr>
          <w:rFonts w:eastAsia="Times New Roman" w:cs="Times New Roman"/>
          <w:szCs w:val="24"/>
          <w:lang w:eastAsia="da-DK"/>
        </w:rPr>
        <w:t xml:space="preserve"> er endelig et ønske fra kommunerne, at den kommende planlov giver kommunerne mulighed for at særligt udpegede friholdte byrum fremadrettet vil kunne friholdes for projektansøgninger. </w:t>
      </w:r>
    </w:p>
    <w:p w14:paraId="71B581CC"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Det forventes, at de nye bestemmelser, der afgrænser anvendelsen af projektansøgninger, skaber en mere helhedsorienteret og balanceret udvikling af vores bosteder ved at indskrænke mulige spekulanter og investorers råderum i forhold til reservation af areal gennem projektansøgninger. Samtidigt vil indførslen af særligt friholdte områder give kommunerne en bedre mulighed for at stå fast på deres byplanlægning.</w:t>
      </w:r>
    </w:p>
    <w:p w14:paraId="5B415709" w14:textId="44645921" w:rsidR="00120171" w:rsidRPr="00E93310" w:rsidRDefault="00120171" w:rsidP="00120171">
      <w:pPr>
        <w:spacing w:before="240" w:after="0" w:line="276" w:lineRule="auto"/>
        <w:textAlignment w:val="baseline"/>
        <w:rPr>
          <w:rFonts w:eastAsia="Times New Roman" w:cs="Times New Roman"/>
          <w:i/>
          <w:iCs/>
          <w:szCs w:val="24"/>
          <w:lang w:eastAsia="da-DK"/>
        </w:rPr>
      </w:pPr>
      <w:r w:rsidRPr="00E93310">
        <w:rPr>
          <w:rFonts w:eastAsia="Times New Roman" w:cs="Times New Roman"/>
          <w:i/>
          <w:iCs/>
          <w:szCs w:val="24"/>
          <w:lang w:eastAsia="da-DK"/>
        </w:rPr>
        <w:t>Præcisering af termer og begreber</w:t>
      </w:r>
      <w:r w:rsidRPr="00E93310">
        <w:rPr>
          <w:rFonts w:eastAsia="Times New Roman" w:cs="Times New Roman"/>
          <w:i/>
          <w:iCs/>
          <w:szCs w:val="24"/>
          <w:lang w:eastAsia="da-DK"/>
        </w:rPr>
        <w:br/>
      </w:r>
      <w:r w:rsidRPr="00E93310">
        <w:rPr>
          <w:rFonts w:eastAsia="Times New Roman" w:cs="Times New Roman"/>
          <w:szCs w:val="24"/>
          <w:lang w:eastAsia="da-DK"/>
        </w:rPr>
        <w:t xml:space="preserve">Ved denne planlovsændring præciseres de juridiske termer og begreber, så der er en entydig og klar forståelse af grundstenene i den fysiske planlægning – både i den kommunale forvaltning, hos de sektorplanlæggende myndigheder og for borgere og investorer. </w:t>
      </w:r>
    </w:p>
    <w:p w14:paraId="74B4CBB5" w14:textId="58BC25D9"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Med lovforslagets sikres en ensartet forståelse af arealforvaltningen i kommunerne og dermed en ensartet forvaltning af arealer i henhold til Planloven. Dette er også et nødvendigt grundlag for at digitalisere arealområdet som grunddata. </w:t>
      </w:r>
    </w:p>
    <w:p w14:paraId="5CF95811"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i/>
          <w:iCs/>
          <w:szCs w:val="24"/>
          <w:lang w:eastAsia="da-DK"/>
        </w:rPr>
        <w:t>Ensartet proces for arealtildeling - Digitalisering og grunddata</w:t>
      </w:r>
      <w:r w:rsidRPr="00E93310">
        <w:rPr>
          <w:rFonts w:eastAsia="Times New Roman" w:cs="Times New Roman"/>
          <w:i/>
          <w:iCs/>
          <w:szCs w:val="24"/>
          <w:lang w:eastAsia="da-DK"/>
        </w:rPr>
        <w:br/>
      </w:r>
      <w:r w:rsidRPr="00E93310">
        <w:rPr>
          <w:rFonts w:eastAsia="Times New Roman" w:cs="Times New Roman"/>
          <w:szCs w:val="24"/>
          <w:lang w:eastAsia="da-DK"/>
        </w:rPr>
        <w:t xml:space="preserve">Som et vigtigt led i delprogrammet Fast Ejendom under grunddataprogrammet skal der ske en afklaring og præcisering af arealforvaltningsprocesserne i kommunerne og etableres nogle fælles krav for registrering af fast ejendom. </w:t>
      </w:r>
    </w:p>
    <w:p w14:paraId="64B4668E"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lastRenderedPageBreak/>
        <w:t xml:space="preserve">Den kommende digitalisering af hele området Fast Ejendom forudsætter nogle ens, præcise arealforvaltningsprocesser på tværs af landets 5 kommuner. Det juridiske grundlag for gennemførelse af delprogrammet Fast Ejendom er således bundet op på nogle rammebestemmelser i Planloven, der i detaljer vil blive uddybet i en kommende bekendtgørelse, der bl.a. omhandler arealforvaltning og indberetning til de kommende areal- og brugsrettighedsregistre. </w:t>
      </w:r>
    </w:p>
    <w:p w14:paraId="77CF4261" w14:textId="6B56F038"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Det betyder</w:t>
      </w:r>
      <w:r w:rsidR="00797D87" w:rsidRPr="00E93310">
        <w:rPr>
          <w:rFonts w:eastAsia="Times New Roman" w:cs="Times New Roman"/>
          <w:szCs w:val="24"/>
          <w:lang w:eastAsia="da-DK"/>
        </w:rPr>
        <w:t>,</w:t>
      </w:r>
      <w:r w:rsidRPr="00E93310">
        <w:rPr>
          <w:rFonts w:eastAsia="Times New Roman" w:cs="Times New Roman"/>
          <w:szCs w:val="24"/>
          <w:lang w:eastAsia="da-DK"/>
        </w:rPr>
        <w:t xml:space="preserve"> at ansøgningsproceduren bliver fælles og ens, uanset hvor i landet man ansøger om arealtildeling. I processen fra byggefelt til færdigt byggeri indføres der nye fælles tidsfrister, og det gøres nemmere at tage ikke opfyldte arealtildelinger tilbage. Tidsfristerne og processer som følge deraf, kan digitaliseres og automatiseres så ansøgningsproceduren bliver fælles og ens uanset, hvor i landet man ansøger om arealtildeling. </w:t>
      </w:r>
    </w:p>
    <w:p w14:paraId="6532798C" w14:textId="77777777" w:rsidR="00120171" w:rsidRPr="00E93310" w:rsidRDefault="00120171" w:rsidP="00120171">
      <w:pPr>
        <w:spacing w:before="240" w:after="0" w:line="276" w:lineRule="auto"/>
        <w:textAlignment w:val="baseline"/>
        <w:rPr>
          <w:rFonts w:eastAsia="Times New Roman" w:cs="Times New Roman"/>
          <w:szCs w:val="24"/>
          <w:lang w:eastAsia="da-DK"/>
        </w:rPr>
      </w:pPr>
      <w:r w:rsidRPr="00E93310">
        <w:rPr>
          <w:rFonts w:eastAsia="Times New Roman" w:cs="Times New Roman"/>
          <w:szCs w:val="24"/>
          <w:lang w:eastAsia="da-DK"/>
        </w:rPr>
        <w:t xml:space="preserve">Det er en forudsætning for en fremtidig digitalisering af fast ejendom som grunddata, at der er fælles og veldefinerede beskrevne forvaltningsprocesser. Disse sikres gennem en rammelovgivning i nærværende lovforslag fulgt af mere præcise bestemmelser i en kommende bekendtgørelse om arealforvaltning.      </w:t>
      </w:r>
    </w:p>
    <w:p w14:paraId="5C6DE8DE" w14:textId="4394BE0F" w:rsidR="00120171" w:rsidRPr="00E93310" w:rsidRDefault="00120171" w:rsidP="00120171">
      <w:pPr>
        <w:spacing w:before="240" w:after="0" w:line="276" w:lineRule="auto"/>
        <w:textAlignment w:val="baseline"/>
        <w:rPr>
          <w:rFonts w:eastAsia="Times New Roman" w:cs="Times New Roman"/>
          <w:i/>
          <w:iCs/>
          <w:szCs w:val="24"/>
          <w:lang w:eastAsia="da-DK"/>
        </w:rPr>
      </w:pPr>
      <w:r w:rsidRPr="00E93310">
        <w:rPr>
          <w:rFonts w:eastAsia="Times New Roman" w:cs="Times New Roman"/>
          <w:i/>
          <w:iCs/>
          <w:szCs w:val="24"/>
          <w:lang w:eastAsia="da-DK"/>
        </w:rPr>
        <w:t>Arealreservationer</w:t>
      </w:r>
      <w:r w:rsidRPr="00E93310">
        <w:rPr>
          <w:rFonts w:eastAsia="Times New Roman" w:cs="Times New Roman"/>
          <w:i/>
          <w:iCs/>
          <w:szCs w:val="24"/>
          <w:lang w:eastAsia="da-DK"/>
        </w:rPr>
        <w:br/>
      </w:r>
      <w:r w:rsidRPr="00E93310">
        <w:rPr>
          <w:rFonts w:eastAsia="Times New Roman" w:cs="Times New Roman"/>
          <w:szCs w:val="24"/>
          <w:lang w:eastAsia="da-DK"/>
        </w:rPr>
        <w:t xml:space="preserve">Det foreslås, at der introduceres en mellemperiode før udstedelsen af arealtildeling. I denne mellemperiode udstedes en </w:t>
      </w:r>
      <w:r w:rsidR="00C02394">
        <w:rPr>
          <w:rFonts w:eastAsia="Times New Roman" w:cs="Times New Roman"/>
          <w:szCs w:val="24"/>
          <w:lang w:eastAsia="da-DK"/>
        </w:rPr>
        <w:t>”</w:t>
      </w:r>
      <w:r w:rsidRPr="00C02394">
        <w:rPr>
          <w:rFonts w:eastAsia="Times New Roman" w:cs="Times New Roman"/>
          <w:szCs w:val="24"/>
          <w:lang w:eastAsia="da-DK"/>
        </w:rPr>
        <w:t>arealreservation</w:t>
      </w:r>
      <w:r w:rsidR="00C02394">
        <w:rPr>
          <w:rFonts w:eastAsia="Times New Roman" w:cs="Times New Roman"/>
          <w:szCs w:val="24"/>
          <w:lang w:eastAsia="da-DK"/>
        </w:rPr>
        <w:t>”</w:t>
      </w:r>
      <w:r w:rsidRPr="00C02394">
        <w:rPr>
          <w:rFonts w:eastAsia="Times New Roman" w:cs="Times New Roman"/>
          <w:szCs w:val="24"/>
          <w:lang w:eastAsia="da-DK"/>
        </w:rPr>
        <w:t xml:space="preserve"> på 6 måneder som ikke kan forlænges. Kommunens offentliggørelse af ledige byggefelter kan være en tidskrævende proces og økonomisk byrde for dem, der skal søge arealet. Man har som ansøger til ledige byggefelter, ikke en sikkerhed til at få tildelt arealet, når der kan v</w:t>
      </w:r>
      <w:r w:rsidRPr="00E93310">
        <w:rPr>
          <w:rFonts w:eastAsia="Times New Roman" w:cs="Times New Roman"/>
          <w:szCs w:val="24"/>
          <w:lang w:eastAsia="da-DK"/>
        </w:rPr>
        <w:t>ære flere ansøgere og kommunen skal lave en lodtrækning. En arealreservation på 6 måneder flytter behovet for en detaljeret dokumentation af bygge- og anlægsarbejder, og fjerner den eventuelle økonomisk tab for andre, som ikke bliver trukket.</w:t>
      </w:r>
      <w:r w:rsidRPr="00E93310">
        <w:rPr>
          <w:rFonts w:eastAsia="Times New Roman" w:cs="Times New Roman"/>
          <w:i/>
          <w:iCs/>
          <w:szCs w:val="24"/>
          <w:lang w:eastAsia="da-DK"/>
        </w:rPr>
        <w:br/>
      </w:r>
    </w:p>
    <w:p w14:paraId="7F8B73E5" w14:textId="77777777" w:rsidR="00120171" w:rsidRPr="00E93310" w:rsidRDefault="00120171" w:rsidP="00120171">
      <w:pPr>
        <w:spacing w:after="0" w:line="300" w:lineRule="auto"/>
        <w:rPr>
          <w:rFonts w:cs="Times New Roman"/>
          <w:i/>
          <w:szCs w:val="24"/>
        </w:rPr>
      </w:pPr>
      <w:r w:rsidRPr="00E93310">
        <w:rPr>
          <w:rFonts w:cs="Times New Roman"/>
          <w:b/>
          <w:bCs/>
          <w:szCs w:val="24"/>
        </w:rPr>
        <w:t>3. Økonomiske og administrative konsekvenser for det offentlige</w:t>
      </w:r>
    </w:p>
    <w:p w14:paraId="23EA23EF" w14:textId="77777777" w:rsidR="00120171" w:rsidRPr="00E93310" w:rsidRDefault="00120171" w:rsidP="00120171">
      <w:pPr>
        <w:spacing w:after="0" w:line="300" w:lineRule="auto"/>
        <w:rPr>
          <w:rFonts w:cs="Times New Roman"/>
          <w:szCs w:val="24"/>
        </w:rPr>
      </w:pPr>
      <w:r w:rsidRPr="00E93310">
        <w:rPr>
          <w:rFonts w:cs="Times New Roman"/>
          <w:i/>
          <w:iCs/>
          <w:szCs w:val="24"/>
        </w:rPr>
        <w:t>Økonomiske og administrative konsekvenser for kommunerne</w:t>
      </w:r>
    </w:p>
    <w:p w14:paraId="68715885" w14:textId="77777777" w:rsidR="00120171" w:rsidRPr="00E93310" w:rsidRDefault="00120171" w:rsidP="00120171">
      <w:pPr>
        <w:spacing w:after="240" w:line="300" w:lineRule="auto"/>
        <w:rPr>
          <w:rFonts w:cs="Times New Roman"/>
          <w:szCs w:val="24"/>
        </w:rPr>
      </w:pPr>
      <w:r w:rsidRPr="00E93310">
        <w:rPr>
          <w:rFonts w:cs="Times New Roman"/>
          <w:szCs w:val="24"/>
        </w:rPr>
        <w:t xml:space="preserve">For kommunerne indebærer lovforslaget en mulighed for anvendelse af nye planværktøjer, der er med til at løfte kvaliteten af den samlede fysiske planlægning i kommunerne. Dette vil samtidigt tydeliggøre for borgeren, hvilke konsekvenser kommunernes planlægning har.  </w:t>
      </w:r>
    </w:p>
    <w:p w14:paraId="5F5DD835" w14:textId="77777777" w:rsidR="00120171" w:rsidRPr="00E93310" w:rsidRDefault="00120171" w:rsidP="00120171">
      <w:pPr>
        <w:spacing w:after="240" w:line="300" w:lineRule="auto"/>
        <w:rPr>
          <w:rFonts w:cs="Times New Roman"/>
          <w:szCs w:val="24"/>
        </w:rPr>
      </w:pPr>
      <w:r w:rsidRPr="00E93310">
        <w:rPr>
          <w:rFonts w:cs="Times New Roman"/>
          <w:szCs w:val="24"/>
        </w:rPr>
        <w:t>Det er departementets opfattelse, at lovforslaget ikke indebærer, at den administrative byrde i forbindelse med tilvejebringelsen af den kommunale planlægning ændres væsentligt. Ressourcebehovet for at tilvejebringe den kommunale planlægning forventes således at svare til, hvad der må afsættes af midler for at tilvejebringe både kommuneplaner og den detailregulerende planlægning i dag. Den kommunale planlægning forventes således fortsat finansieret ved det kommunale bloktilskud, idet der her er tale om en opgave, der i udgangspunktet er rettet imod offentligheden som helhed.</w:t>
      </w:r>
    </w:p>
    <w:p w14:paraId="7FBE074C" w14:textId="77777777" w:rsidR="00D2056B" w:rsidRPr="00E93310" w:rsidRDefault="00D2056B" w:rsidP="00120171">
      <w:pPr>
        <w:spacing w:after="240" w:line="300" w:lineRule="auto"/>
        <w:rPr>
          <w:rFonts w:cs="Times New Roman"/>
          <w:szCs w:val="24"/>
        </w:rPr>
      </w:pPr>
    </w:p>
    <w:p w14:paraId="2E3C46B1" w14:textId="77777777" w:rsidR="00120171" w:rsidRPr="00E93310" w:rsidRDefault="00120171" w:rsidP="00120171">
      <w:pPr>
        <w:spacing w:after="0" w:line="300" w:lineRule="auto"/>
        <w:rPr>
          <w:rFonts w:cs="Times New Roman"/>
          <w:szCs w:val="24"/>
        </w:rPr>
      </w:pPr>
      <w:r w:rsidRPr="00E93310">
        <w:rPr>
          <w:rFonts w:cs="Times New Roman"/>
          <w:i/>
          <w:iCs/>
          <w:szCs w:val="24"/>
        </w:rPr>
        <w:lastRenderedPageBreak/>
        <w:t>Økonomiske og administrative konsekvenser for Selvstyret</w:t>
      </w:r>
    </w:p>
    <w:p w14:paraId="6077C699" w14:textId="77777777" w:rsidR="00EB1E7A" w:rsidRPr="00E93310" w:rsidRDefault="00120171" w:rsidP="5A77F0D9">
      <w:pPr>
        <w:spacing w:after="0" w:line="300" w:lineRule="auto"/>
        <w:rPr>
          <w:rFonts w:cs="Times New Roman"/>
        </w:rPr>
      </w:pPr>
      <w:r w:rsidRPr="00E93310">
        <w:rPr>
          <w:rFonts w:cs="Times New Roman"/>
        </w:rPr>
        <w:t xml:space="preserve">Indførelsen af 2 planniveauer vil være med til at forenkle centraladministrationens og Selvstyrets administrative byrder i forbindelse med Kommunernes udsendelse af planforslag. Med den nuværende lovgivning er det i dag uklart, om et Kommuneplantillæg er en lokalplan uden betydning for en sektorinteresse eller om den ændrer i de overordnede bestemmelser og dermed får betydning for sektorplanlægningen og sektorlovgivningen. </w:t>
      </w:r>
    </w:p>
    <w:p w14:paraId="61CEA818" w14:textId="77777777" w:rsidR="00EB1E7A" w:rsidRPr="00E93310" w:rsidRDefault="00EB1E7A" w:rsidP="5A77F0D9">
      <w:pPr>
        <w:spacing w:after="0" w:line="300" w:lineRule="auto"/>
        <w:rPr>
          <w:rFonts w:cs="Times New Roman"/>
        </w:rPr>
      </w:pPr>
    </w:p>
    <w:p w14:paraId="5970BB2F" w14:textId="6EAABB14" w:rsidR="00120171" w:rsidRPr="00E93310" w:rsidRDefault="00120171" w:rsidP="5A77F0D9">
      <w:pPr>
        <w:spacing w:after="0" w:line="300" w:lineRule="auto"/>
        <w:rPr>
          <w:rFonts w:cs="Times New Roman"/>
        </w:rPr>
      </w:pPr>
      <w:r w:rsidRPr="00E93310">
        <w:rPr>
          <w:rFonts w:cs="Times New Roman"/>
        </w:rPr>
        <w:t xml:space="preserve">Med indførelse af </w:t>
      </w:r>
      <w:r w:rsidR="00AB25A3" w:rsidRPr="00E93310">
        <w:rPr>
          <w:rFonts w:cs="Times New Roman"/>
        </w:rPr>
        <w:t xml:space="preserve">overordnede </w:t>
      </w:r>
      <w:r w:rsidRPr="00E93310">
        <w:rPr>
          <w:rFonts w:cs="Times New Roman"/>
        </w:rPr>
        <w:t xml:space="preserve">rammebestemmelser </w:t>
      </w:r>
      <w:r w:rsidR="00626550" w:rsidRPr="00E93310">
        <w:rPr>
          <w:rFonts w:cs="Times New Roman"/>
        </w:rPr>
        <w:t xml:space="preserve">som selvstændigt planniveau </w:t>
      </w:r>
      <w:r w:rsidRPr="00E93310">
        <w:rPr>
          <w:rFonts w:cs="Times New Roman"/>
        </w:rPr>
        <w:t xml:space="preserve">kan </w:t>
      </w:r>
      <w:r w:rsidR="002D049C" w:rsidRPr="00E93310">
        <w:rPr>
          <w:rFonts w:cs="Times New Roman"/>
        </w:rPr>
        <w:t xml:space="preserve">de nationale </w:t>
      </w:r>
      <w:r w:rsidRPr="00E93310">
        <w:rPr>
          <w:rFonts w:cs="Times New Roman"/>
        </w:rPr>
        <w:t>sektor</w:t>
      </w:r>
      <w:r w:rsidR="002D049C" w:rsidRPr="00E93310">
        <w:rPr>
          <w:rFonts w:cs="Times New Roman"/>
        </w:rPr>
        <w:t>myndigheder</w:t>
      </w:r>
      <w:r w:rsidRPr="00E93310">
        <w:rPr>
          <w:rFonts w:cs="Times New Roman"/>
        </w:rPr>
        <w:t xml:space="preserve"> nu fokusere på </w:t>
      </w:r>
      <w:r w:rsidR="5D92681D" w:rsidRPr="00E93310">
        <w:rPr>
          <w:rFonts w:cs="Times New Roman"/>
        </w:rPr>
        <w:t>om de overordnede rammer</w:t>
      </w:r>
      <w:r w:rsidR="487CE828" w:rsidRPr="00E93310">
        <w:rPr>
          <w:rFonts w:cs="Times New Roman"/>
        </w:rPr>
        <w:t xml:space="preserve"> i kommuneplanerne</w:t>
      </w:r>
      <w:r w:rsidR="0FA277E0" w:rsidRPr="00E93310">
        <w:rPr>
          <w:rFonts w:cs="Times New Roman"/>
        </w:rPr>
        <w:t xml:space="preserve"> flugter med </w:t>
      </w:r>
      <w:r w:rsidR="00A872EC" w:rsidRPr="00E93310">
        <w:rPr>
          <w:rFonts w:cs="Times New Roman"/>
        </w:rPr>
        <w:t xml:space="preserve">deres </w:t>
      </w:r>
      <w:r w:rsidR="0FA277E0" w:rsidRPr="00E93310">
        <w:rPr>
          <w:rFonts w:cs="Times New Roman"/>
        </w:rPr>
        <w:t xml:space="preserve">sektorlovgivning og undlade at forholde sig til den detaljerede planlægning i </w:t>
      </w:r>
      <w:r w:rsidR="1A818FD3" w:rsidRPr="00E93310">
        <w:rPr>
          <w:rFonts w:cs="Times New Roman"/>
        </w:rPr>
        <w:t>lokalplanlægningen.</w:t>
      </w:r>
      <w:r w:rsidR="0FA277E0" w:rsidRPr="00E93310">
        <w:rPr>
          <w:rFonts w:cs="Times New Roman"/>
        </w:rPr>
        <w:t xml:space="preserve"> </w:t>
      </w:r>
      <w:r w:rsidR="002D049C" w:rsidRPr="00E93310">
        <w:rPr>
          <w:rFonts w:cs="Times New Roman"/>
        </w:rPr>
        <w:t>Dermed lettes den administrative byrde og s</w:t>
      </w:r>
      <w:r w:rsidR="002D6FF3" w:rsidRPr="00E93310">
        <w:rPr>
          <w:rFonts w:cs="Times New Roman"/>
        </w:rPr>
        <w:t>a</w:t>
      </w:r>
      <w:r w:rsidR="002D049C" w:rsidRPr="00E93310">
        <w:rPr>
          <w:rFonts w:cs="Times New Roman"/>
        </w:rPr>
        <w:t>gsbehandling i</w:t>
      </w:r>
      <w:r w:rsidR="002D6FF3" w:rsidRPr="00E93310">
        <w:rPr>
          <w:rFonts w:cs="Times New Roman"/>
        </w:rPr>
        <w:t xml:space="preserve"> centraladministrationen.</w:t>
      </w:r>
      <w:r w:rsidR="002D049C" w:rsidRPr="00E93310">
        <w:rPr>
          <w:rFonts w:cs="Times New Roman"/>
        </w:rPr>
        <w:t xml:space="preserve"> </w:t>
      </w:r>
      <w:r w:rsidR="5D92681D" w:rsidRPr="00E93310">
        <w:rPr>
          <w:rFonts w:cs="Times New Roman"/>
        </w:rPr>
        <w:t xml:space="preserve"> </w:t>
      </w:r>
    </w:p>
    <w:p w14:paraId="54C9CD78" w14:textId="77777777" w:rsidR="00120171" w:rsidRPr="00E93310" w:rsidRDefault="00120171" w:rsidP="00120171">
      <w:pPr>
        <w:spacing w:after="0" w:line="300" w:lineRule="auto"/>
        <w:rPr>
          <w:rFonts w:cs="Times New Roman"/>
          <w:szCs w:val="24"/>
        </w:rPr>
      </w:pPr>
      <w:r w:rsidRPr="00E93310">
        <w:rPr>
          <w:rFonts w:cs="Times New Roman"/>
          <w:szCs w:val="24"/>
        </w:rPr>
        <w:t xml:space="preserve">  </w:t>
      </w:r>
    </w:p>
    <w:p w14:paraId="5CDC54CD" w14:textId="021258EF" w:rsidR="00120171" w:rsidRPr="00E93310" w:rsidRDefault="00120171" w:rsidP="00120171">
      <w:pPr>
        <w:spacing w:after="0" w:line="300" w:lineRule="auto"/>
        <w:rPr>
          <w:rFonts w:cs="Times New Roman"/>
          <w:szCs w:val="24"/>
        </w:rPr>
      </w:pPr>
      <w:r w:rsidRPr="00E93310">
        <w:rPr>
          <w:rFonts w:cs="Times New Roman"/>
          <w:szCs w:val="24"/>
        </w:rPr>
        <w:t xml:space="preserve">Med hensyn til de økonomiske konsekvenser for landskassen, så forventes selve landsplanlægningen, dvs. samlingen af de forskellige sektorplanlægninger, varetaget indenfor den nuværende normering på konto 20.01.01 samt ved finansieret af landsplankontoen (Konto 20.01.11 </w:t>
      </w:r>
      <w:r w:rsidR="00350043" w:rsidRPr="00E93310">
        <w:rPr>
          <w:rFonts w:cs="Times New Roman"/>
          <w:szCs w:val="24"/>
        </w:rPr>
        <w:t>”</w:t>
      </w:r>
      <w:r w:rsidRPr="00E93310">
        <w:rPr>
          <w:rFonts w:cs="Times New Roman"/>
          <w:szCs w:val="24"/>
        </w:rPr>
        <w:t>Landsplanlægning</w:t>
      </w:r>
      <w:r w:rsidR="00350043" w:rsidRPr="00E93310">
        <w:rPr>
          <w:rFonts w:cs="Times New Roman"/>
          <w:szCs w:val="24"/>
        </w:rPr>
        <w:t>”</w:t>
      </w:r>
      <w:r w:rsidRPr="00E93310">
        <w:rPr>
          <w:rFonts w:cs="Times New Roman"/>
          <w:szCs w:val="24"/>
        </w:rPr>
        <w:t xml:space="preserve"> i </w:t>
      </w:r>
      <w:r w:rsidR="00350043" w:rsidRPr="00E93310">
        <w:rPr>
          <w:rFonts w:cs="Times New Roman"/>
          <w:szCs w:val="24"/>
        </w:rPr>
        <w:t>”</w:t>
      </w:r>
      <w:r w:rsidRPr="00E93310">
        <w:rPr>
          <w:rFonts w:cs="Times New Roman"/>
          <w:szCs w:val="24"/>
        </w:rPr>
        <w:t>Finanslov for 2021</w:t>
      </w:r>
      <w:r w:rsidR="00350043" w:rsidRPr="00E93310">
        <w:rPr>
          <w:rFonts w:cs="Times New Roman"/>
          <w:szCs w:val="24"/>
        </w:rPr>
        <w:t>”</w:t>
      </w:r>
      <w:r w:rsidRPr="00E93310">
        <w:rPr>
          <w:rFonts w:cs="Times New Roman"/>
          <w:szCs w:val="24"/>
        </w:rPr>
        <w:t>).</w:t>
      </w:r>
    </w:p>
    <w:p w14:paraId="0BAE1F02" w14:textId="77777777" w:rsidR="00120171" w:rsidRPr="00E93310" w:rsidRDefault="00120171" w:rsidP="00120171">
      <w:pPr>
        <w:spacing w:after="0" w:line="300" w:lineRule="auto"/>
        <w:rPr>
          <w:rFonts w:cs="Times New Roman"/>
          <w:szCs w:val="24"/>
        </w:rPr>
      </w:pPr>
    </w:p>
    <w:p w14:paraId="31E83DBC" w14:textId="77777777" w:rsidR="00120171" w:rsidRPr="00E93310" w:rsidRDefault="00120171" w:rsidP="00120171">
      <w:pPr>
        <w:spacing w:after="240" w:line="300" w:lineRule="auto"/>
        <w:rPr>
          <w:rFonts w:cs="Times New Roman"/>
          <w:szCs w:val="24"/>
        </w:rPr>
      </w:pPr>
      <w:r w:rsidRPr="00E93310">
        <w:rPr>
          <w:rFonts w:cs="Times New Roman"/>
          <w:szCs w:val="24"/>
        </w:rPr>
        <w:t>I dag finansieres Naalakkersuisuts klagesagsbehandling ved Departementet for Finanser og Ligestillings hovedkonto (konto 20.01.01). Det anslås, at Departementet for Finanser og Ligestilling hvert år bruger 0,5 årsværk på behandlingen af klagesager. Dette anslås at udgøre en udgift på 250.000 kr., der hvert år anvendes til løsning af denne opgave.</w:t>
      </w:r>
    </w:p>
    <w:p w14:paraId="35951D01" w14:textId="4EAD7A10" w:rsidR="00120171" w:rsidRPr="00E93310" w:rsidRDefault="00120171" w:rsidP="00120171">
      <w:pPr>
        <w:spacing w:after="240" w:line="300" w:lineRule="auto"/>
        <w:rPr>
          <w:rFonts w:cs="Times New Roman"/>
          <w:szCs w:val="24"/>
        </w:rPr>
      </w:pPr>
      <w:r w:rsidRPr="00E93310">
        <w:rPr>
          <w:rFonts w:cs="Times New Roman"/>
          <w:szCs w:val="24"/>
        </w:rPr>
        <w:t xml:space="preserve">Tilvejebringelse af en ny Arealregister samt fortegnelse over </w:t>
      </w:r>
      <w:r w:rsidR="00B400E0" w:rsidRPr="00E93310">
        <w:rPr>
          <w:rFonts w:cs="Times New Roman"/>
          <w:szCs w:val="24"/>
        </w:rPr>
        <w:t>brugsrettigheds</w:t>
      </w:r>
      <w:r w:rsidRPr="00E93310">
        <w:rPr>
          <w:rFonts w:cs="Times New Roman"/>
          <w:szCs w:val="24"/>
        </w:rPr>
        <w:t xml:space="preserve">havere bliver finansieret gennem Grunddataprogrammet af Implementering af den nationale Digitaliseringsstrategi (Konto 40.98.02 </w:t>
      </w:r>
      <w:r w:rsidR="00350043" w:rsidRPr="00E93310">
        <w:rPr>
          <w:rFonts w:cs="Times New Roman"/>
          <w:szCs w:val="24"/>
        </w:rPr>
        <w:t>”</w:t>
      </w:r>
      <w:r w:rsidRPr="00E93310">
        <w:rPr>
          <w:rFonts w:cs="Times New Roman"/>
          <w:szCs w:val="24"/>
        </w:rPr>
        <w:t xml:space="preserve"> Implementering af den nationale Digitaliseringsstrategi</w:t>
      </w:r>
      <w:r w:rsidR="00350043" w:rsidRPr="00E93310">
        <w:rPr>
          <w:rFonts w:cs="Times New Roman"/>
          <w:szCs w:val="24"/>
        </w:rPr>
        <w:t>”</w:t>
      </w:r>
      <w:r w:rsidRPr="00E93310">
        <w:rPr>
          <w:rFonts w:cs="Times New Roman"/>
          <w:szCs w:val="24"/>
        </w:rPr>
        <w:t xml:space="preserve"> i </w:t>
      </w:r>
      <w:r w:rsidR="00350043" w:rsidRPr="00E93310">
        <w:rPr>
          <w:rFonts w:cs="Times New Roman"/>
          <w:szCs w:val="24"/>
        </w:rPr>
        <w:t>”</w:t>
      </w:r>
      <w:r w:rsidRPr="00E93310">
        <w:rPr>
          <w:rFonts w:cs="Times New Roman"/>
          <w:szCs w:val="24"/>
        </w:rPr>
        <w:t>Finanslov for 2021</w:t>
      </w:r>
      <w:r w:rsidR="00350043" w:rsidRPr="00E93310">
        <w:rPr>
          <w:rFonts w:cs="Times New Roman"/>
          <w:szCs w:val="24"/>
        </w:rPr>
        <w:t>”</w:t>
      </w:r>
      <w:r w:rsidRPr="00E93310">
        <w:rPr>
          <w:rFonts w:cs="Times New Roman"/>
          <w:szCs w:val="24"/>
        </w:rPr>
        <w:t>).</w:t>
      </w:r>
    </w:p>
    <w:p w14:paraId="348682AF" w14:textId="77777777" w:rsidR="00120171" w:rsidRPr="00E93310" w:rsidRDefault="00120171" w:rsidP="00120171">
      <w:pPr>
        <w:spacing w:after="0" w:line="300" w:lineRule="auto"/>
        <w:rPr>
          <w:rFonts w:cs="Times New Roman"/>
          <w:szCs w:val="24"/>
        </w:rPr>
      </w:pPr>
      <w:r w:rsidRPr="00E93310">
        <w:rPr>
          <w:rFonts w:cs="Times New Roman"/>
          <w:szCs w:val="24"/>
        </w:rPr>
        <w:t>Lovforslaget skønnes ikke at ville kunne medføre nogen større forøgelse af antallet af klagesager i Naalakkersuisut.</w:t>
      </w:r>
    </w:p>
    <w:p w14:paraId="27504CD1" w14:textId="77777777" w:rsidR="00120171" w:rsidRPr="00E93310" w:rsidRDefault="00120171" w:rsidP="00120171">
      <w:pPr>
        <w:spacing w:before="240" w:after="240" w:line="300" w:lineRule="auto"/>
        <w:rPr>
          <w:rFonts w:cs="Times New Roman"/>
          <w:b/>
          <w:bCs/>
          <w:szCs w:val="24"/>
        </w:rPr>
      </w:pPr>
      <w:r w:rsidRPr="00E93310">
        <w:rPr>
          <w:rFonts w:cs="Times New Roman"/>
          <w:b/>
          <w:bCs/>
          <w:szCs w:val="24"/>
        </w:rPr>
        <w:t>4. Økonomiske og administrative konsekvenser for erhvervslivet</w:t>
      </w:r>
    </w:p>
    <w:p w14:paraId="3C4419F1" w14:textId="77777777" w:rsidR="00E5596F" w:rsidRPr="00E93310" w:rsidRDefault="00120171" w:rsidP="00120171">
      <w:pPr>
        <w:spacing w:after="0" w:line="300" w:lineRule="auto"/>
        <w:rPr>
          <w:rFonts w:cs="Times New Roman"/>
          <w:szCs w:val="24"/>
        </w:rPr>
      </w:pPr>
      <w:r w:rsidRPr="00E93310">
        <w:rPr>
          <w:rFonts w:cs="Times New Roman"/>
          <w:szCs w:val="24"/>
        </w:rPr>
        <w:t xml:space="preserve">Lovforslaget er ikke vurderet til at få negative konsekvenser for erhvervslivet. Der lægges i lovforslaget op til en øget digitalisering, systematik og transparens omkring tildeling af arealtildelinger, hvilket forventes at understøtte en fair konkurrence mellem potentielle ansøgere. </w:t>
      </w:r>
    </w:p>
    <w:p w14:paraId="477EC977" w14:textId="77777777" w:rsidR="00E5596F" w:rsidRPr="00E93310" w:rsidRDefault="00E5596F" w:rsidP="00120171">
      <w:pPr>
        <w:spacing w:after="0" w:line="300" w:lineRule="auto"/>
        <w:rPr>
          <w:rFonts w:cs="Times New Roman"/>
          <w:szCs w:val="24"/>
        </w:rPr>
      </w:pPr>
    </w:p>
    <w:p w14:paraId="4E9FAE37" w14:textId="39067337" w:rsidR="00120171" w:rsidRPr="00E93310" w:rsidRDefault="00120171" w:rsidP="00120171">
      <w:pPr>
        <w:spacing w:after="0" w:line="300" w:lineRule="auto"/>
        <w:rPr>
          <w:rFonts w:cs="Times New Roman"/>
          <w:szCs w:val="24"/>
        </w:rPr>
      </w:pPr>
      <w:r w:rsidRPr="00E93310">
        <w:rPr>
          <w:rFonts w:cs="Times New Roman"/>
          <w:szCs w:val="24"/>
        </w:rPr>
        <w:t xml:space="preserve">En tilbagevenden til et </w:t>
      </w:r>
      <w:proofErr w:type="spellStart"/>
      <w:r w:rsidRPr="00E93310">
        <w:rPr>
          <w:rFonts w:cs="Times New Roman"/>
          <w:szCs w:val="24"/>
        </w:rPr>
        <w:t>to-delt</w:t>
      </w:r>
      <w:proofErr w:type="spellEnd"/>
      <w:r w:rsidRPr="00E93310">
        <w:rPr>
          <w:rFonts w:cs="Times New Roman"/>
          <w:szCs w:val="24"/>
        </w:rPr>
        <w:t xml:space="preserve"> planniveau med rammebestemmelser og lokalplaner, er med til at sikre klare og faste rammer for hvilken udvikling, der kan ske i de forskellige delområder, hvilket må forventes at have en positiv effekt på investeringslysten.</w:t>
      </w:r>
    </w:p>
    <w:p w14:paraId="5EEB47F9" w14:textId="77777777" w:rsidR="00120171" w:rsidRPr="00E93310" w:rsidRDefault="00120171" w:rsidP="00120171">
      <w:pPr>
        <w:spacing w:after="0" w:line="300" w:lineRule="auto"/>
        <w:rPr>
          <w:rFonts w:cs="Times New Roman"/>
          <w:szCs w:val="24"/>
        </w:rPr>
      </w:pPr>
    </w:p>
    <w:p w14:paraId="03350D0D" w14:textId="77777777" w:rsidR="00120171" w:rsidRPr="00E93310" w:rsidRDefault="00120171" w:rsidP="00120171">
      <w:pPr>
        <w:spacing w:after="240" w:line="300" w:lineRule="auto"/>
        <w:rPr>
          <w:rFonts w:cs="Times New Roman"/>
          <w:b/>
          <w:szCs w:val="24"/>
        </w:rPr>
      </w:pPr>
      <w:r w:rsidRPr="00E93310">
        <w:rPr>
          <w:rFonts w:cs="Times New Roman"/>
          <w:b/>
          <w:szCs w:val="24"/>
        </w:rPr>
        <w:t>5. Konsekvenser for miljø, natur og folkesundhed</w:t>
      </w:r>
    </w:p>
    <w:p w14:paraId="25426D49" w14:textId="77777777" w:rsidR="00120171" w:rsidRPr="00E93310" w:rsidRDefault="00120171" w:rsidP="00120171">
      <w:pPr>
        <w:spacing w:after="0" w:line="300" w:lineRule="auto"/>
        <w:rPr>
          <w:rFonts w:cs="Times New Roman"/>
          <w:szCs w:val="24"/>
        </w:rPr>
      </w:pPr>
      <w:r w:rsidRPr="00E93310">
        <w:rPr>
          <w:rFonts w:cs="Times New Roman"/>
          <w:szCs w:val="24"/>
        </w:rPr>
        <w:t xml:space="preserve">Lovforslaget forventes ikke at medføre negative konsekvenser for miljøet eller naturen. Lovforslaget indeholder i sig selv ingen natur- eller miljørelaterede restriktioner for arealanvendelsen. Selvom både landsplanlægningen og den kommunale planlægning typisk vil indeholde restriktioner af forskellig karakter, så er disse hjemlet i sektorlovgivningen. </w:t>
      </w:r>
    </w:p>
    <w:p w14:paraId="006760E4" w14:textId="77777777" w:rsidR="00120171" w:rsidRPr="00E93310" w:rsidRDefault="00120171" w:rsidP="00120171">
      <w:pPr>
        <w:spacing w:after="0" w:line="300" w:lineRule="auto"/>
        <w:rPr>
          <w:rFonts w:cs="Times New Roman"/>
          <w:szCs w:val="24"/>
        </w:rPr>
      </w:pPr>
    </w:p>
    <w:p w14:paraId="18FCCD5E" w14:textId="77777777" w:rsidR="00120171" w:rsidRPr="00E93310" w:rsidRDefault="00120171" w:rsidP="00120171">
      <w:pPr>
        <w:spacing w:after="0" w:line="300" w:lineRule="auto"/>
        <w:rPr>
          <w:rFonts w:cs="Times New Roman"/>
          <w:szCs w:val="24"/>
        </w:rPr>
      </w:pPr>
      <w:r w:rsidRPr="00E93310">
        <w:rPr>
          <w:rFonts w:cs="Times New Roman"/>
          <w:szCs w:val="24"/>
        </w:rPr>
        <w:t>Bestemmelser om udlæg af særlig forurenende virksomheder er eksempelvis hjemlet i miljølovgivningen. Lovforslaget giver dog mulighed for udpegning af en række områder som værende af særlig naturmæssig eller geologisk værdi, hvor kommunalbestyrelsen kan friholde disse på baggrund af planlægningsmæssige hensyn. Dette er dog ikke anderledes i forhold til den nuværende lovs mulighed for restriktioner gennem planlægningen. Det drejer sig dermed om konsekvenser for plan og arealforvaltningen.</w:t>
      </w:r>
    </w:p>
    <w:p w14:paraId="355F4E04" w14:textId="77777777" w:rsidR="00120171" w:rsidRPr="00E93310" w:rsidRDefault="00120171" w:rsidP="00120171">
      <w:pPr>
        <w:spacing w:after="0" w:line="300" w:lineRule="auto"/>
        <w:rPr>
          <w:rFonts w:cs="Times New Roman"/>
          <w:szCs w:val="24"/>
        </w:rPr>
      </w:pPr>
    </w:p>
    <w:p w14:paraId="2440C082" w14:textId="77777777" w:rsidR="00120171" w:rsidRPr="00E93310" w:rsidRDefault="00120171" w:rsidP="00120171">
      <w:pPr>
        <w:spacing w:after="0" w:line="300" w:lineRule="auto"/>
        <w:rPr>
          <w:rFonts w:cs="Times New Roman"/>
          <w:szCs w:val="24"/>
        </w:rPr>
      </w:pPr>
      <w:r w:rsidRPr="00E93310">
        <w:rPr>
          <w:rFonts w:cs="Times New Roman"/>
          <w:szCs w:val="24"/>
        </w:rPr>
        <w:t xml:space="preserve">Lovforslaget stiller større krav til, at kommunerne i planlægningen forholder sig til menneskelige sundhedshensyn. Der er f.eks. i lovforslaget lagt op til at kommunerne i højere grad skal forhold sig til sundhedsmæssigt hensyn i forbindelse med fastsættelse af minimumsafstande fra boligområder til erhvervsområder. </w:t>
      </w:r>
    </w:p>
    <w:p w14:paraId="63260B19" w14:textId="77777777" w:rsidR="00120171" w:rsidRPr="00E93310" w:rsidRDefault="00120171" w:rsidP="00120171">
      <w:pPr>
        <w:spacing w:after="0" w:line="300" w:lineRule="auto"/>
        <w:rPr>
          <w:rFonts w:cs="Times New Roman"/>
          <w:szCs w:val="24"/>
        </w:rPr>
      </w:pPr>
    </w:p>
    <w:p w14:paraId="4584B00C" w14:textId="77777777" w:rsidR="00120171" w:rsidRPr="00E93310" w:rsidRDefault="00120171" w:rsidP="00120171">
      <w:pPr>
        <w:spacing w:after="240" w:line="300" w:lineRule="auto"/>
        <w:rPr>
          <w:rFonts w:cs="Times New Roman"/>
          <w:b/>
          <w:szCs w:val="24"/>
        </w:rPr>
      </w:pPr>
      <w:r w:rsidRPr="00E93310">
        <w:rPr>
          <w:rFonts w:cs="Times New Roman"/>
          <w:b/>
          <w:szCs w:val="24"/>
        </w:rPr>
        <w:t>6. Konsekvenser for borgerne</w:t>
      </w:r>
    </w:p>
    <w:p w14:paraId="0E62A0C4" w14:textId="77777777" w:rsidR="00120171" w:rsidRPr="00E93310" w:rsidRDefault="00120171" w:rsidP="00120171">
      <w:pPr>
        <w:spacing w:after="0" w:line="300" w:lineRule="auto"/>
        <w:rPr>
          <w:rFonts w:cs="Times New Roman"/>
          <w:szCs w:val="24"/>
        </w:rPr>
      </w:pPr>
      <w:r w:rsidRPr="00E93310">
        <w:rPr>
          <w:rFonts w:cs="Times New Roman"/>
          <w:szCs w:val="24"/>
        </w:rPr>
        <w:t xml:space="preserve">Det påregnes at det foreliggende forslag sikrer fortsat inddragelse af borgerne i den demokratiske dialog om udviklingen af vores bosteder og det åbne land og i visse tilfælde udvider borgernes adgang til at forstå planlægningen gennem eksempelvis nye muligheder for visualisering af projektansøgninger og større byggerier i 3D projektmodeller. </w:t>
      </w:r>
    </w:p>
    <w:p w14:paraId="78BE41F6" w14:textId="77777777" w:rsidR="00120171" w:rsidRPr="00E93310" w:rsidRDefault="00120171" w:rsidP="00120171">
      <w:pPr>
        <w:spacing w:before="240" w:after="0" w:line="300" w:lineRule="auto"/>
        <w:rPr>
          <w:rFonts w:cs="Times New Roman"/>
          <w:szCs w:val="24"/>
        </w:rPr>
      </w:pPr>
      <w:r w:rsidRPr="00E93310">
        <w:rPr>
          <w:rFonts w:cs="Times New Roman"/>
          <w:szCs w:val="24"/>
        </w:rPr>
        <w:t>I overensstemmelse med subsidiaritetsprincippet, så indebærer lovforslaget, at flere afgørelser, der vedrører borgeren, fremover vil træffes tættere på den enkelte borger.</w:t>
      </w:r>
    </w:p>
    <w:p w14:paraId="35F57480" w14:textId="7FDEEDFD" w:rsidR="00120171" w:rsidRPr="00E93310" w:rsidRDefault="00120171" w:rsidP="00120171">
      <w:pPr>
        <w:spacing w:after="240" w:line="300" w:lineRule="auto"/>
        <w:rPr>
          <w:rFonts w:cs="Times New Roman"/>
          <w:szCs w:val="24"/>
        </w:rPr>
      </w:pPr>
      <w:r w:rsidRPr="00E93310">
        <w:rPr>
          <w:rFonts w:cs="Times New Roman"/>
          <w:szCs w:val="24"/>
        </w:rPr>
        <w:t xml:space="preserve">Ved genindførelse af lokalplanniveauet er beslutninger om visse lokal forhold kommet tættere på borgeren. I hvert niveau af beslutninger i plansystemet; </w:t>
      </w:r>
      <w:r w:rsidR="00D407AB" w:rsidRPr="00E93310">
        <w:rPr>
          <w:rFonts w:cs="Times New Roman"/>
          <w:szCs w:val="24"/>
        </w:rPr>
        <w:t>l</w:t>
      </w:r>
      <w:r w:rsidRPr="00E93310">
        <w:rPr>
          <w:rFonts w:cs="Times New Roman"/>
          <w:szCs w:val="24"/>
        </w:rPr>
        <w:t xml:space="preserve">andsplanlægning, </w:t>
      </w:r>
      <w:r w:rsidR="00D407AB" w:rsidRPr="00E93310">
        <w:rPr>
          <w:rFonts w:cs="Times New Roman"/>
          <w:szCs w:val="24"/>
        </w:rPr>
        <w:t>k</w:t>
      </w:r>
      <w:r w:rsidRPr="00E93310">
        <w:rPr>
          <w:rFonts w:cs="Times New Roman"/>
          <w:szCs w:val="24"/>
        </w:rPr>
        <w:t xml:space="preserve">ommuneplanlægning, </w:t>
      </w:r>
      <w:r w:rsidR="00D407AB" w:rsidRPr="00E93310">
        <w:rPr>
          <w:rFonts w:cs="Times New Roman"/>
          <w:szCs w:val="24"/>
        </w:rPr>
        <w:t>l</w:t>
      </w:r>
      <w:r w:rsidRPr="00E93310">
        <w:rPr>
          <w:rFonts w:cs="Times New Roman"/>
          <w:szCs w:val="24"/>
        </w:rPr>
        <w:t xml:space="preserve">okalplanlægning og </w:t>
      </w:r>
      <w:r w:rsidR="00D407AB" w:rsidRPr="00E93310">
        <w:rPr>
          <w:rFonts w:cs="Times New Roman"/>
          <w:szCs w:val="24"/>
        </w:rPr>
        <w:t>a</w:t>
      </w:r>
      <w:r w:rsidRPr="00E93310">
        <w:rPr>
          <w:rFonts w:cs="Times New Roman"/>
          <w:szCs w:val="24"/>
        </w:rPr>
        <w:t>realti</w:t>
      </w:r>
      <w:r w:rsidR="00D407AB" w:rsidRPr="00E93310">
        <w:rPr>
          <w:rFonts w:cs="Times New Roman"/>
          <w:szCs w:val="24"/>
        </w:rPr>
        <w:t>ldeling</w:t>
      </w:r>
      <w:r w:rsidRPr="00E93310">
        <w:rPr>
          <w:rFonts w:cs="Times New Roman"/>
          <w:szCs w:val="24"/>
        </w:rPr>
        <w:t xml:space="preserve"> er det </w:t>
      </w:r>
      <w:r w:rsidR="00053100" w:rsidRPr="00E93310">
        <w:rPr>
          <w:rFonts w:cs="Times New Roman"/>
          <w:szCs w:val="24"/>
        </w:rPr>
        <w:t>tilstræbt</w:t>
      </w:r>
      <w:r w:rsidR="00D407AB" w:rsidRPr="00E93310">
        <w:rPr>
          <w:rFonts w:cs="Times New Roman"/>
          <w:szCs w:val="24"/>
        </w:rPr>
        <w:t>,</w:t>
      </w:r>
      <w:r w:rsidRPr="00E93310">
        <w:rPr>
          <w:rFonts w:cs="Times New Roman"/>
          <w:szCs w:val="24"/>
        </w:rPr>
        <w:t xml:space="preserve"> at beslutninger bliver truffet i dialog med </w:t>
      </w:r>
      <w:r w:rsidR="00884F5A" w:rsidRPr="00E93310">
        <w:rPr>
          <w:rFonts w:cs="Times New Roman"/>
          <w:szCs w:val="24"/>
        </w:rPr>
        <w:t xml:space="preserve">borgerne og </w:t>
      </w:r>
      <w:r w:rsidRPr="00E93310">
        <w:rPr>
          <w:rFonts w:cs="Times New Roman"/>
          <w:szCs w:val="24"/>
        </w:rPr>
        <w:t>de</w:t>
      </w:r>
      <w:r w:rsidR="00053100" w:rsidRPr="00E93310">
        <w:rPr>
          <w:rFonts w:cs="Times New Roman"/>
          <w:szCs w:val="24"/>
        </w:rPr>
        <w:t xml:space="preserve"> mennesker</w:t>
      </w:r>
      <w:r w:rsidR="003A4CAB" w:rsidRPr="00E93310">
        <w:rPr>
          <w:rFonts w:cs="Times New Roman"/>
          <w:szCs w:val="24"/>
        </w:rPr>
        <w:t>,</w:t>
      </w:r>
      <w:r w:rsidR="00053100" w:rsidRPr="00E93310">
        <w:rPr>
          <w:rFonts w:cs="Times New Roman"/>
          <w:szCs w:val="24"/>
        </w:rPr>
        <w:t xml:space="preserve"> der berøres af </w:t>
      </w:r>
      <w:r w:rsidR="003A4CAB" w:rsidRPr="00E93310">
        <w:rPr>
          <w:rFonts w:cs="Times New Roman"/>
          <w:szCs w:val="24"/>
        </w:rPr>
        <w:t>planlægning</w:t>
      </w:r>
      <w:r w:rsidRPr="00E93310">
        <w:rPr>
          <w:rFonts w:cs="Times New Roman"/>
          <w:szCs w:val="24"/>
        </w:rPr>
        <w:t>.</w:t>
      </w:r>
    </w:p>
    <w:p w14:paraId="57BBD21A" w14:textId="1D3494A2" w:rsidR="00120171" w:rsidRPr="00E93310" w:rsidRDefault="00120171" w:rsidP="00120171">
      <w:pPr>
        <w:spacing w:after="240" w:line="300" w:lineRule="auto"/>
        <w:rPr>
          <w:rFonts w:cs="Times New Roman"/>
          <w:szCs w:val="24"/>
        </w:rPr>
      </w:pPr>
      <w:r w:rsidRPr="00E93310">
        <w:rPr>
          <w:rFonts w:cs="Times New Roman"/>
          <w:szCs w:val="24"/>
        </w:rPr>
        <w:t>Det påregnes at en udvidelse af planhierarkiet vil også give borgerne en bedre mulighed for at regne med</w:t>
      </w:r>
      <w:r w:rsidR="00350043" w:rsidRPr="00E93310">
        <w:rPr>
          <w:rFonts w:cs="Times New Roman"/>
          <w:szCs w:val="24"/>
        </w:rPr>
        <w:t>,</w:t>
      </w:r>
      <w:r w:rsidRPr="00E93310">
        <w:rPr>
          <w:rFonts w:cs="Times New Roman"/>
          <w:szCs w:val="24"/>
        </w:rPr>
        <w:t xml:space="preserve"> at planlægningen følger de langsigtede strategier, retningslinjer og rammer som bliver udstukket i kommuneplanen.</w:t>
      </w:r>
    </w:p>
    <w:p w14:paraId="5B7823CF" w14:textId="77777777" w:rsidR="00120171" w:rsidRPr="00E93310" w:rsidRDefault="00120171" w:rsidP="00120171">
      <w:pPr>
        <w:spacing w:after="0" w:line="300" w:lineRule="auto"/>
        <w:rPr>
          <w:rFonts w:cs="Times New Roman"/>
          <w:b/>
          <w:szCs w:val="24"/>
        </w:rPr>
      </w:pPr>
      <w:r w:rsidRPr="00E93310">
        <w:rPr>
          <w:rFonts w:cs="Times New Roman"/>
          <w:b/>
          <w:szCs w:val="24"/>
        </w:rPr>
        <w:t>7. Andre væsentlige konsekvenser</w:t>
      </w:r>
    </w:p>
    <w:p w14:paraId="1DC4297D" w14:textId="7D3D8AC2" w:rsidR="00120171" w:rsidRPr="00E93310" w:rsidRDefault="00B61B6F" w:rsidP="00120171">
      <w:pPr>
        <w:spacing w:after="0" w:line="300" w:lineRule="auto"/>
        <w:rPr>
          <w:rFonts w:cs="Times New Roman"/>
          <w:szCs w:val="24"/>
        </w:rPr>
      </w:pPr>
      <w:r w:rsidRPr="00E93310">
        <w:rPr>
          <w:rFonts w:cs="Times New Roman"/>
          <w:szCs w:val="24"/>
        </w:rPr>
        <w:t xml:space="preserve">Lovforslaget </w:t>
      </w:r>
      <w:r w:rsidR="00D77209" w:rsidRPr="00E93310">
        <w:rPr>
          <w:rFonts w:cs="Times New Roman"/>
          <w:szCs w:val="24"/>
        </w:rPr>
        <w:t xml:space="preserve">understøtter </w:t>
      </w:r>
      <w:r w:rsidR="00FF514F" w:rsidRPr="00E93310">
        <w:rPr>
          <w:rFonts w:cs="Times New Roman"/>
          <w:szCs w:val="24"/>
        </w:rPr>
        <w:t xml:space="preserve">en </w:t>
      </w:r>
      <w:r w:rsidR="00C21B88" w:rsidRPr="00E93310">
        <w:rPr>
          <w:rFonts w:cs="Times New Roman"/>
          <w:szCs w:val="24"/>
        </w:rPr>
        <w:t xml:space="preserve">helhedsorienteret og sammenhængende </w:t>
      </w:r>
      <w:r w:rsidR="006E3210" w:rsidRPr="00E93310">
        <w:rPr>
          <w:rFonts w:cs="Times New Roman"/>
          <w:szCs w:val="24"/>
        </w:rPr>
        <w:t>fysisk planlægning</w:t>
      </w:r>
      <w:r w:rsidR="000552E3" w:rsidRPr="00E93310">
        <w:rPr>
          <w:rFonts w:cs="Times New Roman"/>
          <w:szCs w:val="24"/>
        </w:rPr>
        <w:t>, hvor der bygges bro mellem den nationale sektorplanlægning og kommuneplan</w:t>
      </w:r>
      <w:r w:rsidR="008807AB" w:rsidRPr="00E93310">
        <w:rPr>
          <w:rFonts w:cs="Times New Roman"/>
          <w:szCs w:val="24"/>
        </w:rPr>
        <w:t>erne</w:t>
      </w:r>
      <w:r w:rsidR="00AC5BDC" w:rsidRPr="00E93310">
        <w:rPr>
          <w:rFonts w:cs="Times New Roman"/>
          <w:szCs w:val="24"/>
        </w:rPr>
        <w:t xml:space="preserve">, og med udnyttelse af ny teknologi </w:t>
      </w:r>
      <w:r w:rsidR="00582950" w:rsidRPr="00E93310">
        <w:rPr>
          <w:rFonts w:cs="Times New Roman"/>
          <w:szCs w:val="24"/>
        </w:rPr>
        <w:t xml:space="preserve">(eks. 3D) </w:t>
      </w:r>
      <w:r w:rsidR="005F7232" w:rsidRPr="00E93310">
        <w:rPr>
          <w:rFonts w:cs="Times New Roman"/>
          <w:szCs w:val="24"/>
        </w:rPr>
        <w:t xml:space="preserve">skabes en større grad af </w:t>
      </w:r>
      <w:r w:rsidR="00582950" w:rsidRPr="00E93310">
        <w:rPr>
          <w:rFonts w:cs="Times New Roman"/>
          <w:szCs w:val="24"/>
        </w:rPr>
        <w:t xml:space="preserve">åbenhed og </w:t>
      </w:r>
      <w:r w:rsidR="005F7232" w:rsidRPr="00E93310">
        <w:rPr>
          <w:rFonts w:cs="Times New Roman"/>
          <w:szCs w:val="24"/>
        </w:rPr>
        <w:t xml:space="preserve">transparens om </w:t>
      </w:r>
      <w:r w:rsidR="00637FFB" w:rsidRPr="00E93310">
        <w:rPr>
          <w:rFonts w:cs="Times New Roman"/>
          <w:szCs w:val="24"/>
        </w:rPr>
        <w:t xml:space="preserve">den </w:t>
      </w:r>
      <w:r w:rsidR="00637FFB" w:rsidRPr="00E93310">
        <w:rPr>
          <w:rFonts w:cs="Times New Roman"/>
          <w:szCs w:val="24"/>
        </w:rPr>
        <w:lastRenderedPageBreak/>
        <w:t>fysiske planlægning og de konsekvenser</w:t>
      </w:r>
      <w:r w:rsidR="00417186" w:rsidRPr="00E93310">
        <w:rPr>
          <w:rFonts w:cs="Times New Roman"/>
          <w:szCs w:val="24"/>
        </w:rPr>
        <w:t xml:space="preserve"> </w:t>
      </w:r>
      <w:r w:rsidR="00860606" w:rsidRPr="00E93310">
        <w:rPr>
          <w:rFonts w:cs="Times New Roman"/>
          <w:szCs w:val="24"/>
        </w:rPr>
        <w:t>udviklingsplanerne kan have for borgerne og</w:t>
      </w:r>
      <w:r w:rsidR="000B72E1" w:rsidRPr="00E93310">
        <w:rPr>
          <w:rFonts w:cs="Times New Roman"/>
          <w:szCs w:val="24"/>
        </w:rPr>
        <w:t xml:space="preserve"> vores fysiske</w:t>
      </w:r>
      <w:r w:rsidR="00860606" w:rsidRPr="00E93310">
        <w:rPr>
          <w:rFonts w:cs="Times New Roman"/>
          <w:szCs w:val="24"/>
        </w:rPr>
        <w:t xml:space="preserve"> omgivelser.</w:t>
      </w:r>
      <w:r w:rsidR="008807AB" w:rsidRPr="00E93310">
        <w:rPr>
          <w:rFonts w:cs="Times New Roman"/>
          <w:szCs w:val="24"/>
        </w:rPr>
        <w:t xml:space="preserve"> </w:t>
      </w:r>
      <w:r w:rsidR="00C21B88" w:rsidRPr="00E93310">
        <w:rPr>
          <w:rFonts w:cs="Times New Roman"/>
          <w:szCs w:val="24"/>
        </w:rPr>
        <w:t xml:space="preserve"> </w:t>
      </w:r>
    </w:p>
    <w:p w14:paraId="097859CF" w14:textId="77777777" w:rsidR="00120171" w:rsidRPr="00E93310" w:rsidRDefault="00120171" w:rsidP="00120171">
      <w:pPr>
        <w:spacing w:after="0" w:line="300" w:lineRule="auto"/>
        <w:rPr>
          <w:rFonts w:cs="Times New Roman"/>
          <w:color w:val="FF0000"/>
          <w:szCs w:val="24"/>
        </w:rPr>
      </w:pPr>
    </w:p>
    <w:p w14:paraId="691A12EB" w14:textId="77777777" w:rsidR="00120171" w:rsidRPr="00E93310" w:rsidRDefault="00120171" w:rsidP="00120171">
      <w:pPr>
        <w:spacing w:after="0" w:line="300" w:lineRule="auto"/>
        <w:rPr>
          <w:rFonts w:cs="Times New Roman"/>
          <w:b/>
          <w:szCs w:val="24"/>
        </w:rPr>
      </w:pPr>
      <w:r w:rsidRPr="00E93310">
        <w:rPr>
          <w:rFonts w:cs="Times New Roman"/>
          <w:b/>
          <w:szCs w:val="24"/>
        </w:rPr>
        <w:t>8. Høring af myndigheder og organisationer m.v.</w:t>
      </w:r>
    </w:p>
    <w:p w14:paraId="2854AE78" w14:textId="77777777" w:rsidR="00120171" w:rsidRPr="00E93310" w:rsidRDefault="00120171" w:rsidP="00120171">
      <w:pPr>
        <w:rPr>
          <w:rFonts w:cs="Times New Roman"/>
        </w:rPr>
      </w:pPr>
      <w:r w:rsidRPr="00E93310">
        <w:rPr>
          <w:rFonts w:cs="Times New Roman"/>
        </w:rPr>
        <w:t xml:space="preserve">Lovforslaget har været udsendt i offentlig høring til alle relevante myndigheder og organisationer… </w:t>
      </w:r>
    </w:p>
    <w:p w14:paraId="028AF5AB" w14:textId="549369EE" w:rsidR="008C02BD" w:rsidRPr="00E93310" w:rsidRDefault="008C02BD" w:rsidP="00941D5F">
      <w:pPr>
        <w:rPr>
          <w:rFonts w:cs="Times New Roman"/>
        </w:rPr>
      </w:pPr>
      <w:r w:rsidRPr="00E93310">
        <w:rPr>
          <w:rFonts w:cs="Times New Roman"/>
        </w:rPr>
        <w:br w:type="page"/>
      </w:r>
    </w:p>
    <w:p w14:paraId="39D134E3" w14:textId="497BC363" w:rsidR="00224154" w:rsidRPr="00E93310" w:rsidRDefault="008478AD" w:rsidP="008478AD">
      <w:pPr>
        <w:jc w:val="center"/>
        <w:rPr>
          <w:rFonts w:cs="Times New Roman"/>
          <w:b/>
          <w:bCs/>
        </w:rPr>
      </w:pPr>
      <w:r w:rsidRPr="00E93310">
        <w:rPr>
          <w:rFonts w:cs="Times New Roman"/>
          <w:b/>
          <w:bCs/>
        </w:rPr>
        <w:lastRenderedPageBreak/>
        <w:t>Bemærkninger til lovforslaget enkelte bestemmelser</w:t>
      </w:r>
    </w:p>
    <w:p w14:paraId="2C038C93" w14:textId="07B643D5" w:rsidR="008478AD" w:rsidRPr="00E93310" w:rsidRDefault="004D0992" w:rsidP="008478AD">
      <w:pPr>
        <w:jc w:val="center"/>
        <w:rPr>
          <w:rFonts w:cs="Times New Roman"/>
        </w:rPr>
      </w:pPr>
      <w:r w:rsidRPr="00E93310">
        <w:rPr>
          <w:rFonts w:cs="Times New Roman"/>
        </w:rPr>
        <w:t>Til § 1</w:t>
      </w:r>
    </w:p>
    <w:p w14:paraId="7654F8C6" w14:textId="6D56F22B" w:rsidR="004D0992" w:rsidRPr="00E93310" w:rsidRDefault="004D0992" w:rsidP="004D0992">
      <w:pPr>
        <w:rPr>
          <w:rFonts w:cs="Times New Roman"/>
        </w:rPr>
      </w:pPr>
    </w:p>
    <w:p w14:paraId="3B953DA1" w14:textId="14DE07DE" w:rsidR="004A4774" w:rsidRPr="00E93310" w:rsidRDefault="004A4774" w:rsidP="004A4774">
      <w:pPr>
        <w:pStyle w:val="Listeafsnit"/>
        <w:numPr>
          <w:ilvl w:val="0"/>
          <w:numId w:val="1"/>
        </w:numPr>
        <w:rPr>
          <w:rFonts w:cs="Times New Roman"/>
        </w:rPr>
      </w:pPr>
    </w:p>
    <w:p w14:paraId="1C620E89" w14:textId="4362FAB9" w:rsidR="00276653" w:rsidRPr="00E93310" w:rsidRDefault="00276653">
      <w:r w:rsidRPr="00E93310">
        <w:t>Formålsb</w:t>
      </w:r>
      <w:r w:rsidR="00CB6856" w:rsidRPr="00E93310">
        <w:t xml:space="preserve">estemmelsen angiver lovens generelle formål, som skal sikres varetaget gennem </w:t>
      </w:r>
      <w:r w:rsidRPr="00E93310">
        <w:t xml:space="preserve">den samlede fysiske </w:t>
      </w:r>
      <w:r w:rsidR="00CB6856" w:rsidRPr="00E93310">
        <w:t xml:space="preserve">planlægning og regulering af arealanvendelsen såvel i bebyggede områder som i det åbne land. </w:t>
      </w:r>
      <w:r w:rsidRPr="00E93310">
        <w:t xml:space="preserve">Tilføjelsen er en præcisering af den hidtidige formålsbestemmelse i forhold til planlovens eksplicitte relation til </w:t>
      </w:r>
      <w:r w:rsidR="2C3AF554" w:rsidRPr="00E93310">
        <w:t xml:space="preserve">overordnet </w:t>
      </w:r>
      <w:r w:rsidRPr="00E93310">
        <w:t>bæredygtig udvikling</w:t>
      </w:r>
      <w:r w:rsidR="383D7154" w:rsidRPr="00E93310">
        <w:t xml:space="preserve">. </w:t>
      </w:r>
    </w:p>
    <w:p w14:paraId="04034958" w14:textId="1CBABCA6" w:rsidR="0DCD8BEF" w:rsidRPr="00E93310" w:rsidRDefault="0DCD8BEF">
      <w:r w:rsidRPr="00E93310">
        <w:t>Internationalt er der i dag en bred enighed om, at begrebet b</w:t>
      </w:r>
      <w:r w:rsidR="5CF594BF" w:rsidRPr="00E93310">
        <w:t>æredygtig udvikling</w:t>
      </w:r>
      <w:r w:rsidR="07EB27AD" w:rsidRPr="00E93310">
        <w:t xml:space="preserve"> skal forstås indenfor rammerne af FN’s verdensmål, som </w:t>
      </w:r>
      <w:r w:rsidR="08808593" w:rsidRPr="00E93310">
        <w:t xml:space="preserve">FN’s Generalforsamling vedtog den 25. </w:t>
      </w:r>
      <w:r w:rsidR="651CC28E" w:rsidRPr="00E93310">
        <w:t>s</w:t>
      </w:r>
      <w:r w:rsidR="08808593" w:rsidRPr="00E93310">
        <w:t xml:space="preserve">eptember 2015 og som </w:t>
      </w:r>
      <w:r w:rsidR="07EB27AD" w:rsidRPr="00E93310">
        <w:t xml:space="preserve">alle verdens lande </w:t>
      </w:r>
      <w:r w:rsidR="75A1ACA9" w:rsidRPr="00E93310">
        <w:t xml:space="preserve">bakker op om. </w:t>
      </w:r>
      <w:r w:rsidR="536E656A" w:rsidRPr="00E93310">
        <w:t xml:space="preserve">Verdensmålene eller Agenda 2030 rummer 17 mål, 169 delmål og 244 indikatorer, som </w:t>
      </w:r>
      <w:r w:rsidR="05CA4FF6" w:rsidRPr="00E93310">
        <w:t xml:space="preserve">sætter rammerne for arbejdet med bæredygtig udvikling. </w:t>
      </w:r>
      <w:r w:rsidR="446F3527" w:rsidRPr="00E93310">
        <w:t xml:space="preserve">FN’s verdensmål er </w:t>
      </w:r>
      <w:r w:rsidR="7C859579" w:rsidRPr="00E93310">
        <w:t xml:space="preserve">en fælles referenceramme, der </w:t>
      </w:r>
      <w:r w:rsidR="7C0F9C71" w:rsidRPr="00E93310">
        <w:t xml:space="preserve">som et sprog </w:t>
      </w:r>
      <w:r w:rsidR="6D106C2E" w:rsidRPr="00E93310">
        <w:t>bliver et</w:t>
      </w:r>
      <w:r w:rsidR="446F3527" w:rsidRPr="00E93310">
        <w:t xml:space="preserve"> </w:t>
      </w:r>
      <w:r w:rsidR="2804F099" w:rsidRPr="00E93310">
        <w:t xml:space="preserve">vigtigt </w:t>
      </w:r>
      <w:r w:rsidR="446F3527" w:rsidRPr="00E93310">
        <w:t>værktøj</w:t>
      </w:r>
      <w:r w:rsidR="759D6F98" w:rsidRPr="00E93310">
        <w:t xml:space="preserve"> </w:t>
      </w:r>
      <w:r w:rsidR="259F0E84" w:rsidRPr="00E93310">
        <w:t xml:space="preserve">for at </w:t>
      </w:r>
      <w:r w:rsidR="446F3527" w:rsidRPr="00E93310">
        <w:t>arbejde</w:t>
      </w:r>
      <w:r w:rsidR="557FAAC8" w:rsidRPr="00E93310">
        <w:t>t</w:t>
      </w:r>
      <w:r w:rsidR="446F3527" w:rsidRPr="00E93310">
        <w:t xml:space="preserve"> med bæredygtig udvikling </w:t>
      </w:r>
      <w:r w:rsidR="0912489A" w:rsidRPr="00E93310">
        <w:t>kan</w:t>
      </w:r>
      <w:r w:rsidR="446F3527" w:rsidRPr="00E93310">
        <w:t xml:space="preserve"> gå på tværs af </w:t>
      </w:r>
      <w:r w:rsidR="0D8695D6" w:rsidRPr="00E93310">
        <w:t>lande,</w:t>
      </w:r>
      <w:r w:rsidR="3964B200" w:rsidRPr="00E93310">
        <w:t xml:space="preserve"> myndighed</w:t>
      </w:r>
      <w:r w:rsidR="7B6333F9" w:rsidRPr="00E93310">
        <w:t>er, fag</w:t>
      </w:r>
      <w:r w:rsidR="3964B200" w:rsidRPr="00E93310">
        <w:t xml:space="preserve"> </w:t>
      </w:r>
      <w:r w:rsidR="446F3527" w:rsidRPr="00E93310">
        <w:t xml:space="preserve">og </w:t>
      </w:r>
      <w:r w:rsidR="074B5AE5" w:rsidRPr="00E93310">
        <w:t>virksomheder</w:t>
      </w:r>
      <w:r w:rsidR="7766C4CA" w:rsidRPr="00E93310">
        <w:t>.</w:t>
      </w:r>
      <w:r w:rsidR="3565E1DC" w:rsidRPr="00E93310">
        <w:t xml:space="preserve"> </w:t>
      </w:r>
      <w:r w:rsidR="07EB27AD" w:rsidRPr="00E93310">
        <w:t xml:space="preserve"> </w:t>
      </w:r>
    </w:p>
    <w:p w14:paraId="2C70A2C6" w14:textId="0C506430" w:rsidR="26223767" w:rsidRPr="00E93310" w:rsidRDefault="26223767">
      <w:r w:rsidRPr="00E93310">
        <w:t xml:space="preserve">Når </w:t>
      </w:r>
      <w:r w:rsidR="383D7154" w:rsidRPr="00E93310">
        <w:t xml:space="preserve">verdensmålene </w:t>
      </w:r>
      <w:r w:rsidR="00276653" w:rsidRPr="00E93310">
        <w:t>og</w:t>
      </w:r>
      <w:r w:rsidR="3AE56DD7" w:rsidRPr="00E93310">
        <w:t xml:space="preserve"> </w:t>
      </w:r>
      <w:r w:rsidR="00276653" w:rsidRPr="00E93310">
        <w:t>Agenda 2030</w:t>
      </w:r>
      <w:r w:rsidR="006E2AF6" w:rsidRPr="00E93310">
        <w:t xml:space="preserve"> </w:t>
      </w:r>
      <w:r w:rsidR="240A7B8C" w:rsidRPr="00E93310">
        <w:t>ikke nævnes eksplicit</w:t>
      </w:r>
      <w:r w:rsidR="22D7AAAD" w:rsidRPr="00E93310">
        <w:t xml:space="preserve"> i § 1 </w:t>
      </w:r>
      <w:r w:rsidR="254EBAFC" w:rsidRPr="00E93310">
        <w:t xml:space="preserve">skyldes det ene og alene, at verdensmålene eller </w:t>
      </w:r>
      <w:r w:rsidR="05255FB7" w:rsidRPr="00E93310">
        <w:t>A</w:t>
      </w:r>
      <w:r w:rsidR="254EBAFC" w:rsidRPr="00E93310">
        <w:t>genda 2030 har en udløbsdato. Begrebet bæredygtig udvikling i §1 refererer således</w:t>
      </w:r>
      <w:r w:rsidR="003A682A" w:rsidRPr="00E93310">
        <w:t xml:space="preserve"> </w:t>
      </w:r>
      <w:r w:rsidR="22D7AAAD" w:rsidRPr="00E93310">
        <w:t>i</w:t>
      </w:r>
      <w:r w:rsidR="49ACA92A" w:rsidRPr="00E93310">
        <w:t>mplicit til verdensmålene</w:t>
      </w:r>
      <w:r w:rsidR="231CB781" w:rsidRPr="00E93310">
        <w:t xml:space="preserve"> og dennes evt. afløser efter 2030</w:t>
      </w:r>
      <w:r w:rsidR="22D7AAAD" w:rsidRPr="00E93310">
        <w:t>.</w:t>
      </w:r>
    </w:p>
    <w:p w14:paraId="45A11E64" w14:textId="3A9A34B6" w:rsidR="00CB6856" w:rsidRPr="00E93310" w:rsidRDefault="00276653" w:rsidP="5A77F0D9">
      <w:r w:rsidRPr="00E93310">
        <w:t xml:space="preserve">Planloven regulerer </w:t>
      </w:r>
      <w:r w:rsidR="722D7359" w:rsidRPr="00E93310">
        <w:t xml:space="preserve">som hovedlov </w:t>
      </w:r>
      <w:r w:rsidRPr="00E93310">
        <w:t xml:space="preserve">den samlede fysiske planlægning i landet og har derfor en afgørende rolle i forhold til en implementering af </w:t>
      </w:r>
      <w:r w:rsidR="2041C223" w:rsidRPr="00E93310">
        <w:t xml:space="preserve">verdensmålene og overordnet bæredygtig udvikling. </w:t>
      </w:r>
    </w:p>
    <w:p w14:paraId="0ABFE72C" w14:textId="0258EEFC" w:rsidR="00CB6856" w:rsidRPr="00E93310" w:rsidRDefault="6A35C5AA" w:rsidP="5A77F0D9">
      <w:r w:rsidRPr="00E93310">
        <w:t xml:space="preserve">Med tilføjelsen </w:t>
      </w:r>
      <w:r w:rsidR="50133F8E" w:rsidRPr="00E93310">
        <w:t xml:space="preserve">i </w:t>
      </w:r>
      <w:r w:rsidR="42ACDA6B" w:rsidRPr="00E93310">
        <w:t xml:space="preserve">formålsbestemmelsen i </w:t>
      </w:r>
      <w:r w:rsidR="50133F8E" w:rsidRPr="00E93310">
        <w:t xml:space="preserve">§ 1 </w:t>
      </w:r>
      <w:r w:rsidR="569EE305" w:rsidRPr="00E93310">
        <w:t xml:space="preserve">vil planloven </w:t>
      </w:r>
      <w:r w:rsidR="00C84CEC" w:rsidRPr="00E93310">
        <w:t xml:space="preserve">som rammelov for landets samlede </w:t>
      </w:r>
      <w:r w:rsidR="001F3277" w:rsidRPr="00E93310">
        <w:t xml:space="preserve">fysiske planlægning, </w:t>
      </w:r>
      <w:r w:rsidR="00C84CEC" w:rsidRPr="00E93310">
        <w:t xml:space="preserve">direkte </w:t>
      </w:r>
      <w:r w:rsidR="14591BE0" w:rsidRPr="00E93310">
        <w:t>understøtte en implementering af en række specifikke verdensmål</w:t>
      </w:r>
      <w:r w:rsidR="00DA170D" w:rsidRPr="00E93310">
        <w:t xml:space="preserve"> og dertil </w:t>
      </w:r>
      <w:r w:rsidR="003471D1" w:rsidRPr="00E93310">
        <w:t>underliggende delmål</w:t>
      </w:r>
      <w:r w:rsidR="00196042" w:rsidRPr="00E93310">
        <w:t>.</w:t>
      </w:r>
      <w:r w:rsidR="001F3277" w:rsidRPr="00E93310">
        <w:t xml:space="preserve"> </w:t>
      </w:r>
    </w:p>
    <w:p w14:paraId="31453657" w14:textId="1B336299" w:rsidR="00CB6856" w:rsidRPr="00E93310" w:rsidRDefault="00F30F26" w:rsidP="00BB300B">
      <w:r w:rsidRPr="00E93310">
        <w:t xml:space="preserve">De </w:t>
      </w:r>
      <w:r w:rsidR="00653F69" w:rsidRPr="00E93310">
        <w:t>nye f</w:t>
      </w:r>
      <w:r w:rsidR="00CB6856" w:rsidRPr="00E93310">
        <w:t>ormål</w:t>
      </w:r>
      <w:r w:rsidR="6383C6B5" w:rsidRPr="00E93310">
        <w:t>sbestemmelser</w:t>
      </w:r>
      <w:r w:rsidR="00A25A7A" w:rsidRPr="00E93310">
        <w:t xml:space="preserve"> </w:t>
      </w:r>
      <w:r w:rsidR="00CB6856" w:rsidRPr="00E93310">
        <w:t xml:space="preserve">er </w:t>
      </w:r>
      <w:r w:rsidR="00B24D43" w:rsidRPr="00E93310">
        <w:t xml:space="preserve">næsten </w:t>
      </w:r>
      <w:r w:rsidR="00CB6856" w:rsidRPr="00E93310">
        <w:t>identisk med hovedformålet i den hidtil gældende lovgivning</w:t>
      </w:r>
      <w:r w:rsidR="00B24D43" w:rsidRPr="00E93310">
        <w:t>,</w:t>
      </w:r>
      <w:r w:rsidR="00CB6856" w:rsidRPr="00E93310">
        <w:t xml:space="preserve"> </w:t>
      </w:r>
      <w:r w:rsidR="00B24D43" w:rsidRPr="00E93310">
        <w:t xml:space="preserve">men </w:t>
      </w:r>
      <w:r w:rsidR="00653F69" w:rsidRPr="00E93310">
        <w:t xml:space="preserve">med </w:t>
      </w:r>
      <w:r w:rsidR="00B24D43" w:rsidRPr="00E93310">
        <w:t>bestemmelsen præcisere</w:t>
      </w:r>
      <w:r w:rsidR="00653F69" w:rsidRPr="00E93310">
        <w:t>s</w:t>
      </w:r>
      <w:r w:rsidR="006E2AF6" w:rsidRPr="00E93310">
        <w:t>,</w:t>
      </w:r>
      <w:r w:rsidR="00B24D43" w:rsidRPr="00E93310">
        <w:t xml:space="preserve"> </w:t>
      </w:r>
      <w:r w:rsidR="006E2AF6" w:rsidRPr="00E93310">
        <w:t xml:space="preserve">at </w:t>
      </w:r>
      <w:r w:rsidR="00B24D43" w:rsidRPr="00E93310">
        <w:t>bæredygtig</w:t>
      </w:r>
      <w:r w:rsidR="006E2AF6" w:rsidRPr="00E93310">
        <w:t xml:space="preserve"> udvikling er en del af formålet for den fysiske planlægning</w:t>
      </w:r>
      <w:r w:rsidR="00B24D43" w:rsidRPr="00E93310">
        <w:t xml:space="preserve"> </w:t>
      </w:r>
      <w:r w:rsidR="00CB6856" w:rsidRPr="00E93310">
        <w:t xml:space="preserve">og </w:t>
      </w:r>
      <w:r w:rsidR="00F750AA" w:rsidRPr="00E93310">
        <w:t xml:space="preserve">der </w:t>
      </w:r>
      <w:r w:rsidR="00CB6856" w:rsidRPr="00E93310">
        <w:t>fastslå</w:t>
      </w:r>
      <w:r w:rsidR="00F750AA" w:rsidRPr="00E93310">
        <w:t>s</w:t>
      </w:r>
      <w:r w:rsidR="00CB6856" w:rsidRPr="00E93310">
        <w:t xml:space="preserve"> krav om, at beslutninger om arealanvendelse skal træffes</w:t>
      </w:r>
      <w:r w:rsidR="001915FB" w:rsidRPr="00E93310">
        <w:t xml:space="preserve"> med hensyn</w:t>
      </w:r>
      <w:r w:rsidR="00C75F45" w:rsidRPr="00E93310">
        <w:t>et</w:t>
      </w:r>
      <w:r w:rsidR="001915FB" w:rsidRPr="00E93310">
        <w:t xml:space="preserve"> til en bæredygtig udvikling og </w:t>
      </w:r>
      <w:r w:rsidR="00B24D43" w:rsidRPr="00E93310">
        <w:t xml:space="preserve">fokus på gode </w:t>
      </w:r>
      <w:r w:rsidR="001915FB" w:rsidRPr="00E93310">
        <w:t>levevilkår for mennesker</w:t>
      </w:r>
      <w:r w:rsidR="00B24D43" w:rsidRPr="00E93310">
        <w:t xml:space="preserve"> som beskrevet i Agenda 2030</w:t>
      </w:r>
      <w:r w:rsidR="00CB6856" w:rsidRPr="00E93310">
        <w:t>.</w:t>
      </w:r>
    </w:p>
    <w:p w14:paraId="0C351ABF" w14:textId="3CFA30BF" w:rsidR="00B24D43" w:rsidRPr="00E93310" w:rsidRDefault="00B24D43" w:rsidP="00B24D43">
      <w:pPr>
        <w:pStyle w:val="Listeafsnit"/>
        <w:numPr>
          <w:ilvl w:val="0"/>
          <w:numId w:val="1"/>
        </w:numPr>
        <w:rPr>
          <w:rFonts w:cs="Times New Roman"/>
        </w:rPr>
      </w:pPr>
    </w:p>
    <w:p w14:paraId="1FE3B344" w14:textId="77777777" w:rsidR="007B4847" w:rsidRPr="00E93310" w:rsidRDefault="00B24D43" w:rsidP="00B24D43">
      <w:r w:rsidRPr="00E93310">
        <w:t>Bestemmelse</w:t>
      </w:r>
      <w:r w:rsidR="00F82DF3" w:rsidRPr="00E93310">
        <w:t>rne i § 2</w:t>
      </w:r>
      <w:r w:rsidRPr="00E93310">
        <w:t xml:space="preserve"> afgrænser planloven</w:t>
      </w:r>
      <w:r w:rsidR="00F82DF3" w:rsidRPr="00E93310">
        <w:t>s</w:t>
      </w:r>
      <w:r w:rsidRPr="00E93310">
        <w:t xml:space="preserve"> </w:t>
      </w:r>
      <w:r w:rsidR="00F82DF3" w:rsidRPr="00E93310">
        <w:t xml:space="preserve">juridiske </w:t>
      </w:r>
      <w:r w:rsidRPr="00E93310">
        <w:t>virkefelt</w:t>
      </w:r>
      <w:r w:rsidR="00F82DF3" w:rsidRPr="00E93310">
        <w:t xml:space="preserve">, hvor det i </w:t>
      </w:r>
      <w:r w:rsidR="328E4CAA" w:rsidRPr="00E93310">
        <w:t>s</w:t>
      </w:r>
      <w:r w:rsidR="573B9E6C" w:rsidRPr="00E93310">
        <w:t>tk.</w:t>
      </w:r>
      <w:r w:rsidR="00F82DF3" w:rsidRPr="00E93310">
        <w:t xml:space="preserve"> 1 fremgår at Forsvaret er undtaget planlovens bestemmelser om planlægning og arealtildelinger. </w:t>
      </w:r>
    </w:p>
    <w:p w14:paraId="67F99B90" w14:textId="45BC24DC" w:rsidR="00B24D43" w:rsidRPr="00E93310" w:rsidRDefault="00B24D43" w:rsidP="00B24D43">
      <w:r w:rsidRPr="00E93310">
        <w:t xml:space="preserve">Den foreslåede ændring af bestemmelsen med et nyt </w:t>
      </w:r>
      <w:r w:rsidR="6E2BBB91" w:rsidRPr="00E93310">
        <w:t>stk.</w:t>
      </w:r>
      <w:r w:rsidRPr="00E93310">
        <w:t xml:space="preserve"> </w:t>
      </w:r>
      <w:r w:rsidR="000E3BE8" w:rsidRPr="00E93310">
        <w:t>skyldes</w:t>
      </w:r>
      <w:r w:rsidR="00553415" w:rsidRPr="00E93310">
        <w:t>,</w:t>
      </w:r>
      <w:r w:rsidR="000E3BE8" w:rsidRPr="00E93310">
        <w:t xml:space="preserve"> at Råstofloven</w:t>
      </w:r>
      <w:r w:rsidR="00553415" w:rsidRPr="00E93310">
        <w:t xml:space="preserve"> </w:t>
      </w:r>
      <w:r w:rsidR="007B4847" w:rsidRPr="00E93310">
        <w:t xml:space="preserve">på samme vis </w:t>
      </w:r>
      <w:r w:rsidR="000E3BE8" w:rsidRPr="00E93310">
        <w:t xml:space="preserve">undtager råstofaktiviteter for </w:t>
      </w:r>
      <w:r w:rsidR="006E2AF6" w:rsidRPr="00E93310">
        <w:t>plan- og areal</w:t>
      </w:r>
      <w:r w:rsidR="000E3BE8" w:rsidRPr="00E93310">
        <w:t>tilladelser efter planloven.</w:t>
      </w:r>
      <w:r w:rsidR="00553415" w:rsidRPr="00E93310">
        <w:t xml:space="preserve"> Disse gives i medfør af Råstofloven.</w:t>
      </w:r>
      <w:r w:rsidR="000E3BE8" w:rsidRPr="00E93310">
        <w:t xml:space="preserve"> </w:t>
      </w:r>
    </w:p>
    <w:p w14:paraId="048305F4" w14:textId="22578EC6" w:rsidR="000E3BE8" w:rsidRPr="00E93310" w:rsidRDefault="000E3BE8" w:rsidP="000E3BE8">
      <w:pPr>
        <w:pStyle w:val="Listeafsnit"/>
        <w:numPr>
          <w:ilvl w:val="0"/>
          <w:numId w:val="1"/>
        </w:numPr>
        <w:rPr>
          <w:rFonts w:cs="Times New Roman"/>
        </w:rPr>
      </w:pPr>
      <w:r w:rsidRPr="00E93310">
        <w:rPr>
          <w:rFonts w:cs="Times New Roman"/>
        </w:rPr>
        <w:t>(§ 5)</w:t>
      </w:r>
    </w:p>
    <w:p w14:paraId="2C72A4B3" w14:textId="444BF4AB" w:rsidR="00F24A8F" w:rsidRPr="00E93310" w:rsidRDefault="00722695" w:rsidP="000E3BE8">
      <w:r w:rsidRPr="00E93310">
        <w:t xml:space="preserve">Bestemmelsen er ny. I bestemmelsen fastsættes, at </w:t>
      </w:r>
      <w:r w:rsidR="009F6951" w:rsidRPr="00E93310">
        <w:t>Naalakkersuisut skal sikre</w:t>
      </w:r>
      <w:r w:rsidR="00242CD5" w:rsidRPr="00E93310">
        <w:t>,</w:t>
      </w:r>
      <w:r w:rsidR="009F6951" w:rsidRPr="00E93310">
        <w:t xml:space="preserve"> at </w:t>
      </w:r>
      <w:r w:rsidRPr="00E93310">
        <w:t>de</w:t>
      </w:r>
      <w:r w:rsidR="009F6951" w:rsidRPr="00E93310">
        <w:t xml:space="preserve">r sker en </w:t>
      </w:r>
      <w:r w:rsidRPr="00E93310">
        <w:t>overordne</w:t>
      </w:r>
      <w:r w:rsidR="009F6951" w:rsidRPr="00E93310">
        <w:t>t</w:t>
      </w:r>
      <w:r w:rsidRPr="00E93310">
        <w:t xml:space="preserve"> koordinering af de nationale sektorplaner</w:t>
      </w:r>
      <w:r w:rsidR="00665A27" w:rsidRPr="00E93310">
        <w:t xml:space="preserve">. Det vil naturligt </w:t>
      </w:r>
      <w:r w:rsidR="00B35312" w:rsidRPr="00E93310">
        <w:t>kunne ske</w:t>
      </w:r>
      <w:r w:rsidR="00665A27" w:rsidRPr="00E93310">
        <w:t xml:space="preserve"> som</w:t>
      </w:r>
      <w:r w:rsidR="00E41464" w:rsidRPr="00E93310">
        <w:t xml:space="preserve"> </w:t>
      </w:r>
      <w:r w:rsidRPr="00E93310">
        <w:t>led i arbejdet med landsplanlægningen</w:t>
      </w:r>
      <w:r w:rsidR="00AD0D87" w:rsidRPr="00E93310">
        <w:t xml:space="preserve">, der allerede har ansvar for koordinering af de nationale </w:t>
      </w:r>
      <w:r w:rsidR="00AD0D87" w:rsidRPr="00E93310">
        <w:lastRenderedPageBreak/>
        <w:t>sektorplaner med kommuneplanerne</w:t>
      </w:r>
      <w:r w:rsidRPr="00E93310">
        <w:t>.</w:t>
      </w:r>
      <w:r w:rsidR="06013570" w:rsidRPr="00E93310">
        <w:t xml:space="preserve"> </w:t>
      </w:r>
      <w:r w:rsidR="0028342D" w:rsidRPr="00E93310">
        <w:t xml:space="preserve">Den samlede sektorplanlægning </w:t>
      </w:r>
      <w:r w:rsidR="00691169" w:rsidRPr="00E93310">
        <w:t xml:space="preserve">vil set </w:t>
      </w:r>
      <w:r w:rsidR="0039583F" w:rsidRPr="00E93310">
        <w:t>under ét udgør</w:t>
      </w:r>
      <w:r w:rsidR="00691169" w:rsidRPr="00E93310">
        <w:t>e</w:t>
      </w:r>
      <w:r w:rsidR="0039583F" w:rsidRPr="00E93310">
        <w:t xml:space="preserve"> </w:t>
      </w:r>
      <w:r w:rsidR="00E70551" w:rsidRPr="00E93310">
        <w:t xml:space="preserve">en </w:t>
      </w:r>
      <w:r w:rsidR="0028342D" w:rsidRPr="00E93310">
        <w:t>plan</w:t>
      </w:r>
      <w:r w:rsidR="0041541B" w:rsidRPr="00E93310">
        <w:t xml:space="preserve"> for landets udvikling</w:t>
      </w:r>
      <w:r w:rsidR="0028342D" w:rsidRPr="00E93310">
        <w:t xml:space="preserve">. </w:t>
      </w:r>
      <w:r w:rsidR="0B6697EE" w:rsidRPr="00E93310">
        <w:t xml:space="preserve">Bestemmelsen </w:t>
      </w:r>
      <w:r w:rsidR="06013570" w:rsidRPr="00E93310">
        <w:t xml:space="preserve">skal ses som </w:t>
      </w:r>
      <w:r w:rsidR="6D074338" w:rsidRPr="00E93310">
        <w:t xml:space="preserve">et </w:t>
      </w:r>
      <w:r w:rsidR="001ED12E" w:rsidRPr="00E93310">
        <w:t>led i at styrke e</w:t>
      </w:r>
      <w:r w:rsidR="1E1628F8" w:rsidRPr="00E93310">
        <w:t xml:space="preserve">n implementering af verdensmålene og </w:t>
      </w:r>
      <w:r w:rsidR="001ED12E" w:rsidRPr="00E93310">
        <w:t>bæredygtig udvikling</w:t>
      </w:r>
      <w:r w:rsidR="6D98B7EB" w:rsidRPr="00E93310">
        <w:t xml:space="preserve">. </w:t>
      </w:r>
      <w:r w:rsidR="00675E6A" w:rsidRPr="00E93310">
        <w:t xml:space="preserve">Koordineringen vil primært bestå i udarbejdelse af vejledning til sektorplanlægning, </w:t>
      </w:r>
      <w:r w:rsidR="00995599" w:rsidRPr="00E93310">
        <w:t xml:space="preserve">afholdelse af tværgående seminarer, </w:t>
      </w:r>
      <w:r w:rsidR="00DD48F9" w:rsidRPr="00E93310">
        <w:t>udvikling af skabeloner, samt krav til formidling af sektorplaner på NunaGIS</w:t>
      </w:r>
      <w:r w:rsidR="00E70551" w:rsidRPr="00E93310">
        <w:t xml:space="preserve"> mv.</w:t>
      </w:r>
      <w:r w:rsidR="00DD48F9" w:rsidRPr="00E93310">
        <w:t xml:space="preserve"> </w:t>
      </w:r>
    </w:p>
    <w:p w14:paraId="5CE4D745" w14:textId="020A8296" w:rsidR="000E3BE8" w:rsidRPr="00E93310" w:rsidRDefault="74C1C897" w:rsidP="5A77F0D9">
      <w:r w:rsidRPr="00E93310">
        <w:t>I en opfølgning på en kortlægning</w:t>
      </w:r>
      <w:r w:rsidR="189B84A4" w:rsidRPr="00E93310">
        <w:t xml:space="preserve"> </w:t>
      </w:r>
      <w:r w:rsidRPr="00E93310">
        <w:t xml:space="preserve">af verdensmålene udsendt 2021 </w:t>
      </w:r>
      <w:r w:rsidR="33EADFEB" w:rsidRPr="00E93310">
        <w:t>anbefales</w:t>
      </w:r>
      <w:r w:rsidRPr="00E93310">
        <w:t xml:space="preserve"> Naalakkersuisut, at </w:t>
      </w:r>
      <w:r w:rsidR="5343E66C" w:rsidRPr="00E93310">
        <w:t xml:space="preserve">forankre arbejdet med bæredygtig udvikling </w:t>
      </w:r>
      <w:r w:rsidR="57C49BF7" w:rsidRPr="00E93310">
        <w:t xml:space="preserve">og implementering af verdensmålene </w:t>
      </w:r>
      <w:r w:rsidR="5343E66C" w:rsidRPr="00E93310">
        <w:t xml:space="preserve">i </w:t>
      </w:r>
      <w:r w:rsidR="3FFE5FDC" w:rsidRPr="00E93310">
        <w:t>de nationale sektorplaner</w:t>
      </w:r>
      <w:r w:rsidR="42DBD714" w:rsidRPr="00E93310">
        <w:t>.</w:t>
      </w:r>
      <w:r w:rsidR="006653D5" w:rsidRPr="00E93310">
        <w:t xml:space="preserve"> På den måde sikres</w:t>
      </w:r>
      <w:r w:rsidR="009A31BD" w:rsidRPr="00E93310">
        <w:t>,</w:t>
      </w:r>
      <w:r w:rsidR="006653D5" w:rsidRPr="00E93310">
        <w:t xml:space="preserve"> at bæredygtig udvikling er </w:t>
      </w:r>
      <w:r w:rsidR="00A8030F" w:rsidRPr="00E93310">
        <w:t xml:space="preserve">en integreret del af </w:t>
      </w:r>
      <w:r w:rsidR="008A0E2B" w:rsidRPr="00E93310">
        <w:t>de enkelte sektorers strategiudvikling</w:t>
      </w:r>
      <w:r w:rsidR="008A6F5F" w:rsidRPr="00E93310">
        <w:t>.</w:t>
      </w:r>
      <w:r w:rsidR="008A0E2B" w:rsidRPr="00E93310">
        <w:t xml:space="preserve"> </w:t>
      </w:r>
      <w:r w:rsidR="42DBD714" w:rsidRPr="00E93310">
        <w:t xml:space="preserve"> </w:t>
      </w:r>
    </w:p>
    <w:p w14:paraId="318822E8" w14:textId="49896FE9" w:rsidR="000E3BE8" w:rsidRPr="00E93310" w:rsidRDefault="6802D4E9" w:rsidP="5A77F0D9">
      <w:r w:rsidRPr="00E93310">
        <w:t xml:space="preserve">Et øget fokus på bæredygtig udvikling vil i sagens natur betyde et øget fokus på planlægning, </w:t>
      </w:r>
      <w:r w:rsidR="007D7BB1" w:rsidRPr="00E93310">
        <w:t xml:space="preserve">på </w:t>
      </w:r>
      <w:r w:rsidR="00C409FC" w:rsidRPr="00E93310">
        <w:t xml:space="preserve">fastlæggelse af </w:t>
      </w:r>
      <w:r w:rsidR="5BB9A49A" w:rsidRPr="00E93310">
        <w:t xml:space="preserve">mål, </w:t>
      </w:r>
      <w:r w:rsidR="007D7BB1" w:rsidRPr="00E93310">
        <w:t xml:space="preserve">på </w:t>
      </w:r>
      <w:r w:rsidR="00F70987" w:rsidRPr="00E93310">
        <w:t xml:space="preserve">etablering af </w:t>
      </w:r>
      <w:r w:rsidR="5BB9A49A" w:rsidRPr="00E93310">
        <w:t>data</w:t>
      </w:r>
      <w:r w:rsidR="00F70987" w:rsidRPr="00E93310">
        <w:t>grundlag</w:t>
      </w:r>
      <w:r w:rsidR="00DB7907" w:rsidRPr="00E93310">
        <w:t xml:space="preserve"> og </w:t>
      </w:r>
      <w:r w:rsidR="00F70987" w:rsidRPr="00E93310">
        <w:t xml:space="preserve">på en øget </w:t>
      </w:r>
      <w:r w:rsidRPr="00E93310">
        <w:t>koordinering og systematik</w:t>
      </w:r>
      <w:r w:rsidR="311FE9E0" w:rsidRPr="00E93310">
        <w:t xml:space="preserve"> </w:t>
      </w:r>
      <w:r w:rsidR="00BC6FDB" w:rsidRPr="00E93310">
        <w:t xml:space="preserve">af </w:t>
      </w:r>
      <w:r w:rsidR="53E9CB7F" w:rsidRPr="00E93310">
        <w:t>selvstyrets sektormyndigheder</w:t>
      </w:r>
      <w:r w:rsidR="00BC6FDB" w:rsidRPr="00E93310">
        <w:t>s planlægning</w:t>
      </w:r>
      <w:r w:rsidR="53E9CB7F" w:rsidRPr="00E93310">
        <w:t xml:space="preserve"> </w:t>
      </w:r>
      <w:r w:rsidR="00F70987" w:rsidRPr="00E93310">
        <w:t xml:space="preserve">- </w:t>
      </w:r>
      <w:r w:rsidR="311FE9E0" w:rsidRPr="00E93310">
        <w:t>og planloven</w:t>
      </w:r>
      <w:r w:rsidR="006463D5" w:rsidRPr="00E93310">
        <w:t xml:space="preserve"> </w:t>
      </w:r>
      <w:r w:rsidR="311FE9E0" w:rsidRPr="00E93310">
        <w:t>er et naturligt sted at forankre dette</w:t>
      </w:r>
      <w:r w:rsidRPr="00E93310">
        <w:t>.</w:t>
      </w:r>
      <w:r w:rsidR="3B0C4CDC" w:rsidRPr="00E93310">
        <w:t xml:space="preserve"> </w:t>
      </w:r>
      <w:r w:rsidR="39574B25" w:rsidRPr="00E93310">
        <w:t xml:space="preserve"> </w:t>
      </w:r>
      <w:r w:rsidR="6D98B7EB" w:rsidRPr="00E93310">
        <w:t xml:space="preserve"> </w:t>
      </w:r>
      <w:r w:rsidR="001ED12E" w:rsidRPr="00E93310">
        <w:t xml:space="preserve"> </w:t>
      </w:r>
      <w:r w:rsidR="00722695" w:rsidRPr="00E93310">
        <w:t xml:space="preserve"> </w:t>
      </w:r>
    </w:p>
    <w:p w14:paraId="51860360" w14:textId="77777777" w:rsidR="000E3BE8" w:rsidRPr="00E93310" w:rsidRDefault="000E3BE8" w:rsidP="000E3BE8">
      <w:pPr>
        <w:pStyle w:val="Listeafsnit"/>
        <w:numPr>
          <w:ilvl w:val="0"/>
          <w:numId w:val="1"/>
        </w:numPr>
        <w:rPr>
          <w:rFonts w:cs="Times New Roman"/>
        </w:rPr>
      </w:pPr>
      <w:r w:rsidRPr="00E93310">
        <w:rPr>
          <w:rFonts w:cs="Times New Roman"/>
        </w:rPr>
        <w:t>(§ 5)</w:t>
      </w:r>
    </w:p>
    <w:p w14:paraId="7341BA48" w14:textId="12A6CFE7" w:rsidR="00B24D43" w:rsidRPr="00E93310" w:rsidRDefault="00FE071E" w:rsidP="00BB300B">
      <w:r w:rsidRPr="00E93310">
        <w:t>B</w:t>
      </w:r>
      <w:r w:rsidR="008931C4" w:rsidRPr="00E93310">
        <w:t>estemmelse</w:t>
      </w:r>
      <w:r w:rsidRPr="00E93310">
        <w:t>n</w:t>
      </w:r>
      <w:r w:rsidR="008931C4" w:rsidRPr="00E93310">
        <w:t xml:space="preserve"> </w:t>
      </w:r>
      <w:r w:rsidRPr="00E93310">
        <w:t xml:space="preserve">omhandler formidling af den fysiske planlægning på den nationale platform </w:t>
      </w:r>
      <w:r w:rsidR="0025598D" w:rsidRPr="00E93310">
        <w:t xml:space="preserve">for geodata – </w:t>
      </w:r>
      <w:r w:rsidRPr="00E93310">
        <w:t>NunaGIS</w:t>
      </w:r>
      <w:r w:rsidR="0025598D" w:rsidRPr="00E93310">
        <w:t xml:space="preserve">. Som konsekvens af </w:t>
      </w:r>
      <w:r w:rsidR="00B93571" w:rsidRPr="00E93310">
        <w:t xml:space="preserve">indførelsen af </w:t>
      </w:r>
      <w:r w:rsidR="00B055A1" w:rsidRPr="00E93310">
        <w:t xml:space="preserve">nye </w:t>
      </w:r>
      <w:r w:rsidR="0096794B" w:rsidRPr="00E93310">
        <w:t xml:space="preserve">bestemmelser for </w:t>
      </w:r>
      <w:r w:rsidR="00B93571" w:rsidRPr="00E93310">
        <w:t>sektorp</w:t>
      </w:r>
      <w:r w:rsidR="0096794B" w:rsidRPr="00E93310">
        <w:t xml:space="preserve">lanlægning udvides den tidligere bestemmelse </w:t>
      </w:r>
      <w:r w:rsidR="008022F1" w:rsidRPr="00E93310">
        <w:t xml:space="preserve">til også at omfatte </w:t>
      </w:r>
      <w:r w:rsidR="00B055A1" w:rsidRPr="00E93310">
        <w:t xml:space="preserve">et krav til formidling af </w:t>
      </w:r>
      <w:r w:rsidR="008022F1" w:rsidRPr="00E93310">
        <w:t>de nationale sektorplaner.</w:t>
      </w:r>
    </w:p>
    <w:p w14:paraId="18FEB4DF" w14:textId="1F2DD684" w:rsidR="00596927" w:rsidRPr="00E93310" w:rsidRDefault="00FA01BB" w:rsidP="004A4774">
      <w:pPr>
        <w:pStyle w:val="Listeafsnit"/>
        <w:numPr>
          <w:ilvl w:val="0"/>
          <w:numId w:val="1"/>
        </w:numPr>
        <w:rPr>
          <w:rFonts w:cs="Times New Roman"/>
        </w:rPr>
      </w:pPr>
      <w:bookmarkStart w:id="2" w:name="_Hlk127079747"/>
      <w:r w:rsidRPr="00E93310">
        <w:rPr>
          <w:rFonts w:cs="Times New Roman"/>
        </w:rPr>
        <w:t>(§ 5)</w:t>
      </w:r>
    </w:p>
    <w:p w14:paraId="0781D480" w14:textId="2FF5AC86" w:rsidR="000E3BE8" w:rsidRPr="00E93310" w:rsidRDefault="00F92626" w:rsidP="00663F59">
      <w:r w:rsidRPr="00E93310">
        <w:t>Bestemmelsen præciserer</w:t>
      </w:r>
      <w:r w:rsidR="00F227C2" w:rsidRPr="00E93310">
        <w:t>,</w:t>
      </w:r>
      <w:r w:rsidRPr="00E93310">
        <w:t xml:space="preserve"> at </w:t>
      </w:r>
      <w:r w:rsidR="003508AA" w:rsidRPr="00E93310">
        <w:t xml:space="preserve">udarbejdelsen og </w:t>
      </w:r>
      <w:r w:rsidR="00906549" w:rsidRPr="00E93310">
        <w:t xml:space="preserve">udsendelsen af </w:t>
      </w:r>
      <w:r w:rsidR="003508AA" w:rsidRPr="00E93310">
        <w:rPr>
          <w:i/>
          <w:iCs/>
        </w:rPr>
        <w:t>O</w:t>
      </w:r>
      <w:r w:rsidR="00906549" w:rsidRPr="00E93310">
        <w:rPr>
          <w:i/>
          <w:iCs/>
        </w:rPr>
        <w:t xml:space="preserve">versigt over </w:t>
      </w:r>
      <w:r w:rsidR="003508AA" w:rsidRPr="00E93310">
        <w:rPr>
          <w:i/>
          <w:iCs/>
        </w:rPr>
        <w:t>S</w:t>
      </w:r>
      <w:r w:rsidR="00906549" w:rsidRPr="00E93310">
        <w:rPr>
          <w:i/>
          <w:iCs/>
        </w:rPr>
        <w:t xml:space="preserve">elvstyrets </w:t>
      </w:r>
      <w:r w:rsidR="00F227C2" w:rsidRPr="00E93310">
        <w:rPr>
          <w:i/>
          <w:iCs/>
        </w:rPr>
        <w:t>I</w:t>
      </w:r>
      <w:r w:rsidR="00906549" w:rsidRPr="00E93310">
        <w:rPr>
          <w:i/>
          <w:iCs/>
        </w:rPr>
        <w:t>nteresser</w:t>
      </w:r>
      <w:r w:rsidR="00906549" w:rsidRPr="00E93310">
        <w:t xml:space="preserve"> </w:t>
      </w:r>
      <w:r w:rsidR="00906549" w:rsidRPr="00E93310">
        <w:rPr>
          <w:i/>
          <w:iCs/>
        </w:rPr>
        <w:t xml:space="preserve">i </w:t>
      </w:r>
      <w:r w:rsidR="00F227C2" w:rsidRPr="00E93310">
        <w:rPr>
          <w:i/>
          <w:iCs/>
        </w:rPr>
        <w:t>K</w:t>
      </w:r>
      <w:r w:rsidR="00906549" w:rsidRPr="00E93310">
        <w:rPr>
          <w:i/>
          <w:iCs/>
        </w:rPr>
        <w:t>ommuneplanlægning</w:t>
      </w:r>
      <w:r w:rsidR="00F227C2" w:rsidRPr="00E93310">
        <w:rPr>
          <w:i/>
          <w:iCs/>
        </w:rPr>
        <w:t>en</w:t>
      </w:r>
      <w:r w:rsidR="00906549" w:rsidRPr="00E93310">
        <w:rPr>
          <w:i/>
          <w:iCs/>
        </w:rPr>
        <w:t xml:space="preserve"> </w:t>
      </w:r>
      <w:r w:rsidR="00906549" w:rsidRPr="00E93310">
        <w:t xml:space="preserve">kan ske </w:t>
      </w:r>
      <w:r w:rsidR="00F227C2" w:rsidRPr="00E93310">
        <w:t xml:space="preserve">udelukkende </w:t>
      </w:r>
      <w:r w:rsidR="00906549" w:rsidRPr="00E93310">
        <w:t>digitalt</w:t>
      </w:r>
      <w:r w:rsidR="008364BC" w:rsidRPr="00E93310">
        <w:t xml:space="preserve">. </w:t>
      </w:r>
    </w:p>
    <w:bookmarkEnd w:id="2"/>
    <w:p w14:paraId="2FE06DC6" w14:textId="32C777F0" w:rsidR="00663F59" w:rsidRPr="00E93310" w:rsidRDefault="00663F59" w:rsidP="00663F59">
      <w:pPr>
        <w:pStyle w:val="Listeafsnit"/>
        <w:numPr>
          <w:ilvl w:val="0"/>
          <w:numId w:val="1"/>
        </w:numPr>
      </w:pPr>
      <w:r w:rsidRPr="00E93310">
        <w:t>(</w:t>
      </w:r>
      <w:r w:rsidR="00A92928" w:rsidRPr="00E93310">
        <w:t xml:space="preserve">§ </w:t>
      </w:r>
      <w:r w:rsidR="00553415" w:rsidRPr="00E93310">
        <w:t>5</w:t>
      </w:r>
      <w:r w:rsidR="00A92928" w:rsidRPr="00E93310">
        <w:t>)</w:t>
      </w:r>
    </w:p>
    <w:p w14:paraId="18A1DF99" w14:textId="5F774DD2" w:rsidR="00A92928" w:rsidRPr="00E93310" w:rsidRDefault="00A92928" w:rsidP="00A92928">
      <w:r w:rsidRPr="00E93310">
        <w:t>Bestemmelsen er ny og giver Naalakkersuisut hjemmel til at fastsætte nærmere bestemmelser om</w:t>
      </w:r>
      <w:r w:rsidR="00722695" w:rsidRPr="00E93310">
        <w:t>,</w:t>
      </w:r>
      <w:r w:rsidRPr="00E93310">
        <w:t xml:space="preserve"> hvordan </w:t>
      </w:r>
      <w:r w:rsidR="00722695" w:rsidRPr="00E93310">
        <w:t xml:space="preserve">en </w:t>
      </w:r>
      <w:r w:rsidRPr="00E93310">
        <w:t>fysisk sektorplan kan tilvejebringes.</w:t>
      </w:r>
      <w:r w:rsidR="00553415" w:rsidRPr="00E93310">
        <w:t xml:space="preserve"> </w:t>
      </w:r>
    </w:p>
    <w:p w14:paraId="7DA3AAE0" w14:textId="6424DD88" w:rsidR="5A77F0D9" w:rsidRPr="00E93310" w:rsidRDefault="5321C13D" w:rsidP="5A77F0D9">
      <w:r w:rsidRPr="00E93310">
        <w:t>Som led i arbejdet med at koordinere de nationale sektorplaner skal der udarbejdes</w:t>
      </w:r>
      <w:r w:rsidR="7001A43B" w:rsidRPr="00E93310">
        <w:t xml:space="preserve"> et </w:t>
      </w:r>
      <w:r w:rsidR="0001447C" w:rsidRPr="00E93310">
        <w:t>regel</w:t>
      </w:r>
      <w:r w:rsidR="7001A43B" w:rsidRPr="00E93310">
        <w:t xml:space="preserve">grundlag i form af en bekendtgørelse om sektorplanlægning. Bestemmelsen sikrer den nødvendige hjemmel til at </w:t>
      </w:r>
      <w:r w:rsidR="63CE130D" w:rsidRPr="00E93310">
        <w:t xml:space="preserve">skabe systematiske rammer for </w:t>
      </w:r>
      <w:r w:rsidR="30BD9594" w:rsidRPr="00E93310">
        <w:t xml:space="preserve">den tværgående </w:t>
      </w:r>
      <w:r w:rsidR="0001447C" w:rsidRPr="00E93310">
        <w:t xml:space="preserve">fysiske </w:t>
      </w:r>
      <w:r w:rsidR="63CE130D" w:rsidRPr="00E93310">
        <w:t>sektorplanlægning</w:t>
      </w:r>
      <w:r w:rsidR="029EF15B" w:rsidRPr="00E93310">
        <w:t xml:space="preserve"> i Grønlands Selvstyre herunder </w:t>
      </w:r>
      <w:r w:rsidR="13F0C9C0" w:rsidRPr="00E93310">
        <w:t>krav til indhold af sektorplaner samt formidling af disse på NunaGIS.</w:t>
      </w:r>
      <w:r w:rsidR="63CE130D" w:rsidRPr="00E93310">
        <w:t xml:space="preserve"> </w:t>
      </w:r>
      <w:r w:rsidRPr="00E93310">
        <w:t xml:space="preserve"> </w:t>
      </w:r>
    </w:p>
    <w:p w14:paraId="241E89A2" w14:textId="166D784A" w:rsidR="00444DEA" w:rsidRPr="00E93310" w:rsidRDefault="00444DEA" w:rsidP="00444DEA">
      <w:pPr>
        <w:pStyle w:val="Listeafsnit"/>
        <w:numPr>
          <w:ilvl w:val="0"/>
          <w:numId w:val="1"/>
        </w:numPr>
      </w:pPr>
      <w:r w:rsidRPr="00E93310">
        <w:t>(§ 8)</w:t>
      </w:r>
    </w:p>
    <w:p w14:paraId="5B5560AF" w14:textId="77777777" w:rsidR="00B65B77" w:rsidRPr="00E93310" w:rsidRDefault="009F5396" w:rsidP="009F5396">
      <w:pPr>
        <w:rPr>
          <w:rFonts w:ascii="Segoe UI" w:hAnsi="Segoe UI" w:cs="Segoe UI"/>
          <w:sz w:val="18"/>
          <w:szCs w:val="18"/>
        </w:rPr>
      </w:pPr>
      <w:r w:rsidRPr="00E93310">
        <w:t>Den foreslåede ændring af bestemmelsen fastslår, at Naalakkersuisuts arbejde med landsplanlægningen skal fremlægges</w:t>
      </w:r>
      <w:r w:rsidR="00AD5682" w:rsidRPr="00E93310">
        <w:t xml:space="preserve"> inden for</w:t>
      </w:r>
      <w:r w:rsidRPr="00E93310">
        <w:t xml:space="preserve"> </w:t>
      </w:r>
      <w:r w:rsidR="00AD6F2C" w:rsidRPr="00E93310">
        <w:t>1 år efter</w:t>
      </w:r>
      <w:r w:rsidRPr="00E93310">
        <w:t xml:space="preserve"> valg til Inatsisartut i form af en redegørelse.</w:t>
      </w:r>
      <w:r w:rsidR="00B65B77" w:rsidRPr="00E93310">
        <w:rPr>
          <w:rFonts w:ascii="Segoe UI" w:hAnsi="Segoe UI" w:cs="Segoe UI"/>
          <w:sz w:val="18"/>
          <w:szCs w:val="18"/>
        </w:rPr>
        <w:t xml:space="preserve"> </w:t>
      </w:r>
    </w:p>
    <w:p w14:paraId="2C8AAB95" w14:textId="5801EE93" w:rsidR="00907799" w:rsidRPr="00E93310" w:rsidRDefault="00D24517" w:rsidP="009F5396">
      <w:r w:rsidRPr="00E93310">
        <w:t>Landsplanredegørelsen samle</w:t>
      </w:r>
      <w:r w:rsidR="007D15EA" w:rsidRPr="00E93310">
        <w:t>r</w:t>
      </w:r>
      <w:r w:rsidRPr="00E93310">
        <w:t xml:space="preserve"> Naalakkersuisuts politiske udmeldinger om målene for den fremtidige fysiske og funktionelle udvikling i landet. Landsplanredegørelsen afspejler også de regionale udfordringer, kommunerne arbejder med i den fysiske planlægning. </w:t>
      </w:r>
    </w:p>
    <w:p w14:paraId="3CFD479F" w14:textId="096C0EDB" w:rsidR="00EF0E8A" w:rsidRPr="00E93310" w:rsidRDefault="000F6DB4" w:rsidP="009F5396">
      <w:r w:rsidRPr="00E93310">
        <w:t xml:space="preserve">Som alt andet bør Landsplanredegørelsen følge med udviklingen. </w:t>
      </w:r>
      <w:r w:rsidR="001570F2" w:rsidRPr="00E93310">
        <w:t>Lovæ</w:t>
      </w:r>
      <w:r w:rsidRPr="00E93310">
        <w:t xml:space="preserve">ndringen peger på det forhold, at den fysiske planlægning </w:t>
      </w:r>
      <w:r w:rsidR="001570F2" w:rsidRPr="00E93310">
        <w:t xml:space="preserve">siden 2010 </w:t>
      </w:r>
      <w:r w:rsidRPr="00E93310">
        <w:t xml:space="preserve">er lagt ud til </w:t>
      </w:r>
      <w:r w:rsidR="001570F2" w:rsidRPr="00E93310">
        <w:t xml:space="preserve">Kommunalbestyrelserne i </w:t>
      </w:r>
      <w:r w:rsidRPr="00E93310">
        <w:lastRenderedPageBreak/>
        <w:t>kommunerne</w:t>
      </w:r>
      <w:r w:rsidR="001570F2" w:rsidRPr="00E93310">
        <w:t xml:space="preserve">, og en redegørelse om landsplanlægningen </w:t>
      </w:r>
      <w:r w:rsidR="00B26157" w:rsidRPr="00E93310">
        <w:t xml:space="preserve">bør derfor også </w:t>
      </w:r>
      <w:r w:rsidR="007D15EA" w:rsidRPr="00E93310">
        <w:t xml:space="preserve">have været til høring i kommunerne inden den forelægges </w:t>
      </w:r>
      <w:r w:rsidR="001570F2" w:rsidRPr="00E93310">
        <w:t>Inatsisartut.</w:t>
      </w:r>
      <w:r w:rsidR="00EF0E8A" w:rsidRPr="00E93310">
        <w:t xml:space="preserve"> </w:t>
      </w:r>
    </w:p>
    <w:p w14:paraId="443EFA0F" w14:textId="4B209B94" w:rsidR="00444DEA" w:rsidRPr="00E93310" w:rsidRDefault="00EF0E8A" w:rsidP="009F5396">
      <w:r w:rsidRPr="00E93310">
        <w:t>Med lovforslaget præciseres anvendelsen af landsplanredegørelser i den fysiske planlægning. Landsplanredegørelser vil med lovforslaget blive et vigtigt værktøj til at skabe helhed og sammenhæng i den fysiske planlægning, hvor et nyt Naalakkersuisut, får mulighed for at formidle til kommunerne, hvordan Naalakkersuisut ser udfordringerne og hvilke prioriteringer, der vil ske i den kommende regeringsperiode.</w:t>
      </w:r>
    </w:p>
    <w:p w14:paraId="0CC61C67" w14:textId="77777777" w:rsidR="005101D1" w:rsidRPr="00E93310" w:rsidRDefault="005101D1" w:rsidP="00AD5682">
      <w:pPr>
        <w:pStyle w:val="Listeafsnit"/>
        <w:numPr>
          <w:ilvl w:val="0"/>
          <w:numId w:val="1"/>
        </w:numPr>
      </w:pPr>
    </w:p>
    <w:p w14:paraId="6F12A552" w14:textId="18196384" w:rsidR="00453A63" w:rsidRPr="00E93310" w:rsidRDefault="000F6DB4" w:rsidP="002C05D9">
      <w:bookmarkStart w:id="3" w:name="_Hlk127083650"/>
      <w:bookmarkStart w:id="4" w:name="_Hlk127084779"/>
      <w:r w:rsidRPr="00E93310">
        <w:t xml:space="preserve">Den foreslåede tilføjelse </w:t>
      </w:r>
      <w:r w:rsidR="00453A63" w:rsidRPr="00E93310">
        <w:t xml:space="preserve">præciserer, at </w:t>
      </w:r>
      <w:r w:rsidRPr="00E93310">
        <w:t>kommuneplanen</w:t>
      </w:r>
      <w:r w:rsidR="00453A63" w:rsidRPr="00E93310">
        <w:t xml:space="preserve"> skal omfatte en periode på</w:t>
      </w:r>
      <w:r w:rsidRPr="00E93310">
        <w:t xml:space="preserve"> 12 å</w:t>
      </w:r>
      <w:r w:rsidR="00453A63" w:rsidRPr="00E93310">
        <w:t>r.</w:t>
      </w:r>
      <w:r w:rsidRPr="00E93310">
        <w:t xml:space="preserve"> </w:t>
      </w:r>
      <w:bookmarkEnd w:id="3"/>
    </w:p>
    <w:bookmarkEnd w:id="4"/>
    <w:p w14:paraId="3965ADF2" w14:textId="24F770C6" w:rsidR="00453A63" w:rsidRPr="00E93310" w:rsidRDefault="00453A63" w:rsidP="00453A63">
      <w:pPr>
        <w:pStyle w:val="Listeafsnit"/>
        <w:numPr>
          <w:ilvl w:val="0"/>
          <w:numId w:val="1"/>
        </w:numPr>
      </w:pPr>
    </w:p>
    <w:p w14:paraId="36AD30CE" w14:textId="624927C5" w:rsidR="00096DEE" w:rsidRPr="00E93310" w:rsidRDefault="00453A63" w:rsidP="00096DEE">
      <w:r w:rsidRPr="00E93310">
        <w:t xml:space="preserve">Den foreslåede tilføjelse </w:t>
      </w:r>
      <w:r w:rsidR="00096DEE" w:rsidRPr="00E93310">
        <w:t>til §</w:t>
      </w:r>
      <w:r w:rsidR="007D15EA" w:rsidRPr="00E93310">
        <w:t xml:space="preserve"> </w:t>
      </w:r>
      <w:r w:rsidR="00096DEE" w:rsidRPr="00E93310">
        <w:t>14 stk. 2 nr. 2</w:t>
      </w:r>
      <w:r w:rsidR="007D15EA" w:rsidRPr="00E93310">
        <w:t>,</w:t>
      </w:r>
      <w:r w:rsidR="00096DEE" w:rsidRPr="00E93310">
        <w:t xml:space="preserve"> præciserer</w:t>
      </w:r>
      <w:r w:rsidR="007D15EA" w:rsidRPr="00E93310">
        <w:t>,</w:t>
      </w:r>
      <w:r w:rsidR="00096DEE" w:rsidRPr="00E93310">
        <w:t xml:space="preserve"> at der</w:t>
      </w:r>
      <w:r w:rsidR="009C5A2B" w:rsidRPr="00E93310">
        <w:t>,</w:t>
      </w:r>
      <w:r w:rsidR="00096DEE" w:rsidRPr="00E93310">
        <w:t xml:space="preserve"> </w:t>
      </w:r>
      <w:r w:rsidR="009C5A2B" w:rsidRPr="00E93310">
        <w:t>udover</w:t>
      </w:r>
      <w:r w:rsidR="00096DEE" w:rsidRPr="00E93310">
        <w:t xml:space="preserve"> en hovedstruktur for kommunen under ét og for hver af kommunens enkelte byer og bygder samt disponering af det åbne land</w:t>
      </w:r>
      <w:r w:rsidR="009C5A2B" w:rsidRPr="00E93310">
        <w:t>,</w:t>
      </w:r>
      <w:r w:rsidR="00096DEE" w:rsidRPr="00E93310">
        <w:t xml:space="preserve"> skal udarbejdes en hovedstruktur for hver geografi.</w:t>
      </w:r>
    </w:p>
    <w:p w14:paraId="62778F4E" w14:textId="67248ED4" w:rsidR="001D0A70" w:rsidRPr="00E93310" w:rsidRDefault="00AC7D83" w:rsidP="001D0A70">
      <w:r w:rsidRPr="00E93310">
        <w:t>Geografier introduceres som et nyt planværktøj til at sikre en mere sammenhængende geografisk forståelse af landet og en bedre koordinering mellem kommunerne og den nationale sektorplanlægning.</w:t>
      </w:r>
      <w:r w:rsidR="001D0A70" w:rsidRPr="00E93310">
        <w:t xml:space="preserve"> </w:t>
      </w:r>
    </w:p>
    <w:p w14:paraId="7A1E89AC" w14:textId="77777777" w:rsidR="0006635F" w:rsidRPr="00E93310" w:rsidRDefault="001D0A70" w:rsidP="001D0A70">
      <w:r w:rsidRPr="00E93310">
        <w:t xml:space="preserve">Geografier kan, på linje med de tidligere distrikter, opfattes som fysisk afgrænsede planområder, der deler et skæbnefællesskab alene i kraft af en fysisk afstand. I forhold til distrikterne, der kunne være forskellige i størrelse, er geografier defineret ud fra rent objektive afstandsforhold. For de 3 ”mindre” kommuner som Kommune </w:t>
      </w:r>
      <w:proofErr w:type="spellStart"/>
      <w:r w:rsidRPr="00E93310">
        <w:t>Qeqertalik</w:t>
      </w:r>
      <w:proofErr w:type="spellEnd"/>
      <w:r w:rsidRPr="00E93310">
        <w:t xml:space="preserve">, </w:t>
      </w:r>
      <w:proofErr w:type="spellStart"/>
      <w:r w:rsidRPr="00E93310">
        <w:t>Qeqqata</w:t>
      </w:r>
      <w:proofErr w:type="spellEnd"/>
      <w:r w:rsidRPr="00E93310">
        <w:t xml:space="preserve"> </w:t>
      </w:r>
      <w:proofErr w:type="spellStart"/>
      <w:r w:rsidRPr="00E93310">
        <w:t>Kommunia</w:t>
      </w:r>
      <w:proofErr w:type="spellEnd"/>
      <w:r w:rsidRPr="00E93310">
        <w:t xml:space="preserve"> og Kommune </w:t>
      </w:r>
      <w:proofErr w:type="spellStart"/>
      <w:r w:rsidRPr="00E93310">
        <w:t>Kujalleq</w:t>
      </w:r>
      <w:proofErr w:type="spellEnd"/>
      <w:r w:rsidRPr="00E93310">
        <w:t xml:space="preserve"> er kommunens samlede område og afgrænsningen af geografi identisk med kommunens areal. Geografierne indgår som grunddata i Grønlands Administrative Geografiske Inddelinger – GAGI. </w:t>
      </w:r>
    </w:p>
    <w:p w14:paraId="06FAD793" w14:textId="77777777" w:rsidR="0006635F" w:rsidRPr="00E93310" w:rsidRDefault="001D0A70" w:rsidP="001D0A70">
      <w:r w:rsidRPr="00E93310">
        <w:t xml:space="preserve">Geografier er et vigtigt planredskab til at håndtere de meget store afstandsforhold i en kommune. For de kommuner, der har flere geografier, er pointen, at geografier er med til pointere at det, der sker ét sted i kommunen (en geografi) nødvendigvis ikke har nogen betydning for det, der sker et andet sted i kommunen (en anden geografi).   </w:t>
      </w:r>
    </w:p>
    <w:p w14:paraId="378DBD83" w14:textId="77777777" w:rsidR="00B4044F" w:rsidRPr="00E93310" w:rsidRDefault="001D0A70" w:rsidP="001D0A70">
      <w:r w:rsidRPr="00E93310">
        <w:t xml:space="preserve">Geografier er et rent planværktøj til den fysiske planlægning og forventes, at kunne bidrage til en større helhed og sammenhæng i koordineringen af de forskellige udviklingsplaner i både kommunerne og Selvstyret. I kommuneplanens rammebestemmelser sikres en koordinering mellem de nationale sektorplaner og kommunernes udviklingsplaner.   </w:t>
      </w:r>
    </w:p>
    <w:p w14:paraId="67631B71" w14:textId="53103816" w:rsidR="00AC7D83" w:rsidRPr="00E93310" w:rsidRDefault="001D0A70" w:rsidP="00453A63">
      <w:r w:rsidRPr="00E93310">
        <w:t xml:space="preserve">Tilføjelsen til §14 stk. 2 nr. 3 præciserer, at der skal udpeges perspektivområder i bestemmelsesdelen med overordnede rammebestemmelser. </w:t>
      </w:r>
    </w:p>
    <w:p w14:paraId="08409F17" w14:textId="77777777" w:rsidR="00BA6426" w:rsidRPr="00E93310" w:rsidRDefault="00BA6426" w:rsidP="001D0A70">
      <w:pPr>
        <w:pStyle w:val="Listeafsnit"/>
        <w:numPr>
          <w:ilvl w:val="0"/>
          <w:numId w:val="1"/>
        </w:numPr>
      </w:pPr>
    </w:p>
    <w:p w14:paraId="6A2CD5DF" w14:textId="2ECEC9E1" w:rsidR="00FC75E7" w:rsidRPr="00E93310" w:rsidRDefault="00FC75E7" w:rsidP="00FC75E7">
      <w:bookmarkStart w:id="5" w:name="_Hlk127090340"/>
      <w:r w:rsidRPr="00E93310">
        <w:t xml:space="preserve">Den foreslåede </w:t>
      </w:r>
      <w:r w:rsidR="00711B93" w:rsidRPr="00E93310">
        <w:t>ændring er en konsekvensrettelse i forhold til</w:t>
      </w:r>
      <w:r w:rsidR="007D15EA" w:rsidRPr="00E93310">
        <w:t>,</w:t>
      </w:r>
      <w:r w:rsidR="00711B93" w:rsidRPr="00E93310">
        <w:t xml:space="preserve"> at de tidligere detaljerede bestemmelser med lovforslaget ændres til </w:t>
      </w:r>
      <w:r w:rsidR="00CA2EAD" w:rsidRPr="00E93310">
        <w:t xml:space="preserve">detaljerede </w:t>
      </w:r>
      <w:r w:rsidR="00711B93" w:rsidRPr="00E93310">
        <w:t>lokalplanbestemmelser</w:t>
      </w:r>
      <w:bookmarkEnd w:id="5"/>
      <w:r w:rsidR="00711B93" w:rsidRPr="00E93310">
        <w:t>.</w:t>
      </w:r>
      <w:r w:rsidRPr="00E93310">
        <w:t xml:space="preserve"> </w:t>
      </w:r>
    </w:p>
    <w:p w14:paraId="26476895" w14:textId="11F2542B" w:rsidR="003E5504" w:rsidRPr="00E93310" w:rsidRDefault="003E5504" w:rsidP="003E5504">
      <w:pPr>
        <w:pStyle w:val="Listeafsnit"/>
        <w:numPr>
          <w:ilvl w:val="0"/>
          <w:numId w:val="1"/>
        </w:numPr>
      </w:pPr>
    </w:p>
    <w:p w14:paraId="1C83D60D" w14:textId="2BCA43F1" w:rsidR="003E5504" w:rsidRPr="00E93310" w:rsidRDefault="003E5504" w:rsidP="003E5504">
      <w:r w:rsidRPr="00E93310">
        <w:t>Bestemmelserne i § 14</w:t>
      </w:r>
      <w:r w:rsidR="007D15EA" w:rsidRPr="00E93310">
        <w:t xml:space="preserve"> </w:t>
      </w:r>
      <w:r w:rsidRPr="00E93310">
        <w:t xml:space="preserve">a er nye og omhandler perspektivplaner. Med den foreslåede ændring gives kommunalbestyrelserne en mulighed for at kunne reservere arealer til et givent </w:t>
      </w:r>
      <w:r w:rsidRPr="00E93310">
        <w:lastRenderedPageBreak/>
        <w:t xml:space="preserve">fremtidig formål som en perspektivplan. En perspektivplan er udtryk for en planlægning, som Kommunalbestyrelsen ikke ser realiseret </w:t>
      </w:r>
      <w:r w:rsidR="00FC4736" w:rsidRPr="00E93310">
        <w:t>indenfor de næste 1-</w:t>
      </w:r>
      <w:r w:rsidR="00895D54" w:rsidRPr="00E93310">
        <w:t xml:space="preserve"> </w:t>
      </w:r>
      <w:r w:rsidR="00FC4736" w:rsidRPr="00E93310">
        <w:t>4 år.</w:t>
      </w:r>
    </w:p>
    <w:p w14:paraId="32B134BA" w14:textId="19C59EC4" w:rsidR="002679D6" w:rsidRPr="00E93310" w:rsidRDefault="00605F03" w:rsidP="003E5504">
      <w:r w:rsidRPr="00E93310">
        <w:t xml:space="preserve">Med perspektivplanlægning </w:t>
      </w:r>
      <w:r w:rsidR="00E84877" w:rsidRPr="00E93310">
        <w:t xml:space="preserve">får Kommunalbestyrelsen en mulighed for at udpege områder til et givent formål </w:t>
      </w:r>
      <w:r w:rsidR="00E84877" w:rsidRPr="00E93310">
        <w:rPr>
          <w:i/>
        </w:rPr>
        <w:t>uden</w:t>
      </w:r>
      <w:r w:rsidR="0034705C" w:rsidRPr="00E93310">
        <w:t>,</w:t>
      </w:r>
      <w:r w:rsidR="00E84877" w:rsidRPr="00E93310">
        <w:t xml:space="preserve"> at der </w:t>
      </w:r>
      <w:r w:rsidR="0034705C" w:rsidRPr="00E93310">
        <w:t xml:space="preserve">skal udarbejdes </w:t>
      </w:r>
      <w:r w:rsidR="001F2FAB" w:rsidRPr="00E93310">
        <w:t>de sæd</w:t>
      </w:r>
      <w:r w:rsidR="00323EEB" w:rsidRPr="00E93310">
        <w:t xml:space="preserve">vanlige </w:t>
      </w:r>
      <w:r w:rsidR="00651A1A" w:rsidRPr="00E93310">
        <w:t xml:space="preserve">overordnede </w:t>
      </w:r>
      <w:r w:rsidR="0034705C" w:rsidRPr="00E93310">
        <w:t>rammebestemmelser</w:t>
      </w:r>
      <w:r w:rsidR="00323EEB" w:rsidRPr="00E93310">
        <w:t xml:space="preserve"> og senere detaljerede lokalplanbestemmelser</w:t>
      </w:r>
      <w:r w:rsidR="0034705C" w:rsidRPr="00E93310">
        <w:t>.</w:t>
      </w:r>
      <w:r w:rsidR="00323EEB" w:rsidRPr="00E93310">
        <w:t xml:space="preserve"> </w:t>
      </w:r>
      <w:r w:rsidR="00642E12" w:rsidRPr="00E93310">
        <w:t>Perspektivplan</w:t>
      </w:r>
      <w:r w:rsidR="00992DED" w:rsidRPr="00E93310">
        <w:t xml:space="preserve">lægning er udtryk for et fremtidigt ønske og </w:t>
      </w:r>
      <w:r w:rsidR="00CC4484" w:rsidRPr="00E93310">
        <w:t>reserveres til formålet indtil eksempelvis finansiering eller andet er faldet på plads.</w:t>
      </w:r>
      <w:r w:rsidR="00A63777" w:rsidRPr="00E93310">
        <w:rPr>
          <w:rFonts w:ascii="Segoe UI" w:hAnsi="Segoe UI" w:cs="Segoe UI"/>
          <w:sz w:val="18"/>
          <w:szCs w:val="18"/>
        </w:rPr>
        <w:t xml:space="preserve"> </w:t>
      </w:r>
      <w:r w:rsidR="00A63777" w:rsidRPr="00E93310">
        <w:t xml:space="preserve">Kommunalbestyrelsen får </w:t>
      </w:r>
      <w:r w:rsidR="00795E9D" w:rsidRPr="00E93310">
        <w:t xml:space="preserve">et </w:t>
      </w:r>
      <w:r w:rsidR="002679D6" w:rsidRPr="00E93310">
        <w:t>nyt ”</w:t>
      </w:r>
      <w:r w:rsidR="00795E9D" w:rsidRPr="00E93310">
        <w:t>værktøj</w:t>
      </w:r>
      <w:r w:rsidR="002679D6" w:rsidRPr="00E93310">
        <w:t>”</w:t>
      </w:r>
      <w:r w:rsidR="00795E9D" w:rsidRPr="00E93310">
        <w:t xml:space="preserve"> til at kunne</w:t>
      </w:r>
      <w:r w:rsidR="00A63777" w:rsidRPr="00E93310">
        <w:t xml:space="preserve"> tilkendegive deres ønsker for planlægningen og "låse" arealer". </w:t>
      </w:r>
    </w:p>
    <w:p w14:paraId="72C67896" w14:textId="23BD1657" w:rsidR="00642E12" w:rsidRPr="00E93310" w:rsidRDefault="00A63777" w:rsidP="003E5504">
      <w:r w:rsidRPr="00E93310">
        <w:t xml:space="preserve">Det </w:t>
      </w:r>
      <w:r w:rsidR="002679D6" w:rsidRPr="00E93310">
        <w:t xml:space="preserve">vurderes som </w:t>
      </w:r>
      <w:r w:rsidR="00D6384F" w:rsidRPr="00E93310">
        <w:t xml:space="preserve">en positiv effekt </w:t>
      </w:r>
      <w:r w:rsidRPr="00E93310">
        <w:t>for befolkningen og demokratiet, at det er tydeligt for borgene</w:t>
      </w:r>
      <w:r w:rsidR="008C2A86" w:rsidRPr="00E93310">
        <w:t>,</w:t>
      </w:r>
      <w:r w:rsidRPr="00E93310">
        <w:t xml:space="preserve"> at de ved hvad kommunalbestyrelsen ønsker for fremtiden</w:t>
      </w:r>
      <w:r w:rsidR="008C2A86" w:rsidRPr="00E93310">
        <w:t xml:space="preserve">. Samtidig </w:t>
      </w:r>
      <w:r w:rsidR="009A4C67" w:rsidRPr="00E93310">
        <w:t>skulle det gerne stå helt klart</w:t>
      </w:r>
      <w:r w:rsidR="00A91AA5" w:rsidRPr="00E93310">
        <w:t xml:space="preserve">, </w:t>
      </w:r>
      <w:r w:rsidRPr="00E93310">
        <w:t>at hvis der laves nye planer så forsvinder muligheden for at lave det</w:t>
      </w:r>
      <w:r w:rsidR="00A91AA5" w:rsidRPr="00E93310">
        <w:t>,</w:t>
      </w:r>
      <w:r w:rsidRPr="00E93310">
        <w:t xml:space="preserve"> der ellers var beskrevet i perspektivplanen.</w:t>
      </w:r>
    </w:p>
    <w:p w14:paraId="3E0BE4DE" w14:textId="3BC8D606" w:rsidR="00605F03" w:rsidRPr="00E93310" w:rsidRDefault="00395ACD" w:rsidP="003E5504">
      <w:r w:rsidRPr="00E93310">
        <w:t>I områder udlagt til perspektivplan vil det være muligt</w:t>
      </w:r>
      <w:r w:rsidR="00642E12" w:rsidRPr="00E93310">
        <w:t xml:space="preserve"> </w:t>
      </w:r>
      <w:r w:rsidR="00CC4484" w:rsidRPr="00E93310">
        <w:t xml:space="preserve">for udviklere </w:t>
      </w:r>
      <w:r w:rsidR="00642E12" w:rsidRPr="00E93310">
        <w:t>at ansøge om projektansøgninger</w:t>
      </w:r>
      <w:r w:rsidR="00BB7F03" w:rsidRPr="00E93310">
        <w:t xml:space="preserve"> som mulige alternative arealanvendelsesmuligheder</w:t>
      </w:r>
      <w:r w:rsidR="00642E12" w:rsidRPr="00E93310">
        <w:t>.</w:t>
      </w:r>
      <w:r w:rsidRPr="00E93310">
        <w:t xml:space="preserve"> </w:t>
      </w:r>
      <w:r w:rsidR="0034705C" w:rsidRPr="00E93310">
        <w:t xml:space="preserve"> </w:t>
      </w:r>
      <w:r w:rsidR="00E84877" w:rsidRPr="00E93310">
        <w:t xml:space="preserve"> </w:t>
      </w:r>
    </w:p>
    <w:p w14:paraId="51F455EE" w14:textId="2BB3FC52" w:rsidR="00FC4736" w:rsidRPr="00E93310" w:rsidRDefault="00FC4736" w:rsidP="00FC4736">
      <w:pPr>
        <w:pStyle w:val="Listeafsnit"/>
        <w:numPr>
          <w:ilvl w:val="0"/>
          <w:numId w:val="1"/>
        </w:numPr>
      </w:pPr>
      <w:r w:rsidRPr="00E93310">
        <w:t>(§ 16)</w:t>
      </w:r>
    </w:p>
    <w:p w14:paraId="259164ED" w14:textId="19B3D92C" w:rsidR="00FC4736" w:rsidRPr="00E93310" w:rsidRDefault="00FC4736" w:rsidP="00FC4736">
      <w:r w:rsidRPr="00E93310">
        <w:t>Den foreslåede tilføjelse i s</w:t>
      </w:r>
      <w:r w:rsidR="5FDB68A9" w:rsidRPr="00E93310">
        <w:t>tk.</w:t>
      </w:r>
      <w:r w:rsidRPr="00E93310">
        <w:t xml:space="preserve"> 1 og </w:t>
      </w:r>
      <w:r w:rsidR="00DFCD6F" w:rsidRPr="00E93310">
        <w:t>stk.</w:t>
      </w:r>
      <w:r w:rsidRPr="00E93310">
        <w:t xml:space="preserve"> 2 er en konsekvensrettelse, </w:t>
      </w:r>
      <w:r w:rsidR="0E5B0676" w:rsidRPr="00E93310">
        <w:t xml:space="preserve">hvor </w:t>
      </w:r>
      <w:r w:rsidRPr="00E93310">
        <w:t>de</w:t>
      </w:r>
      <w:r w:rsidR="5DCBBFB3" w:rsidRPr="00E93310">
        <w:t>t</w:t>
      </w:r>
      <w:r w:rsidRPr="00E93310">
        <w:t xml:space="preserve"> præcisere</w:t>
      </w:r>
      <w:r w:rsidR="0AD45A0F" w:rsidRPr="00E93310">
        <w:t>s,</w:t>
      </w:r>
      <w:r w:rsidRPr="00E93310">
        <w:t xml:space="preserve"> at udover én samlet hovedstruktur for hele kommunens areal skal Kommunalbestyrelsen udarbejde en hovedstruktur for hver geografi i kommunens område. </w:t>
      </w:r>
      <w:r w:rsidR="003E1CA0" w:rsidRPr="00E93310">
        <w:t>I</w:t>
      </w:r>
      <w:r w:rsidRPr="00E93310">
        <w:t xml:space="preserve"> realiteten er det </w:t>
      </w:r>
      <w:proofErr w:type="spellStart"/>
      <w:r w:rsidRPr="00E93310">
        <w:t>Avannaata</w:t>
      </w:r>
      <w:proofErr w:type="spellEnd"/>
      <w:r w:rsidRPr="00E93310">
        <w:t xml:space="preserve"> </w:t>
      </w:r>
      <w:proofErr w:type="spellStart"/>
      <w:r w:rsidRPr="00E93310">
        <w:t>Kommunia</w:t>
      </w:r>
      <w:proofErr w:type="spellEnd"/>
      <w:r w:rsidRPr="00E93310">
        <w:t xml:space="preserve"> og </w:t>
      </w:r>
      <w:r w:rsidR="271123B0" w:rsidRPr="00E93310">
        <w:t xml:space="preserve">Kommuneqarfik </w:t>
      </w:r>
      <w:r w:rsidRPr="00E93310">
        <w:t xml:space="preserve">Sermersooq ændringsforslaget </w:t>
      </w:r>
      <w:r w:rsidR="003B0FC4" w:rsidRPr="00E93310">
        <w:t>berører</w:t>
      </w:r>
      <w:r w:rsidR="003E1CA0" w:rsidRPr="00E93310">
        <w:t>, jf. bemærkningerne til nr. 9</w:t>
      </w:r>
      <w:r w:rsidR="003B0FC4" w:rsidRPr="00E93310">
        <w:t xml:space="preserve">. </w:t>
      </w:r>
      <w:r w:rsidR="2E075FF7" w:rsidRPr="00E93310">
        <w:t>En o</w:t>
      </w:r>
      <w:r w:rsidR="003B0FC4" w:rsidRPr="00E93310">
        <w:t xml:space="preserve">pdeling </w:t>
      </w:r>
      <w:r w:rsidR="0CAA7539" w:rsidRPr="00E93310">
        <w:t>i</w:t>
      </w:r>
      <w:r w:rsidR="003B0FC4" w:rsidRPr="00E93310">
        <w:t xml:space="preserve"> geografier </w:t>
      </w:r>
      <w:r w:rsidR="7DE1D2B4" w:rsidRPr="00E93310">
        <w:t xml:space="preserve">som underopdeling af kommunens samlede </w:t>
      </w:r>
      <w:r w:rsidR="42F024DA" w:rsidRPr="00E93310">
        <w:t xml:space="preserve">areal </w:t>
      </w:r>
      <w:r w:rsidR="003B0FC4" w:rsidRPr="00E93310">
        <w:t xml:space="preserve">er allerede implementeret af </w:t>
      </w:r>
      <w:r w:rsidR="74F41ECC" w:rsidRPr="00E93310">
        <w:t xml:space="preserve">Kommuneqarfik </w:t>
      </w:r>
      <w:r w:rsidR="003B0FC4" w:rsidRPr="00E93310">
        <w:t>Sermersooq.</w:t>
      </w:r>
      <w:r w:rsidRPr="00E93310">
        <w:t xml:space="preserve">       </w:t>
      </w:r>
    </w:p>
    <w:p w14:paraId="546848A8" w14:textId="275C79D5" w:rsidR="00FC4736" w:rsidRPr="00E93310" w:rsidRDefault="00FC4736" w:rsidP="00FC4736">
      <w:pPr>
        <w:pStyle w:val="Listeafsnit"/>
        <w:numPr>
          <w:ilvl w:val="0"/>
          <w:numId w:val="1"/>
        </w:numPr>
      </w:pPr>
    </w:p>
    <w:p w14:paraId="42BAF5E2" w14:textId="77777777" w:rsidR="00EB7D37" w:rsidRPr="00E93310" w:rsidRDefault="00FC4736" w:rsidP="003B0FC4">
      <w:r w:rsidRPr="00E93310">
        <w:t>De</w:t>
      </w:r>
      <w:r w:rsidR="003B0FC4" w:rsidRPr="00E93310">
        <w:t>n foreslåede ændring indfører to nye bestemmelser</w:t>
      </w:r>
      <w:r w:rsidR="00EB7D37" w:rsidRPr="00E93310">
        <w:t xml:space="preserve">, der er med til at præcisere Kommunalbestyrelsens brug af anvendelseskategorier. </w:t>
      </w:r>
    </w:p>
    <w:p w14:paraId="6F9E3524" w14:textId="556153EF" w:rsidR="00EB7D37" w:rsidRPr="00E93310" w:rsidRDefault="00EB7D37" w:rsidP="003B0FC4">
      <w:r w:rsidRPr="00E93310">
        <w:t xml:space="preserve">I stk. 3 præciseres, at Kommunalbestyrelsen kan fastsætte mere detaljerede inddelinger eller underkategorier indenfor rammerne af de i </w:t>
      </w:r>
      <w:r w:rsidR="007F4145" w:rsidRPr="00E93310">
        <w:t>stk. 2</w:t>
      </w:r>
      <w:r w:rsidRPr="00E93310">
        <w:t xml:space="preserve"> beskrevne områdekategorier. Det er lovfæstelse af en praksis, der allerede finder sted i kommunerne. </w:t>
      </w:r>
    </w:p>
    <w:p w14:paraId="3D82578A" w14:textId="419B4C1D" w:rsidR="003B0FC4" w:rsidRPr="00E93310" w:rsidRDefault="00EB7D37" w:rsidP="003B0FC4">
      <w:r w:rsidRPr="00E93310">
        <w:t>I stk. 4 præciseres at Kommunalbestyrelsen skal fastsætte nogle generelle minimumsafstande mellem forskellige mellem områder udlagt til erhvervs-, og havneområder over for områder udlagt til boliger og centerområder, med henblik på at minimere lugt-, luft-. og støjgener for borgerne.</w:t>
      </w:r>
      <w:r w:rsidR="00237C55" w:rsidRPr="00E93310">
        <w:t xml:space="preserve"> </w:t>
      </w:r>
      <w:r w:rsidR="00BF4FF2" w:rsidRPr="00E93310">
        <w:t>Bestemmelsen er med til at sikre bedre fysiske rammer for mennesker i vores bosteder.</w:t>
      </w:r>
      <w:r w:rsidR="00237C55" w:rsidRPr="00E93310">
        <w:t xml:space="preserve"> </w:t>
      </w:r>
      <w:r w:rsidRPr="00E93310">
        <w:t xml:space="preserve">    </w:t>
      </w:r>
      <w:r w:rsidR="003B0FC4" w:rsidRPr="00E93310">
        <w:t xml:space="preserve">  </w:t>
      </w:r>
    </w:p>
    <w:p w14:paraId="1DF9D831" w14:textId="04869A27" w:rsidR="003B0FC4" w:rsidRPr="00E93310" w:rsidRDefault="003B0FC4" w:rsidP="003B0FC4">
      <w:pPr>
        <w:pStyle w:val="Listeafsnit"/>
        <w:numPr>
          <w:ilvl w:val="0"/>
          <w:numId w:val="1"/>
        </w:numPr>
      </w:pPr>
      <w:bookmarkStart w:id="6" w:name="_Hlk127088397"/>
    </w:p>
    <w:p w14:paraId="1E5195AD" w14:textId="1CC5E996" w:rsidR="00645598" w:rsidRPr="00E93310" w:rsidRDefault="003B0FC4" w:rsidP="003B0FC4">
      <w:r w:rsidRPr="00E93310">
        <w:t>De</w:t>
      </w:r>
      <w:r w:rsidR="00EB7D37" w:rsidRPr="00E93310">
        <w:t>n foreslåede ændring sikrer, at bæredygtig udvikling</w:t>
      </w:r>
      <w:r w:rsidR="006F6E11" w:rsidRPr="00E93310">
        <w:t xml:space="preserve"> og </w:t>
      </w:r>
      <w:r w:rsidR="00EC0D04" w:rsidRPr="00E93310">
        <w:t xml:space="preserve">relevante, </w:t>
      </w:r>
      <w:r w:rsidR="0055139B" w:rsidRPr="00E93310">
        <w:t>understøttende initiativer, der kan fremme en bæredygtig udvikling,</w:t>
      </w:r>
      <w:r w:rsidR="00EB7D37" w:rsidRPr="00E93310">
        <w:t xml:space="preserve"> indarbejdes i </w:t>
      </w:r>
      <w:r w:rsidR="00BF4FF2" w:rsidRPr="00E93310">
        <w:t>kommuneplanen</w:t>
      </w:r>
      <w:r w:rsidR="007F4145" w:rsidRPr="00E93310">
        <w:t xml:space="preserve"> og</w:t>
      </w:r>
      <w:r w:rsidR="00BF4FF2" w:rsidRPr="00E93310" w:rsidDel="007F4145">
        <w:t xml:space="preserve"> </w:t>
      </w:r>
      <w:r w:rsidR="00EB7D37" w:rsidRPr="00E93310">
        <w:t>kommuneplanens</w:t>
      </w:r>
      <w:r w:rsidR="00BF4FF2" w:rsidRPr="00E93310">
        <w:t xml:space="preserve"> delområder.</w:t>
      </w:r>
      <w:r w:rsidR="00EB7D37" w:rsidRPr="00E93310">
        <w:t xml:space="preserve"> </w:t>
      </w:r>
      <w:r w:rsidRPr="00E93310">
        <w:t xml:space="preserve"> </w:t>
      </w:r>
    </w:p>
    <w:bookmarkEnd w:id="6"/>
    <w:p w14:paraId="5C446A9B" w14:textId="63E92686" w:rsidR="003B0FC4" w:rsidRPr="00E93310" w:rsidRDefault="003B0FC4" w:rsidP="003B0FC4">
      <w:pPr>
        <w:pStyle w:val="Listeafsnit"/>
        <w:numPr>
          <w:ilvl w:val="0"/>
          <w:numId w:val="1"/>
        </w:numPr>
      </w:pPr>
    </w:p>
    <w:p w14:paraId="47BAB146" w14:textId="12048116" w:rsidR="003B0FC4" w:rsidRPr="00E93310" w:rsidRDefault="003B0FC4" w:rsidP="003B0FC4">
      <w:bookmarkStart w:id="7" w:name="_Hlk127088254"/>
      <w:r w:rsidRPr="00E93310">
        <w:t xml:space="preserve">Den foreslåede ændring er en konsekvensrettelse og præcisering af rammebestemmelser som overordnede bestemmelser i kommuneplanen. </w:t>
      </w:r>
    </w:p>
    <w:bookmarkEnd w:id="7"/>
    <w:p w14:paraId="1577F305" w14:textId="3E935147" w:rsidR="003B0FC4" w:rsidRPr="00E93310" w:rsidRDefault="003B0FC4" w:rsidP="003B0FC4">
      <w:pPr>
        <w:pStyle w:val="Listeafsnit"/>
        <w:numPr>
          <w:ilvl w:val="0"/>
          <w:numId w:val="1"/>
        </w:numPr>
      </w:pPr>
    </w:p>
    <w:p w14:paraId="1070F81D" w14:textId="11422376" w:rsidR="00620161" w:rsidRPr="00E93310" w:rsidRDefault="009E5528" w:rsidP="00237C55">
      <w:bookmarkStart w:id="8" w:name="_Hlk127094285"/>
      <w:r w:rsidRPr="00E93310">
        <w:t>De</w:t>
      </w:r>
      <w:r w:rsidR="00337377" w:rsidRPr="00E93310">
        <w:t>n foreslåede ændring er en konsekvensrettelse</w:t>
      </w:r>
      <w:r w:rsidR="004139B7" w:rsidRPr="00E93310">
        <w:t>, hvor der er indsat ”ov</w:t>
      </w:r>
      <w:r w:rsidR="006377A8" w:rsidRPr="00E93310">
        <w:t>erordnede</w:t>
      </w:r>
      <w:r w:rsidR="00D92958" w:rsidRPr="00E93310">
        <w:t xml:space="preserve"> rammbestemmelser</w:t>
      </w:r>
      <w:r w:rsidR="00280E7F" w:rsidRPr="00E93310">
        <w:t xml:space="preserve">” </w:t>
      </w:r>
      <w:r w:rsidR="00E27F3B" w:rsidRPr="00E93310">
        <w:t>i stk. 1 og stk. 2.</w:t>
      </w:r>
    </w:p>
    <w:p w14:paraId="5A20F0B8" w14:textId="766E7EEC" w:rsidR="003B0FC4" w:rsidRPr="00E93310" w:rsidRDefault="00620161" w:rsidP="00237C55">
      <w:r w:rsidRPr="00E93310">
        <w:t xml:space="preserve">Der </w:t>
      </w:r>
      <w:r w:rsidR="009E5528" w:rsidRPr="00E93310">
        <w:t>foreslå</w:t>
      </w:r>
      <w:r w:rsidR="001614FB" w:rsidRPr="00E93310">
        <w:t>s</w:t>
      </w:r>
      <w:r w:rsidR="009E5528" w:rsidRPr="00E93310">
        <w:t xml:space="preserve"> </w:t>
      </w:r>
      <w:r w:rsidRPr="00E93310">
        <w:t xml:space="preserve">endvidere </w:t>
      </w:r>
      <w:r w:rsidR="009E5528" w:rsidRPr="00E93310">
        <w:t>tilføje</w:t>
      </w:r>
      <w:r w:rsidR="001614FB" w:rsidRPr="00E93310">
        <w:t>t</w:t>
      </w:r>
      <w:r w:rsidR="009E5528" w:rsidRPr="00E93310">
        <w:t xml:space="preserve"> et</w:t>
      </w:r>
      <w:r w:rsidR="001C1C20" w:rsidRPr="00E93310">
        <w:t xml:space="preserve"> </w:t>
      </w:r>
      <w:r w:rsidR="009E5528" w:rsidRPr="00E93310">
        <w:t>nyt punkt 11</w:t>
      </w:r>
      <w:r w:rsidR="001C1C20" w:rsidRPr="00E93310">
        <w:t>, i stk. 1</w:t>
      </w:r>
      <w:r w:rsidR="009E5528" w:rsidRPr="00E93310">
        <w:t xml:space="preserve"> </w:t>
      </w:r>
      <w:r w:rsidR="001614FB" w:rsidRPr="00E93310">
        <w:t xml:space="preserve">som </w:t>
      </w:r>
      <w:r w:rsidR="009E5528" w:rsidRPr="00E93310">
        <w:t>omhandler en præcisering af Kommunalbestyrelsens mulighed for at udpege friarealer, der eksplicit kan undtages for projektansøgninger. Bestemmelsen er med til at sikre, at vigtige rekreative friarealer ikke forsvinder til projektansøgninger</w:t>
      </w:r>
      <w:r w:rsidR="003E20DA" w:rsidRPr="00E93310">
        <w:t xml:space="preserve"> og at det </w:t>
      </w:r>
      <w:r w:rsidR="00244566" w:rsidRPr="00E93310">
        <w:t xml:space="preserve">tydeliggøres for </w:t>
      </w:r>
      <w:r w:rsidR="00477E3A" w:rsidRPr="00E93310">
        <w:t>omverdenen</w:t>
      </w:r>
      <w:r w:rsidR="003E20DA" w:rsidRPr="00E93310">
        <w:t>,</w:t>
      </w:r>
      <w:r w:rsidR="00615220" w:rsidRPr="00E93310">
        <w:t xml:space="preserve"> </w:t>
      </w:r>
      <w:r w:rsidR="005170C9" w:rsidRPr="00E93310">
        <w:t xml:space="preserve">på </w:t>
      </w:r>
      <w:r w:rsidR="00615220" w:rsidRPr="00E93310">
        <w:t>hv</w:t>
      </w:r>
      <w:r w:rsidR="00E2457B" w:rsidRPr="00E93310">
        <w:t>ilke friarealer</w:t>
      </w:r>
      <w:r w:rsidR="00615220" w:rsidRPr="00E93310">
        <w:t xml:space="preserve"> kommunen ikke er interesseret i </w:t>
      </w:r>
      <w:r w:rsidR="00EE225D" w:rsidRPr="00E93310">
        <w:t>projektansøgninger</w:t>
      </w:r>
      <w:r w:rsidR="00CD0F15" w:rsidRPr="00E93310">
        <w:t xml:space="preserve">. </w:t>
      </w:r>
      <w:r w:rsidR="009E5528" w:rsidRPr="00E93310">
        <w:t>På den måde spilder en investor ikke tiden med at udarbejde projektansøgninger</w:t>
      </w:r>
      <w:r w:rsidR="006C24A6" w:rsidRPr="00E93310">
        <w:t xml:space="preserve"> </w:t>
      </w:r>
      <w:r w:rsidR="00E66156" w:rsidRPr="00E93310">
        <w:t>på arealer</w:t>
      </w:r>
      <w:r w:rsidR="009E5528" w:rsidRPr="00E93310">
        <w:t xml:space="preserve">, hvor det </w:t>
      </w:r>
      <w:r w:rsidR="00E66156" w:rsidRPr="00E93310">
        <w:t xml:space="preserve">alligevel </w:t>
      </w:r>
      <w:r w:rsidR="009E5528" w:rsidRPr="00E93310">
        <w:t xml:space="preserve">ikke ønskes.       </w:t>
      </w:r>
    </w:p>
    <w:p w14:paraId="58F733AB" w14:textId="0411BE3C" w:rsidR="00237C55" w:rsidRPr="00E93310" w:rsidRDefault="00237C55" w:rsidP="00237C55">
      <w:pPr>
        <w:pStyle w:val="Listeafsnit"/>
        <w:numPr>
          <w:ilvl w:val="0"/>
          <w:numId w:val="1"/>
        </w:numPr>
      </w:pPr>
      <w:bookmarkStart w:id="9" w:name="_Hlk127088472"/>
      <w:bookmarkEnd w:id="8"/>
    </w:p>
    <w:bookmarkEnd w:id="9"/>
    <w:p w14:paraId="0B03A3A6" w14:textId="2A13C893" w:rsidR="00A44987" w:rsidRPr="00E93310" w:rsidRDefault="0056093D" w:rsidP="00237C55">
      <w:r w:rsidRPr="00E93310">
        <w:t>Den forslåede ændring er konsekvensrettelse som følge af ændret § 21.</w:t>
      </w:r>
    </w:p>
    <w:p w14:paraId="2564F31D" w14:textId="39EA1E35" w:rsidR="00237C55" w:rsidRPr="00E93310" w:rsidRDefault="00237C55" w:rsidP="00237C55">
      <w:pPr>
        <w:pStyle w:val="Listeafsnit"/>
        <w:numPr>
          <w:ilvl w:val="0"/>
          <w:numId w:val="1"/>
        </w:numPr>
      </w:pPr>
      <w:bookmarkStart w:id="10" w:name="_Hlk127089738"/>
    </w:p>
    <w:p w14:paraId="0D6B662A" w14:textId="1AA69A46" w:rsidR="004415A3" w:rsidRPr="00E93310" w:rsidRDefault="00170A45" w:rsidP="00C85714">
      <w:r w:rsidRPr="00E93310">
        <w:t xml:space="preserve">Hele </w:t>
      </w:r>
      <w:r w:rsidR="004537F0" w:rsidRPr="00E93310">
        <w:t>§</w:t>
      </w:r>
      <w:r w:rsidR="004415A3" w:rsidRPr="00E93310">
        <w:t xml:space="preserve"> </w:t>
      </w:r>
      <w:r w:rsidR="004537F0" w:rsidRPr="00E93310">
        <w:t xml:space="preserve">21 </w:t>
      </w:r>
      <w:r w:rsidRPr="00E93310">
        <w:t xml:space="preserve">omhandler bestemmelser som kommunen kan opstille i forbindelse med arealtildelinger. </w:t>
      </w:r>
      <w:r w:rsidR="004415A3" w:rsidRPr="00E93310">
        <w:t xml:space="preserve">§ 21 </w:t>
      </w:r>
      <w:r w:rsidR="003B0C85" w:rsidRPr="00E93310">
        <w:t>s</w:t>
      </w:r>
      <w:r w:rsidR="004537F0" w:rsidRPr="00E93310">
        <w:t>tk. 1</w:t>
      </w:r>
      <w:r w:rsidR="00581906" w:rsidRPr="00E93310">
        <w:t xml:space="preserve"> og </w:t>
      </w:r>
      <w:r w:rsidR="003B0C85" w:rsidRPr="00E93310">
        <w:t>s</w:t>
      </w:r>
      <w:r w:rsidR="00581906" w:rsidRPr="00E93310">
        <w:t xml:space="preserve">tk. 2 er en </w:t>
      </w:r>
      <w:r w:rsidR="00546F41" w:rsidRPr="00E93310">
        <w:t xml:space="preserve">fortsættelse af den eksisterende praksis på området. </w:t>
      </w:r>
    </w:p>
    <w:p w14:paraId="5F941636" w14:textId="55B8241D" w:rsidR="004415A3" w:rsidRPr="00E93310" w:rsidRDefault="004415A3" w:rsidP="00C85714">
      <w:r w:rsidRPr="00E93310">
        <w:t xml:space="preserve">I </w:t>
      </w:r>
      <w:r w:rsidR="00AC4D23" w:rsidRPr="00E93310">
        <w:t xml:space="preserve">§ 21 </w:t>
      </w:r>
      <w:r w:rsidR="003B0C85" w:rsidRPr="00E93310">
        <w:t>s</w:t>
      </w:r>
      <w:r w:rsidR="002D3216" w:rsidRPr="00E93310">
        <w:t>tk. 1 beskrives</w:t>
      </w:r>
      <w:r w:rsidR="006510B7" w:rsidRPr="00E93310">
        <w:t>, hvordan bestemmelser skal beskrives for hele kommunen under ét</w:t>
      </w:r>
      <w:r w:rsidR="00BA4E2D" w:rsidRPr="00E93310">
        <w:t xml:space="preserve"> men dog med mulighed for at supplere med særlige bestemmelser</w:t>
      </w:r>
      <w:r w:rsidR="00F80D3A" w:rsidRPr="00E93310">
        <w:t xml:space="preserve"> for enten det åbne land, den enkelte by eller bygd eller enkelte delområder. </w:t>
      </w:r>
      <w:r w:rsidR="00BA4E2D" w:rsidRPr="00E93310">
        <w:t xml:space="preserve"> </w:t>
      </w:r>
      <w:r w:rsidR="002D3216" w:rsidRPr="00E93310">
        <w:t xml:space="preserve"> </w:t>
      </w:r>
      <w:r w:rsidRPr="00E93310">
        <w:t xml:space="preserve"> </w:t>
      </w:r>
    </w:p>
    <w:p w14:paraId="76E34C8C" w14:textId="144E4B2C" w:rsidR="00E4410E" w:rsidRPr="00E93310" w:rsidRDefault="00F65EB4" w:rsidP="00C85714">
      <w:r w:rsidRPr="00E93310">
        <w:t xml:space="preserve">I § 21 </w:t>
      </w:r>
      <w:r w:rsidR="003B0C85" w:rsidRPr="00E93310">
        <w:t>s</w:t>
      </w:r>
      <w:r w:rsidRPr="00E93310">
        <w:t xml:space="preserve">tk. </w:t>
      </w:r>
      <w:r w:rsidR="007C1DAD" w:rsidRPr="00E93310">
        <w:t>2</w:t>
      </w:r>
      <w:r w:rsidR="008B571F" w:rsidRPr="00E93310">
        <w:t xml:space="preserve"> uddybes </w:t>
      </w:r>
      <w:r w:rsidR="00F80D3A" w:rsidRPr="00E93310">
        <w:t>de hensyn, der skal tages</w:t>
      </w:r>
      <w:r w:rsidR="00E1098E" w:rsidRPr="00E93310">
        <w:t xml:space="preserve"> når bestemmelser skal fastsættes. Her er det</w:t>
      </w:r>
      <w:r w:rsidR="00087B2F" w:rsidRPr="00E93310">
        <w:t xml:space="preserve"> for det første</w:t>
      </w:r>
      <w:r w:rsidR="00E1098E" w:rsidRPr="00E93310">
        <w:t xml:space="preserve"> vigtigt</w:t>
      </w:r>
      <w:r w:rsidR="00087B2F" w:rsidRPr="00E93310">
        <w:t>,</w:t>
      </w:r>
      <w:r w:rsidR="00E1098E" w:rsidRPr="00E93310">
        <w:t xml:space="preserve"> at bestemmelser</w:t>
      </w:r>
      <w:r w:rsidR="00087B2F" w:rsidRPr="00E93310">
        <w:t>ne</w:t>
      </w:r>
      <w:r w:rsidR="00E1098E" w:rsidRPr="00E93310">
        <w:t xml:space="preserve"> </w:t>
      </w:r>
      <w:r w:rsidR="00E060B4" w:rsidRPr="00E93310">
        <w:t>sikrer en ensartet behandling af ansøgninger om arealtildelinger</w:t>
      </w:r>
      <w:r w:rsidR="00087B2F" w:rsidRPr="00E93310">
        <w:t xml:space="preserve">. Dernæst bør bestemmelser understøtte en realisering af </w:t>
      </w:r>
      <w:r w:rsidR="007F4F77" w:rsidRPr="00E93310">
        <w:t xml:space="preserve">målene i den kommunale planlægning. Endelig </w:t>
      </w:r>
      <w:r w:rsidR="00085EF0" w:rsidRPr="00E93310">
        <w:t>skal</w:t>
      </w:r>
      <w:r w:rsidR="007F4F77" w:rsidRPr="00E93310">
        <w:t xml:space="preserve"> bestemmelserne </w:t>
      </w:r>
      <w:r w:rsidR="00085EF0" w:rsidRPr="00E93310">
        <w:t>fastsætte principper for fordeling</w:t>
      </w:r>
      <w:r w:rsidR="000174FE" w:rsidRPr="00E93310">
        <w:t xml:space="preserve"> af eventuelle byggemodningsudgifter eller andre økonomiske forhold, der kan have betydning for byudviklingen.  </w:t>
      </w:r>
    </w:p>
    <w:p w14:paraId="33CB3D85" w14:textId="748EF26E" w:rsidR="00C85714" w:rsidRPr="00E93310" w:rsidRDefault="00C85714" w:rsidP="00C85714">
      <w:r w:rsidRPr="00E93310">
        <w:t xml:space="preserve">Den foreslåede ændring </w:t>
      </w:r>
      <w:r w:rsidR="00B107D2" w:rsidRPr="00E93310">
        <w:t xml:space="preserve">i </w:t>
      </w:r>
      <w:r w:rsidR="00307D60" w:rsidRPr="00E93310">
        <w:t>§</w:t>
      </w:r>
      <w:r w:rsidR="00CE28E6" w:rsidRPr="00E93310">
        <w:t xml:space="preserve"> </w:t>
      </w:r>
      <w:r w:rsidR="00306DEB" w:rsidRPr="00E93310">
        <w:t>21</w:t>
      </w:r>
      <w:r w:rsidR="00CE28E6" w:rsidRPr="00E93310">
        <w:t>,</w:t>
      </w:r>
      <w:r w:rsidR="00307D60" w:rsidRPr="00E93310">
        <w:t xml:space="preserve"> </w:t>
      </w:r>
      <w:r w:rsidR="005811B9" w:rsidRPr="00E93310">
        <w:t xml:space="preserve">stk. </w:t>
      </w:r>
      <w:r w:rsidR="00991B1C" w:rsidRPr="00E93310">
        <w:t>3</w:t>
      </w:r>
      <w:r w:rsidR="00CE28E6" w:rsidRPr="00E93310">
        <w:t>,</w:t>
      </w:r>
      <w:r w:rsidR="0004375C" w:rsidRPr="00E93310">
        <w:t xml:space="preserve"> </w:t>
      </w:r>
      <w:r w:rsidRPr="00E93310">
        <w:t xml:space="preserve">giver Kommunalbestyrelsen en mulighed for ved projektansøgninger og </w:t>
      </w:r>
      <w:r w:rsidR="00A0336A" w:rsidRPr="00E93310">
        <w:t>ved</w:t>
      </w:r>
      <w:r w:rsidR="001910D5" w:rsidRPr="00E93310">
        <w:t xml:space="preserve"> </w:t>
      </w:r>
      <w:r w:rsidRPr="00E93310">
        <w:t>bygge- og anlægsprojekter</w:t>
      </w:r>
      <w:r w:rsidR="001910D5" w:rsidRPr="00E93310">
        <w:t xml:space="preserve"> der er større end </w:t>
      </w:r>
      <w:r w:rsidR="005217CC" w:rsidRPr="00E93310">
        <w:t>100 kvadratmete</w:t>
      </w:r>
      <w:r w:rsidR="00741DE2" w:rsidRPr="00E93310">
        <w:t>r</w:t>
      </w:r>
      <w:r w:rsidRPr="00E93310">
        <w:t>, at stille krav til bygherre om aflevering af digitale 3D projektmodeller.</w:t>
      </w:r>
      <w:r w:rsidR="000C392F" w:rsidRPr="00E93310">
        <w:t xml:space="preserve"> </w:t>
      </w:r>
    </w:p>
    <w:p w14:paraId="1DC71177" w14:textId="5413B57D" w:rsidR="003B0FC4" w:rsidRPr="00E93310" w:rsidRDefault="00C85714" w:rsidP="002C05D9">
      <w:r w:rsidRPr="00E93310">
        <w:t>Bestemmelsen er med til at sikre en bedre formidling af den fysiske planlægning til borgeren, der med 3D modeller af fremtidige bygninger og anlæg i langt højere grad vil være i stand til at forholde sig til nye fysiske udviklingsplaner med de konsekvenser nye planer kan få</w:t>
      </w:r>
      <w:r w:rsidR="00C8332B" w:rsidRPr="00E93310">
        <w:t xml:space="preserve"> </w:t>
      </w:r>
      <w:r w:rsidR="008753D1" w:rsidRPr="00E93310">
        <w:t xml:space="preserve">for </w:t>
      </w:r>
      <w:r w:rsidR="00CF7224" w:rsidRPr="00E93310">
        <w:t>borgerne i</w:t>
      </w:r>
      <w:r w:rsidR="000E36CC" w:rsidRPr="00E93310">
        <w:t xml:space="preserve"> det enkelte bosted</w:t>
      </w:r>
      <w:r w:rsidRPr="00E93310">
        <w:t>.</w:t>
      </w:r>
      <w:r w:rsidR="00237C55" w:rsidRPr="00E93310">
        <w:t xml:space="preserve">   </w:t>
      </w:r>
      <w:bookmarkEnd w:id="10"/>
    </w:p>
    <w:p w14:paraId="1821E424" w14:textId="2D405854" w:rsidR="004C40E9" w:rsidRPr="00E93310" w:rsidRDefault="004C40E9" w:rsidP="004C40E9">
      <w:pPr>
        <w:pStyle w:val="Listeafsnit"/>
        <w:numPr>
          <w:ilvl w:val="0"/>
          <w:numId w:val="1"/>
        </w:numPr>
      </w:pPr>
    </w:p>
    <w:p w14:paraId="37F94ED2" w14:textId="767E9AF5" w:rsidR="004C40E9" w:rsidRPr="00E93310" w:rsidRDefault="001F1CFA" w:rsidP="002C05D9">
      <w:r w:rsidRPr="00E93310">
        <w:t>Der indsættes et nyt kapitel 6, Lokalplaner.</w:t>
      </w:r>
    </w:p>
    <w:p w14:paraId="22EC3B8A" w14:textId="65C69893" w:rsidR="004C40E9" w:rsidRPr="00E93310" w:rsidRDefault="004C40E9" w:rsidP="004C40E9">
      <w:pPr>
        <w:pStyle w:val="Listeafsnit"/>
        <w:numPr>
          <w:ilvl w:val="0"/>
          <w:numId w:val="1"/>
        </w:numPr>
      </w:pPr>
    </w:p>
    <w:p w14:paraId="2D467AEB" w14:textId="77777777" w:rsidR="00461130" w:rsidRPr="00E93310" w:rsidRDefault="004F1CB7" w:rsidP="004F1CB7">
      <w:r w:rsidRPr="00E93310">
        <w:t>Bestemmelserne i paragraf 21</w:t>
      </w:r>
      <w:r w:rsidR="003D3F62" w:rsidRPr="00E93310">
        <w:t xml:space="preserve"> </w:t>
      </w:r>
      <w:r w:rsidRPr="00E93310">
        <w:t>a er nye. Den foreslåede ændring omhandler bestemmelser for Kommunalbestyrelsens udarbejdelse af lokalplaner.</w:t>
      </w:r>
    </w:p>
    <w:p w14:paraId="1CEA88E8" w14:textId="389A1F7E" w:rsidR="00552DA2" w:rsidRPr="00E93310" w:rsidRDefault="00461130" w:rsidP="004F1CB7">
      <w:r w:rsidRPr="00E93310">
        <w:t xml:space="preserve">I stk. 2. </w:t>
      </w:r>
      <w:r w:rsidR="00D74C7F" w:rsidRPr="00E93310">
        <w:t xml:space="preserve">præciseres </w:t>
      </w:r>
      <w:r w:rsidR="00D064EE" w:rsidRPr="00E93310">
        <w:t>planhierarkiet</w:t>
      </w:r>
      <w:r w:rsidR="00237F65" w:rsidRPr="00E93310">
        <w:t xml:space="preserve"> </w:t>
      </w:r>
      <w:r w:rsidR="00287B61" w:rsidRPr="00E93310">
        <w:t xml:space="preserve">i </w:t>
      </w:r>
      <w:r w:rsidR="00F12789" w:rsidRPr="00E93310">
        <w:t xml:space="preserve">den fysiske planlægning </w:t>
      </w:r>
      <w:r w:rsidR="00212338" w:rsidRPr="00E93310">
        <w:t xml:space="preserve">forstået ved, </w:t>
      </w:r>
      <w:r w:rsidR="00D74C7F" w:rsidRPr="00E93310">
        <w:t>at en lokalplan</w:t>
      </w:r>
      <w:r w:rsidR="00372937" w:rsidRPr="00E93310">
        <w:t xml:space="preserve"> ikke m</w:t>
      </w:r>
      <w:r w:rsidR="00287B61" w:rsidRPr="00E93310">
        <w:t xml:space="preserve">å stride </w:t>
      </w:r>
      <w:r w:rsidR="00F12789" w:rsidRPr="00E93310">
        <w:t>i</w:t>
      </w:r>
      <w:r w:rsidR="00287B61" w:rsidRPr="00E93310">
        <w:t>mod</w:t>
      </w:r>
      <w:r w:rsidR="00F12789" w:rsidRPr="00E93310">
        <w:t xml:space="preserve"> kommuneplanen, </w:t>
      </w:r>
      <w:r w:rsidR="00384EDB" w:rsidRPr="00E93310">
        <w:t>nationale sektorplaner</w:t>
      </w:r>
      <w:r w:rsidR="005A5E51" w:rsidRPr="00E93310">
        <w:t xml:space="preserve">, statens planlægning eller andre overordnede planer. </w:t>
      </w:r>
      <w:r w:rsidR="0006771C" w:rsidRPr="00E93310">
        <w:t>På</w:t>
      </w:r>
      <w:r w:rsidR="00287B61" w:rsidRPr="00E93310">
        <w:t xml:space="preserve"> </w:t>
      </w:r>
      <w:r w:rsidR="0006771C" w:rsidRPr="00E93310">
        <w:t>den måde sikres</w:t>
      </w:r>
      <w:r w:rsidR="009369DF" w:rsidRPr="00E93310">
        <w:t xml:space="preserve"> </w:t>
      </w:r>
      <w:r w:rsidR="008B03BB" w:rsidRPr="00E93310">
        <w:t xml:space="preserve">en logik og sammenhæng mellem </w:t>
      </w:r>
      <w:r w:rsidR="0027018E" w:rsidRPr="00E93310">
        <w:t xml:space="preserve">de forskellige </w:t>
      </w:r>
      <w:r w:rsidR="0027018E" w:rsidRPr="00E93310">
        <w:lastRenderedPageBreak/>
        <w:t>planniveauer i kommuneplan</w:t>
      </w:r>
      <w:r w:rsidR="00CE28E6" w:rsidRPr="00E93310">
        <w:t>lægningen</w:t>
      </w:r>
      <w:r w:rsidR="009B5E4A" w:rsidRPr="00E93310">
        <w:t xml:space="preserve"> samt sammenhængen til selvstyrets og statens plan</w:t>
      </w:r>
      <w:r w:rsidR="009F351D" w:rsidRPr="00E93310">
        <w:t>lægning</w:t>
      </w:r>
      <w:r w:rsidR="009B5E4A" w:rsidRPr="00E93310">
        <w:t xml:space="preserve">. </w:t>
      </w:r>
      <w:r w:rsidR="004F1CB7" w:rsidRPr="00E93310">
        <w:t xml:space="preserve"> </w:t>
      </w:r>
    </w:p>
    <w:p w14:paraId="339FBC22" w14:textId="479164E4" w:rsidR="004F1CB7" w:rsidRPr="00E93310" w:rsidRDefault="004F1CB7" w:rsidP="004F1CB7">
      <w:r w:rsidRPr="00E93310">
        <w:t xml:space="preserve">Bestemmelserne </w:t>
      </w:r>
      <w:r w:rsidR="00C75BF5" w:rsidRPr="00E93310">
        <w:t xml:space="preserve">i </w:t>
      </w:r>
      <w:r w:rsidR="00CE28E6" w:rsidRPr="00E93310">
        <w:t>s</w:t>
      </w:r>
      <w:r w:rsidR="00C75BF5" w:rsidRPr="00E93310">
        <w:t xml:space="preserve">tk. 3 og </w:t>
      </w:r>
      <w:r w:rsidR="00CE28E6" w:rsidRPr="00E93310">
        <w:t>s</w:t>
      </w:r>
      <w:r w:rsidR="00C75BF5" w:rsidRPr="00E93310">
        <w:t xml:space="preserve">tk. 4 </w:t>
      </w:r>
      <w:r w:rsidRPr="00E93310">
        <w:t xml:space="preserve">præciserer en differentiering </w:t>
      </w:r>
      <w:r w:rsidR="00E95D07" w:rsidRPr="00E93310">
        <w:t xml:space="preserve">af </w:t>
      </w:r>
      <w:r w:rsidRPr="00E93310">
        <w:t>planlægningsindsats</w:t>
      </w:r>
      <w:r w:rsidR="00E95D07" w:rsidRPr="00E93310">
        <w:t>en</w:t>
      </w:r>
      <w:r w:rsidRPr="00E93310">
        <w:t xml:space="preserve"> mellem kommunens bosteder således, at for større bosteder</w:t>
      </w:r>
      <w:r w:rsidR="006D4A90">
        <w:t xml:space="preserve"> </w:t>
      </w:r>
      <w:r w:rsidRPr="006D4A90">
        <w:t>(byer) med</w:t>
      </w:r>
      <w:r w:rsidRPr="006D4A90" w:rsidDel="003D3F62">
        <w:t xml:space="preserve"> </w:t>
      </w:r>
      <w:r w:rsidR="009C5538" w:rsidRPr="006D4A90">
        <w:t>5</w:t>
      </w:r>
      <w:r w:rsidRPr="006D4A90">
        <w:t xml:space="preserve">00 </w:t>
      </w:r>
      <w:r w:rsidR="003D3F62" w:rsidRPr="006D4A90">
        <w:t xml:space="preserve">eller flere </w:t>
      </w:r>
      <w:r w:rsidRPr="00E93310">
        <w:t xml:space="preserve">indbyggere skal der altid udarbejdes en lokalplan førend der kan udstedes arealtildelinger. For mindre bosteder (bygder) under </w:t>
      </w:r>
      <w:r w:rsidR="009C5538" w:rsidRPr="00E93310">
        <w:t>5</w:t>
      </w:r>
      <w:r w:rsidRPr="00E93310">
        <w:t>00 indbyggere kan der udarbejdes lokalplaner, men der er ikke noget krav om lokalplanlægning forud for udstede</w:t>
      </w:r>
      <w:r w:rsidR="00AF6773" w:rsidRPr="00E93310">
        <w:t>lse af</w:t>
      </w:r>
      <w:r w:rsidRPr="00E93310">
        <w:t xml:space="preserve"> arealtildelinger.</w:t>
      </w:r>
    </w:p>
    <w:p w14:paraId="64F2EB3C" w14:textId="5338C1FB" w:rsidR="004C40E9" w:rsidRPr="00E93310" w:rsidRDefault="004F1CB7" w:rsidP="004F1CB7">
      <w:r w:rsidRPr="00E93310">
        <w:t xml:space="preserve">Bestemmelserne præciserer </w:t>
      </w:r>
      <w:r w:rsidR="00F855F2" w:rsidRPr="00E93310">
        <w:t xml:space="preserve">i realiteten </w:t>
      </w:r>
      <w:r w:rsidRPr="00E93310">
        <w:t xml:space="preserve">gældende praksis og intentionerne med nuværende og tidligere lovgivning derom. </w:t>
      </w:r>
      <w:r w:rsidR="004C40E9" w:rsidRPr="00E93310">
        <w:t xml:space="preserve">(§ </w:t>
      </w:r>
      <w:r w:rsidR="007622C4" w:rsidRPr="00E93310">
        <w:t>25</w:t>
      </w:r>
      <w:r w:rsidR="004C40E9" w:rsidRPr="00E93310">
        <w:t>)</w:t>
      </w:r>
    </w:p>
    <w:p w14:paraId="638A0FC8" w14:textId="77777777" w:rsidR="00741342" w:rsidRPr="00E93310" w:rsidRDefault="00741342" w:rsidP="004F1CB7"/>
    <w:p w14:paraId="5B4A3FB1" w14:textId="33C622B6" w:rsidR="004C40E9" w:rsidRPr="00E93310" w:rsidRDefault="004C40E9" w:rsidP="004C40E9">
      <w:pPr>
        <w:pStyle w:val="Listeafsnit"/>
        <w:numPr>
          <w:ilvl w:val="0"/>
          <w:numId w:val="1"/>
        </w:numPr>
      </w:pPr>
    </w:p>
    <w:p w14:paraId="60A0909F" w14:textId="731221B7" w:rsidR="004C40E9" w:rsidRPr="00E93310" w:rsidRDefault="003D3F62" w:rsidP="004C40E9">
      <w:r w:rsidRPr="00E93310">
        <w:t>De</w:t>
      </w:r>
      <w:r w:rsidR="00753BBD" w:rsidRPr="00E93310">
        <w:t>n ny</w:t>
      </w:r>
      <w:r w:rsidRPr="00E93310">
        <w:t>e</w:t>
      </w:r>
      <w:r w:rsidR="00753BBD" w:rsidRPr="00E93310">
        <w:t xml:space="preserve"> overskrift,</w:t>
      </w:r>
      <w:r w:rsidR="000F4382" w:rsidRPr="00E93310">
        <w:t xml:space="preserve"> er</w:t>
      </w:r>
      <w:r w:rsidR="00F93773" w:rsidRPr="00E93310">
        <w:t xml:space="preserve"> </w:t>
      </w:r>
      <w:r w:rsidR="00753BBD" w:rsidRPr="00E93310">
        <w:t>en konsekvens</w:t>
      </w:r>
      <w:r w:rsidRPr="00E93310">
        <w:t>ændring</w:t>
      </w:r>
      <w:r w:rsidR="00753BBD" w:rsidRPr="00E93310">
        <w:t xml:space="preserve"> som følge af ændr</w:t>
      </w:r>
      <w:r w:rsidRPr="00E93310">
        <w:t xml:space="preserve">ingerne af </w:t>
      </w:r>
      <w:r w:rsidR="00753BBD" w:rsidRPr="00E93310">
        <w:t>§§ 21 og 22.</w:t>
      </w:r>
    </w:p>
    <w:p w14:paraId="48DC20DF" w14:textId="7620BEE7" w:rsidR="004C40E9" w:rsidRPr="00E93310" w:rsidRDefault="004C40E9" w:rsidP="004C40E9">
      <w:pPr>
        <w:pStyle w:val="Listeafsnit"/>
        <w:numPr>
          <w:ilvl w:val="0"/>
          <w:numId w:val="1"/>
        </w:numPr>
      </w:pPr>
    </w:p>
    <w:p w14:paraId="184954F7" w14:textId="22A39420" w:rsidR="009E21A0" w:rsidRPr="00E93310" w:rsidRDefault="00792B89" w:rsidP="009E21A0">
      <w:r w:rsidRPr="00E93310">
        <w:t>Den foreslåede ændring er</w:t>
      </w:r>
      <w:r w:rsidR="009E21A0" w:rsidRPr="00E93310">
        <w:t xml:space="preserve"> dels en </w:t>
      </w:r>
      <w:r w:rsidRPr="00E93310">
        <w:t>konsekvensrettelse i forhold til at de tidligere detaljerede bestemmelser med lovforslaget ændres til lokalplanbestemmelser.</w:t>
      </w:r>
      <w:r w:rsidR="009E21A0" w:rsidRPr="00E93310">
        <w:t xml:space="preserve"> Dertil indføres tre nye punkter efter punkt 13. Bestemmelserne er nye og er indføjet efter ønske fra kommunerne.</w:t>
      </w:r>
    </w:p>
    <w:p w14:paraId="41F2E33D" w14:textId="02085A57" w:rsidR="009E21A0" w:rsidRPr="00E93310" w:rsidRDefault="009E21A0" w:rsidP="009E21A0">
      <w:r w:rsidRPr="00E93310">
        <w:t>Punkt 14 muliggør, at Kommunalbestyrelsen i en lokalplanlægning kan stille krav til sikring af almene boliger i et delområde, eksempelvis ved bestemmelser om, at en procentvis del af den samlede mængde boliger i et delområde skal være almene.</w:t>
      </w:r>
    </w:p>
    <w:p w14:paraId="0B16281F" w14:textId="3E811D94" w:rsidR="00367B84" w:rsidRPr="00E93310" w:rsidRDefault="001F3BCC" w:rsidP="009E21A0">
      <w:r w:rsidRPr="00E93310">
        <w:t xml:space="preserve">Formålet med de almene boliger er at stille passende boliger til rådighed for alle med behov herfor til en rimelig husleje samt at give beboerne indflydelse på egne </w:t>
      </w:r>
      <w:proofErr w:type="spellStart"/>
      <w:r w:rsidRPr="00E93310">
        <w:t>boforhold</w:t>
      </w:r>
      <w:proofErr w:type="spellEnd"/>
      <w:r w:rsidRPr="00E93310">
        <w:t>. Desuden skal de enkelte boligorganisationer ved udlejningen tilgodese grupper, som har vanskeligt ved at anskaffe sig en passende bolig</w:t>
      </w:r>
      <w:r w:rsidR="00DB0451" w:rsidRPr="00E93310">
        <w:t xml:space="preserve">. </w:t>
      </w:r>
    </w:p>
    <w:p w14:paraId="029F96C5" w14:textId="018FFA3A" w:rsidR="001F1604" w:rsidRPr="00091EA0" w:rsidRDefault="001C4173" w:rsidP="009E21A0">
      <w:r w:rsidRPr="00091EA0">
        <w:t xml:space="preserve">En almen lejebolig er en del af en boligafdeling, som igen er del af et boligselskab. Som beboer </w:t>
      </w:r>
      <w:r w:rsidR="00915899" w:rsidRPr="00091EA0">
        <w:t xml:space="preserve">er </w:t>
      </w:r>
      <w:r w:rsidR="00687750" w:rsidRPr="00091EA0">
        <w:t>man</w:t>
      </w:r>
      <w:r w:rsidRPr="00091EA0">
        <w:t xml:space="preserve"> med til at bestemme, hvad der sker i boligafdelingen og det boligområde, </w:t>
      </w:r>
      <w:r w:rsidR="00687750" w:rsidRPr="00091EA0">
        <w:t>man</w:t>
      </w:r>
      <w:r w:rsidRPr="00091EA0">
        <w:t xml:space="preserve"> bor i. Det kaldes beboerdemokrati, og det kan </w:t>
      </w:r>
      <w:r w:rsidR="00AE51D6" w:rsidRPr="00091EA0">
        <w:t xml:space="preserve">beboerne </w:t>
      </w:r>
      <w:r w:rsidRPr="00091EA0">
        <w:t xml:space="preserve">deltage i ved at møde op til afdelingsmødet og/eller ved at stille op til afdelingsbestyrelsen – den repræsenterer beboerne over for boligselskabet. </w:t>
      </w:r>
    </w:p>
    <w:p w14:paraId="5B26BCF4" w14:textId="715B8BC5" w:rsidR="00D64A5C" w:rsidRPr="00E93310" w:rsidRDefault="003D69BF" w:rsidP="009E21A0">
      <w:r w:rsidRPr="00E93310">
        <w:t>Punkt 15</w:t>
      </w:r>
      <w:r w:rsidR="006A68AF" w:rsidRPr="00E93310">
        <w:t xml:space="preserve"> muliggør</w:t>
      </w:r>
      <w:r w:rsidR="00647C46" w:rsidRPr="009F21AF">
        <w:t>,</w:t>
      </w:r>
      <w:r w:rsidR="006A68AF" w:rsidRPr="006D4A90">
        <w:t xml:space="preserve"> </w:t>
      </w:r>
      <w:r w:rsidR="006E3390" w:rsidRPr="006D4A90">
        <w:t>at der i</w:t>
      </w:r>
      <w:r w:rsidR="00647C46" w:rsidRPr="006D4A90">
        <w:t xml:space="preserve"> kommuneplanen kan ske en udpegning af </w:t>
      </w:r>
      <w:r w:rsidR="008E3684" w:rsidRPr="006D4A90">
        <w:t>risiko</w:t>
      </w:r>
      <w:r w:rsidR="00647C46" w:rsidRPr="006D4A90">
        <w:t xml:space="preserve">områder </w:t>
      </w:r>
      <w:r w:rsidR="00BA64A8" w:rsidRPr="006D4A90">
        <w:t xml:space="preserve">for oversvømmelse eller </w:t>
      </w:r>
      <w:r w:rsidR="005E26E2" w:rsidRPr="00E93310">
        <w:t>erosion</w:t>
      </w:r>
      <w:r w:rsidR="005126BC" w:rsidRPr="00E93310">
        <w:t xml:space="preserve">. </w:t>
      </w:r>
      <w:r w:rsidR="00CD08AA" w:rsidRPr="00E93310">
        <w:t xml:space="preserve">Punktet skal ses i sammenhæng med </w:t>
      </w:r>
      <w:r w:rsidR="002E2C89" w:rsidRPr="00E93310">
        <w:t xml:space="preserve">det store arbejde omkring fjeldskred </w:t>
      </w:r>
      <w:r w:rsidR="00172ADA" w:rsidRPr="00E93310">
        <w:t>og tsunamibølger</w:t>
      </w:r>
      <w:r w:rsidR="000A39FD" w:rsidRPr="00E93310">
        <w:t xml:space="preserve"> gennemført siden </w:t>
      </w:r>
      <w:r w:rsidR="00425248" w:rsidRPr="00E93310">
        <w:t xml:space="preserve">katastrofen i Karatfjorden </w:t>
      </w:r>
      <w:r w:rsidR="007F5B96" w:rsidRPr="00E93310">
        <w:t>ved</w:t>
      </w:r>
      <w:r w:rsidR="00425248" w:rsidRPr="00E93310">
        <w:t xml:space="preserve"> </w:t>
      </w:r>
      <w:r w:rsidR="00273ED3" w:rsidRPr="00E93310">
        <w:t>U</w:t>
      </w:r>
      <w:r w:rsidR="00425248" w:rsidRPr="00E93310">
        <w:t>um</w:t>
      </w:r>
      <w:r w:rsidR="00BA628A">
        <w:t>m</w:t>
      </w:r>
      <w:r w:rsidR="00425248" w:rsidRPr="00E93310">
        <w:t>a</w:t>
      </w:r>
      <w:r w:rsidR="00BA628A">
        <w:t>n</w:t>
      </w:r>
      <w:r w:rsidR="00273ED3" w:rsidRPr="00E93310">
        <w:t xml:space="preserve">naq </w:t>
      </w:r>
      <w:r w:rsidR="007F5B96" w:rsidRPr="00E93310">
        <w:t xml:space="preserve">i </w:t>
      </w:r>
      <w:r w:rsidR="004A66A6" w:rsidRPr="00E93310">
        <w:t xml:space="preserve">2018. </w:t>
      </w:r>
      <w:r w:rsidR="00F759FE" w:rsidRPr="00E93310">
        <w:t xml:space="preserve">Udpegningen </w:t>
      </w:r>
      <w:r w:rsidR="00F11FD9" w:rsidRPr="00E93310">
        <w:t>af risikoom</w:t>
      </w:r>
      <w:r w:rsidR="0084143B" w:rsidRPr="00E93310">
        <w:t xml:space="preserve">råder sker med henblik på at kunne regulere </w:t>
      </w:r>
      <w:r w:rsidR="005B347B" w:rsidRPr="00E93310">
        <w:t>den fremtidige arealanvendelse</w:t>
      </w:r>
      <w:r w:rsidR="006E16CC" w:rsidRPr="00E93310">
        <w:t xml:space="preserve"> og etablere </w:t>
      </w:r>
      <w:r w:rsidR="001C4B11" w:rsidRPr="00E93310">
        <w:t xml:space="preserve">evt. </w:t>
      </w:r>
      <w:r w:rsidR="006E16CC" w:rsidRPr="00E93310">
        <w:t>afværge</w:t>
      </w:r>
      <w:r w:rsidR="000A1718" w:rsidRPr="00E93310">
        <w:t xml:space="preserve">foranstaltninger. </w:t>
      </w:r>
    </w:p>
    <w:p w14:paraId="3FE5D62A" w14:textId="57DFE6E3" w:rsidR="004C40E9" w:rsidRPr="00E93310" w:rsidRDefault="009E21A0" w:rsidP="009E21A0">
      <w:r w:rsidRPr="00E93310">
        <w:t>Endelig muliggør punkt 1</w:t>
      </w:r>
      <w:r w:rsidRPr="00E93310" w:rsidDel="002D1682">
        <w:t>6</w:t>
      </w:r>
      <w:r w:rsidRPr="00E93310">
        <w:t>, at Kommunalbestyrelsen i Lokalplaner kan indføre krav til tiltag, der sikrer og bidrager til en bæredygtig udvikling.</w:t>
      </w:r>
    </w:p>
    <w:p w14:paraId="434577A1" w14:textId="3E2090E9" w:rsidR="004C40E9" w:rsidRPr="00E93310" w:rsidRDefault="004C40E9" w:rsidP="004C40E9">
      <w:pPr>
        <w:pStyle w:val="Listeafsnit"/>
        <w:numPr>
          <w:ilvl w:val="0"/>
          <w:numId w:val="1"/>
        </w:numPr>
      </w:pPr>
    </w:p>
    <w:p w14:paraId="1709AA97" w14:textId="69E56A58" w:rsidR="002C0D33" w:rsidRPr="00E93310" w:rsidRDefault="002A09E0" w:rsidP="002C05D9">
      <w:r w:rsidRPr="00E93310">
        <w:t xml:space="preserve">Bestemmelsen </w:t>
      </w:r>
      <w:r w:rsidR="00FF007A" w:rsidRPr="00E93310">
        <w:t>er med til at sikre</w:t>
      </w:r>
      <w:r w:rsidR="00F62412" w:rsidRPr="00E93310">
        <w:t xml:space="preserve"> en historik </w:t>
      </w:r>
      <w:r w:rsidR="00850CDA" w:rsidRPr="00E93310">
        <w:t xml:space="preserve">i </w:t>
      </w:r>
      <w:r w:rsidR="00666186" w:rsidRPr="00E93310">
        <w:t xml:space="preserve">udarbejdelsen af </w:t>
      </w:r>
      <w:r w:rsidR="00850CDA" w:rsidRPr="00E93310">
        <w:t>kommuneplane</w:t>
      </w:r>
      <w:r w:rsidR="00666186" w:rsidRPr="00E93310">
        <w:t>r</w:t>
      </w:r>
      <w:r w:rsidR="00850CDA" w:rsidRPr="00E93310">
        <w:t>, så man altid kan tilgå</w:t>
      </w:r>
      <w:r w:rsidR="00666186" w:rsidRPr="00E93310">
        <w:t xml:space="preserve"> den </w:t>
      </w:r>
      <w:r w:rsidR="006F5191" w:rsidRPr="00E93310">
        <w:t xml:space="preserve">oprindelige vedtagne kommuneplan. De nye digitale kommuneplaner </w:t>
      </w:r>
      <w:r w:rsidR="00FA1278" w:rsidRPr="00E93310">
        <w:t xml:space="preserve">vil altid </w:t>
      </w:r>
      <w:r w:rsidR="00FA1278" w:rsidRPr="00E93310">
        <w:lastRenderedPageBreak/>
        <w:t>være opdaterede med de senest udarbejdede planer</w:t>
      </w:r>
      <w:r w:rsidR="00A6002B" w:rsidRPr="00E93310">
        <w:t xml:space="preserve"> og de</w:t>
      </w:r>
      <w:r w:rsidR="00A11011" w:rsidRPr="00E93310">
        <w:t>t kan der</w:t>
      </w:r>
      <w:r w:rsidR="00BA0632" w:rsidRPr="00E93310">
        <w:t>for</w:t>
      </w:r>
      <w:r w:rsidR="00A6002B" w:rsidRPr="00E93310">
        <w:t xml:space="preserve"> være en udfordring at få et overblik over historikken. </w:t>
      </w:r>
    </w:p>
    <w:p w14:paraId="7B85BE4B" w14:textId="71BD7193" w:rsidR="004C40E9" w:rsidRPr="00E93310" w:rsidRDefault="004C40E9" w:rsidP="004C40E9">
      <w:pPr>
        <w:pStyle w:val="Listeafsnit"/>
        <w:numPr>
          <w:ilvl w:val="0"/>
          <w:numId w:val="1"/>
        </w:numPr>
      </w:pPr>
    </w:p>
    <w:p w14:paraId="510A1562" w14:textId="001CE220" w:rsidR="004C40E9" w:rsidRPr="00E93310" w:rsidRDefault="00595AA8" w:rsidP="00595AA8">
      <w:r w:rsidRPr="00E93310">
        <w:t xml:space="preserve">De foreslåede ændringer er en konsekvensrettelse i forhold til at de tidligere detaljerede bestemmelser med lovforslaget ændres til </w:t>
      </w:r>
      <w:r w:rsidR="00A1550F" w:rsidRPr="00E93310">
        <w:t xml:space="preserve">detaljerede </w:t>
      </w:r>
      <w:r w:rsidRPr="00E93310">
        <w:t xml:space="preserve">lokalplanbestemmelser. </w:t>
      </w:r>
    </w:p>
    <w:p w14:paraId="00CD6C9B" w14:textId="723A93C2" w:rsidR="004C40E9" w:rsidRPr="00E93310" w:rsidRDefault="004C40E9" w:rsidP="004C40E9">
      <w:pPr>
        <w:pStyle w:val="Listeafsnit"/>
        <w:numPr>
          <w:ilvl w:val="0"/>
          <w:numId w:val="1"/>
        </w:numPr>
      </w:pPr>
    </w:p>
    <w:p w14:paraId="5D3351AE" w14:textId="71D86DED" w:rsidR="00AF1A1B" w:rsidRPr="00E93310" w:rsidRDefault="007128EA" w:rsidP="002C05D9">
      <w:r w:rsidRPr="00E93310">
        <w:t>Bestemmelsen er ny og fastsætter et krav til Kommunalbestyrelsen om</w:t>
      </w:r>
      <w:r w:rsidR="00621333" w:rsidRPr="00E93310">
        <w:t>,</w:t>
      </w:r>
      <w:r w:rsidRPr="00E93310">
        <w:t xml:space="preserve"> at planstrategien indholdsmæssigt skal</w:t>
      </w:r>
      <w:r w:rsidR="009221E1" w:rsidRPr="00E93310">
        <w:t xml:space="preserve"> </w:t>
      </w:r>
      <w:r w:rsidR="00055E36" w:rsidRPr="00E93310">
        <w:t>præcisere</w:t>
      </w:r>
      <w:r w:rsidRPr="00E93310">
        <w:t>, hvordan kommunen vil implementere bæredygtig udvikling</w:t>
      </w:r>
      <w:r w:rsidR="00055E36" w:rsidRPr="00E93310">
        <w:t xml:space="preserve"> i kommuneplanen. </w:t>
      </w:r>
    </w:p>
    <w:p w14:paraId="5B561BA4" w14:textId="77777777" w:rsidR="00D64A5C" w:rsidRPr="00E93310" w:rsidRDefault="00D64A5C" w:rsidP="002C05D9"/>
    <w:p w14:paraId="028DEE4C" w14:textId="6B999F93" w:rsidR="004C40E9" w:rsidRPr="00E93310" w:rsidRDefault="004C40E9" w:rsidP="004C40E9">
      <w:pPr>
        <w:pStyle w:val="Listeafsnit"/>
        <w:numPr>
          <w:ilvl w:val="0"/>
          <w:numId w:val="1"/>
        </w:numPr>
      </w:pPr>
    </w:p>
    <w:p w14:paraId="4B808F6D" w14:textId="0A370CFE" w:rsidR="004C40E9" w:rsidRPr="00E93310" w:rsidRDefault="00912C83" w:rsidP="002C05D9">
      <w:r w:rsidRPr="00E93310">
        <w:t>Der indsættes en ny overskrift som følge af ny § 36a.</w:t>
      </w:r>
      <w:r w:rsidR="004C40E9" w:rsidRPr="00E93310">
        <w:t xml:space="preserve"> </w:t>
      </w:r>
    </w:p>
    <w:p w14:paraId="24A01577" w14:textId="7D9B5471" w:rsidR="004C40E9" w:rsidRPr="00E93310" w:rsidRDefault="004C40E9" w:rsidP="004C40E9">
      <w:pPr>
        <w:pStyle w:val="Listeafsnit"/>
        <w:numPr>
          <w:ilvl w:val="0"/>
          <w:numId w:val="1"/>
        </w:numPr>
      </w:pPr>
    </w:p>
    <w:p w14:paraId="5F517BAF" w14:textId="14C5C4CC" w:rsidR="00536D21" w:rsidRPr="00E93310" w:rsidRDefault="005F726F" w:rsidP="002C05D9">
      <w:r w:rsidRPr="00E93310">
        <w:t xml:space="preserve">Den foreslåede ændring </w:t>
      </w:r>
      <w:r w:rsidR="008D1457" w:rsidRPr="00E93310">
        <w:t xml:space="preserve">i </w:t>
      </w:r>
      <w:r w:rsidR="00AF129A" w:rsidRPr="00E93310">
        <w:t>§</w:t>
      </w:r>
      <w:r w:rsidR="008D1457" w:rsidRPr="00E93310">
        <w:t xml:space="preserve"> 36</w:t>
      </w:r>
      <w:r w:rsidR="004251D9" w:rsidRPr="00E93310">
        <w:t xml:space="preserve"> </w:t>
      </w:r>
      <w:r w:rsidR="008D1457" w:rsidRPr="00E93310">
        <w:t>a</w:t>
      </w:r>
      <w:r w:rsidR="00426A1B" w:rsidRPr="00E93310">
        <w:t xml:space="preserve">, </w:t>
      </w:r>
      <w:r w:rsidR="00AF129A" w:rsidRPr="00E93310">
        <w:t xml:space="preserve">§ </w:t>
      </w:r>
      <w:r w:rsidR="00426A1B" w:rsidRPr="00E93310">
        <w:t>36</w:t>
      </w:r>
      <w:r w:rsidR="004251D9" w:rsidRPr="00E93310">
        <w:t xml:space="preserve"> </w:t>
      </w:r>
      <w:r w:rsidR="00426A1B" w:rsidRPr="00E93310">
        <w:t xml:space="preserve">b og </w:t>
      </w:r>
      <w:r w:rsidR="00AF129A" w:rsidRPr="00E93310">
        <w:t xml:space="preserve">§ </w:t>
      </w:r>
      <w:r w:rsidR="00426A1B" w:rsidRPr="00E93310">
        <w:t>3</w:t>
      </w:r>
      <w:r w:rsidR="00D401DF" w:rsidRPr="00E93310">
        <w:t>6</w:t>
      </w:r>
      <w:r w:rsidR="004251D9" w:rsidRPr="00E93310">
        <w:t xml:space="preserve"> </w:t>
      </w:r>
      <w:r w:rsidR="00D401DF" w:rsidRPr="00E93310">
        <w:t>c</w:t>
      </w:r>
      <w:r w:rsidR="008D1457" w:rsidRPr="00E93310">
        <w:t xml:space="preserve"> er ny</w:t>
      </w:r>
      <w:r w:rsidR="00024F45" w:rsidRPr="00E93310">
        <w:t>e</w:t>
      </w:r>
      <w:r w:rsidR="008D1457" w:rsidRPr="00E93310">
        <w:t xml:space="preserve"> og </w:t>
      </w:r>
      <w:r w:rsidR="00CC3624" w:rsidRPr="00E93310">
        <w:t xml:space="preserve">særligt rettet mod </w:t>
      </w:r>
      <w:r w:rsidRPr="00E93310">
        <w:t>en præcisering af begreber og termer i arealforvaltningen</w:t>
      </w:r>
      <w:r w:rsidR="00536D21" w:rsidRPr="00E93310">
        <w:t>, der uddybes i den kommende arealbekendtgørelse.</w:t>
      </w:r>
    </w:p>
    <w:p w14:paraId="5609EE67" w14:textId="0BB5393E" w:rsidR="00A6374E" w:rsidRPr="00E93310" w:rsidRDefault="00DC79F3" w:rsidP="00A6374E">
      <w:r w:rsidRPr="00E93310">
        <w:t xml:space="preserve">Med de nye definitioner </w:t>
      </w:r>
      <w:r w:rsidR="00AF129A" w:rsidRPr="00E93310">
        <w:t>i § 36</w:t>
      </w:r>
      <w:r w:rsidR="004251D9" w:rsidRPr="00E93310">
        <w:t xml:space="preserve"> </w:t>
      </w:r>
      <w:r w:rsidR="00AF129A" w:rsidRPr="00E93310">
        <w:t xml:space="preserve">a </w:t>
      </w:r>
      <w:r w:rsidRPr="00E93310">
        <w:t xml:space="preserve">præciseres </w:t>
      </w:r>
      <w:r w:rsidR="00CB7BE5" w:rsidRPr="00E93310">
        <w:t xml:space="preserve">begrebet </w:t>
      </w:r>
      <w:r w:rsidRPr="00E93310">
        <w:t xml:space="preserve">arealtildelinger til at omfatte nagelfaste bygninger og anlæg, </w:t>
      </w:r>
      <w:r w:rsidR="00217643" w:rsidRPr="00E93310">
        <w:t xml:space="preserve">og arealtilladelser </w:t>
      </w:r>
      <w:r w:rsidR="0031449A" w:rsidRPr="00E93310">
        <w:t>som brugsret til et areal</w:t>
      </w:r>
      <w:r w:rsidR="00A91A32" w:rsidRPr="00E93310">
        <w:t xml:space="preserve"> til ikke-nagelfaste anlæg eller bygninger</w:t>
      </w:r>
      <w:r w:rsidR="00E803A4" w:rsidRPr="00E93310">
        <w:t xml:space="preserve">. </w:t>
      </w:r>
      <w:r w:rsidR="00A6374E" w:rsidRPr="00E93310">
        <w:t xml:space="preserve">Byggefelter defineres som bygningens fodaftryk </w:t>
      </w:r>
      <w:r w:rsidR="0048677F" w:rsidRPr="00E93310">
        <w:t xml:space="preserve">som et nogenlunde præcist </w:t>
      </w:r>
      <w:r w:rsidR="00A6374E" w:rsidRPr="00E93310">
        <w:t xml:space="preserve">udtryk for </w:t>
      </w:r>
      <w:r w:rsidR="009A35E2" w:rsidRPr="00E93310">
        <w:t xml:space="preserve">det </w:t>
      </w:r>
      <w:r w:rsidR="00A6374E" w:rsidRPr="00E93310">
        <w:t>kommende byggeri. Byggefelter vil derfor skulle defineres som et arealpolygon med en maksimal udnyttelseshøjde i meter over havet.</w:t>
      </w:r>
    </w:p>
    <w:p w14:paraId="0BD90775" w14:textId="23CB7929" w:rsidR="007A14CC" w:rsidRPr="00E93310" w:rsidRDefault="007A14CC" w:rsidP="007A14CC">
      <w:r w:rsidRPr="00E93310">
        <w:t>I § 36</w:t>
      </w:r>
      <w:r w:rsidR="004251D9" w:rsidRPr="00E93310">
        <w:t xml:space="preserve"> </w:t>
      </w:r>
      <w:r w:rsidRPr="00E93310">
        <w:t>b præcis</w:t>
      </w:r>
      <w:r w:rsidR="006D11A9" w:rsidRPr="00E93310">
        <w:t>e</w:t>
      </w:r>
      <w:r w:rsidRPr="00E93310">
        <w:t>re</w:t>
      </w:r>
      <w:r w:rsidR="006D11A9" w:rsidRPr="00E93310">
        <w:t xml:space="preserve">s at arealtildelinger kan have </w:t>
      </w:r>
      <w:r w:rsidR="00E5202F" w:rsidRPr="00E93310">
        <w:t>en permanent eller i visse tilfælde tidsbegrænset karakter.</w:t>
      </w:r>
      <w:r w:rsidRPr="00E93310">
        <w:t xml:space="preserve"> Ikke nagelfast arealanvendelse defineres som arealtilladelser, der altid vil være tidsbegrænset. Det gælder f. eks vinteroplag af både, hensti</w:t>
      </w:r>
      <w:r w:rsidR="00BA628A">
        <w:t>l</w:t>
      </w:r>
      <w:r w:rsidRPr="00E93310">
        <w:t xml:space="preserve">ling af snescooter etc. </w:t>
      </w:r>
    </w:p>
    <w:p w14:paraId="3F40965D" w14:textId="7F196F7F" w:rsidR="000E268F" w:rsidRPr="00E93310" w:rsidRDefault="007A14CC" w:rsidP="002C05D9">
      <w:r w:rsidRPr="00E93310">
        <w:t xml:space="preserve">Arealtilladelser er altid tidsbegrænsede i op til maksimalt 5 år. Det er dog muligt at forlænge en tidsbegrænset arealtildeling i op til 5 år ad gangen. Arealtilladelser kan tilbagetages med 3 måneders varsel.  </w:t>
      </w:r>
    </w:p>
    <w:p w14:paraId="738A70A4" w14:textId="064C5863" w:rsidR="00006410" w:rsidRPr="00E93310" w:rsidRDefault="007B3968" w:rsidP="002C05D9">
      <w:r w:rsidRPr="00E93310">
        <w:t xml:space="preserve">I </w:t>
      </w:r>
      <w:r w:rsidR="005E2FBA" w:rsidRPr="00E93310">
        <w:t xml:space="preserve">§ </w:t>
      </w:r>
      <w:r w:rsidRPr="00E93310">
        <w:t>36</w:t>
      </w:r>
      <w:r w:rsidR="004251D9" w:rsidRPr="00E93310">
        <w:t xml:space="preserve"> </w:t>
      </w:r>
      <w:r w:rsidRPr="00E93310">
        <w:t>c</w:t>
      </w:r>
      <w:r w:rsidR="00454C6F" w:rsidRPr="00E93310">
        <w:t xml:space="preserve"> </w:t>
      </w:r>
      <w:r w:rsidR="005E2FBA" w:rsidRPr="00E93310">
        <w:t>præciseres at a</w:t>
      </w:r>
      <w:r w:rsidR="00454C6F" w:rsidRPr="00E93310">
        <w:t xml:space="preserve">realtildelinger vil indgå i et hierarki, hvor </w:t>
      </w:r>
      <w:r w:rsidR="00227CAB" w:rsidRPr="00E93310">
        <w:t>en hovedarealtildeling har en række underordnede arealtildelinger</w:t>
      </w:r>
      <w:r w:rsidR="00454C6F" w:rsidRPr="00E93310">
        <w:t xml:space="preserve"> </w:t>
      </w:r>
      <w:r w:rsidR="00227CAB" w:rsidRPr="00E93310">
        <w:t>tilknyttet.</w:t>
      </w:r>
      <w:r w:rsidR="003C1432" w:rsidRPr="00E93310">
        <w:t xml:space="preserve"> Et hus vil eksempelvis ud</w:t>
      </w:r>
      <w:r w:rsidR="004C3AA9" w:rsidRPr="00E93310">
        <w:t>gøre</w:t>
      </w:r>
      <w:r w:rsidR="003C1432" w:rsidRPr="00E93310">
        <w:t xml:space="preserve"> hovedarealtildelingen, hvortil terrasser, kloakledninger, trapper mv. tilknyttes som underordnede arealtildelinger.</w:t>
      </w:r>
      <w:r w:rsidR="00227CAB" w:rsidRPr="00E93310">
        <w:t xml:space="preserve"> </w:t>
      </w:r>
    </w:p>
    <w:p w14:paraId="25FC4680" w14:textId="09BBB088" w:rsidR="004C40E9" w:rsidRPr="00E93310" w:rsidRDefault="004C40E9" w:rsidP="004C40E9">
      <w:pPr>
        <w:pStyle w:val="Listeafsnit"/>
        <w:numPr>
          <w:ilvl w:val="0"/>
          <w:numId w:val="1"/>
        </w:numPr>
      </w:pPr>
    </w:p>
    <w:p w14:paraId="1DAD357F" w14:textId="1161C931" w:rsidR="008C0AFD" w:rsidRPr="00E93310" w:rsidRDefault="00C54911" w:rsidP="008C0AFD">
      <w:r w:rsidRPr="00E93310">
        <w:t xml:space="preserve">Til stk. 4.: </w:t>
      </w:r>
      <w:r w:rsidR="00A26263" w:rsidRPr="00E93310">
        <w:t xml:space="preserve">Den foreslåede ændring </w:t>
      </w:r>
      <w:r w:rsidR="004251D9" w:rsidRPr="00E93310">
        <w:t xml:space="preserve">tilsigter at beskrive fremgangsmåden i tilfælde, hvor </w:t>
      </w:r>
      <w:r w:rsidR="00A26263" w:rsidRPr="00E93310">
        <w:t xml:space="preserve">Naalakkersuisut </w:t>
      </w:r>
      <w:r w:rsidR="004251D9" w:rsidRPr="00E93310">
        <w:t xml:space="preserve">vil udnytte </w:t>
      </w:r>
      <w:r w:rsidR="00A26263" w:rsidRPr="00E93310">
        <w:t xml:space="preserve">mulighed for at udstede arealtildelinger. Kommunerne er arealmyndighed for hele kommunens areal og det </w:t>
      </w:r>
      <w:r w:rsidR="00AB4259" w:rsidRPr="00E93310">
        <w:t xml:space="preserve">bør tilstræbes </w:t>
      </w:r>
      <w:r w:rsidR="00F56E2C" w:rsidRPr="00E93310">
        <w:t xml:space="preserve">at </w:t>
      </w:r>
      <w:r w:rsidR="00DD025F" w:rsidRPr="00E93310">
        <w:t>Naalakkersuisuts</w:t>
      </w:r>
      <w:r w:rsidR="004D6660" w:rsidRPr="00E93310">
        <w:t xml:space="preserve"> sektormyndigheder respekterer </w:t>
      </w:r>
      <w:r w:rsidR="006E6527" w:rsidRPr="00E93310">
        <w:t>denne givne kompetencer</w:t>
      </w:r>
      <w:r w:rsidR="00701B95" w:rsidRPr="00E93310">
        <w:t xml:space="preserve">. </w:t>
      </w:r>
      <w:r w:rsidR="00D81A61" w:rsidRPr="00E93310">
        <w:t xml:space="preserve">Indholdet af </w:t>
      </w:r>
      <w:r w:rsidR="004251D9" w:rsidRPr="00E93310">
        <w:t>sådanne arealtildelinger</w:t>
      </w:r>
      <w:r w:rsidR="00D81A61" w:rsidRPr="00E93310">
        <w:t xml:space="preserve"> vil alligevel i praksis skulle </w:t>
      </w:r>
      <w:r w:rsidR="004251D9" w:rsidRPr="00E93310">
        <w:t xml:space="preserve">håndteres indenfor rammerne af </w:t>
      </w:r>
      <w:r w:rsidR="00C10AB5" w:rsidRPr="00E93310">
        <w:t xml:space="preserve">plan- og areallovgivningen. </w:t>
      </w:r>
      <w:r w:rsidR="00701B95" w:rsidRPr="00E93310">
        <w:t>Hvis Naalakkersuisut af forskellige grunde ser sig nødsaget til at</w:t>
      </w:r>
      <w:r w:rsidR="00EE5FA8" w:rsidRPr="00E93310">
        <w:t xml:space="preserve"> </w:t>
      </w:r>
      <w:r w:rsidR="00A26263" w:rsidRPr="00E93310">
        <w:t xml:space="preserve">overtrumfe </w:t>
      </w:r>
      <w:r w:rsidR="00EE5FA8" w:rsidRPr="00E93310">
        <w:t xml:space="preserve">kommunernes arealkompetence </w:t>
      </w:r>
      <w:r w:rsidR="0090526D" w:rsidRPr="00E93310">
        <w:t xml:space="preserve">vil det fremover ske </w:t>
      </w:r>
      <w:r w:rsidR="00A26263" w:rsidRPr="00E93310">
        <w:t>ved e</w:t>
      </w:r>
      <w:r w:rsidR="00C10AB5" w:rsidRPr="00E93310">
        <w:t>t landsplandirektiv</w:t>
      </w:r>
      <w:r w:rsidR="006F4B09" w:rsidRPr="00E93310">
        <w:t xml:space="preserve">. </w:t>
      </w:r>
    </w:p>
    <w:p w14:paraId="772D7E76" w14:textId="77777777" w:rsidR="009A5910" w:rsidRPr="00E93310" w:rsidRDefault="007B289B" w:rsidP="002C05D9">
      <w:pPr>
        <w:rPr>
          <w:rFonts w:ascii="Arial" w:hAnsi="Arial" w:cs="Arial"/>
          <w:color w:val="202124"/>
          <w:sz w:val="30"/>
          <w:szCs w:val="30"/>
          <w:shd w:val="clear" w:color="auto" w:fill="FFFFFF"/>
        </w:rPr>
      </w:pPr>
      <w:r w:rsidRPr="00E93310">
        <w:lastRenderedPageBreak/>
        <w:t xml:space="preserve">Naalakkersuisut vil i forbindelse med arealtildelinger </w:t>
      </w:r>
      <w:r w:rsidR="0070111A" w:rsidRPr="00E93310">
        <w:t>inden for klausulerede områder</w:t>
      </w:r>
      <w:r w:rsidR="00B130C4" w:rsidRPr="00E93310">
        <w:t xml:space="preserve"> til havne og lufthavne</w:t>
      </w:r>
      <w:r w:rsidR="0070111A" w:rsidRPr="00E93310">
        <w:t xml:space="preserve"> blive høringspart og kan ultimativt nedlægge veto</w:t>
      </w:r>
      <w:r w:rsidR="009E2C87" w:rsidRPr="00E93310">
        <w:t xml:space="preserve"> mod udstedelse af en arealtildeling.</w:t>
      </w:r>
      <w:r w:rsidRPr="00E93310">
        <w:t xml:space="preserve"> </w:t>
      </w:r>
      <w:r w:rsidR="009A5910" w:rsidRPr="00E93310">
        <w:rPr>
          <w:rFonts w:ascii="Arial" w:hAnsi="Arial" w:cs="Arial"/>
          <w:color w:val="202124"/>
          <w:sz w:val="30"/>
          <w:szCs w:val="30"/>
          <w:shd w:val="clear" w:color="auto" w:fill="FFFFFF"/>
        </w:rPr>
        <w:t xml:space="preserve"> </w:t>
      </w:r>
    </w:p>
    <w:p w14:paraId="38398803" w14:textId="60755C46" w:rsidR="006A2CF6" w:rsidRPr="00E93310" w:rsidRDefault="009A5910" w:rsidP="002C05D9">
      <w:r w:rsidRPr="00E93310">
        <w:t xml:space="preserve">Klausulerede zoner fastlægges af de relevante myndigheder, enten for at beskytte tekniske anlæg eller for eksempelvis at beskytte drikkevandet. </w:t>
      </w:r>
      <w:r w:rsidR="00EC7B16" w:rsidRPr="00E93310">
        <w:t>Klausulerede zoner er fastsatte b</w:t>
      </w:r>
      <w:r w:rsidRPr="00E93310">
        <w:t>estemmelser i forbindelse med en spærrezone eller sikkerhedszone omkring f.eks. vandindvindingsområder, telemaster, sprængstofmagasiner, tankanlæg, havne, lufthavne, heliporte mv.</w:t>
      </w:r>
    </w:p>
    <w:p w14:paraId="0C0BF3FA" w14:textId="7F600B5D" w:rsidR="004C40E9" w:rsidRPr="00E93310" w:rsidRDefault="00650E7D" w:rsidP="002C05D9">
      <w:r w:rsidRPr="00E93310">
        <w:t xml:space="preserve">Et veto </w:t>
      </w:r>
      <w:r w:rsidR="004A33FE" w:rsidRPr="00E93310">
        <w:t>mod en kommunal udstedelse af en</w:t>
      </w:r>
      <w:r w:rsidR="00DD5691" w:rsidRPr="00E93310">
        <w:t xml:space="preserve"> </w:t>
      </w:r>
      <w:r w:rsidR="004A33FE" w:rsidRPr="00E93310">
        <w:t xml:space="preserve">arealtildeling </w:t>
      </w:r>
      <w:r w:rsidR="00DD5691" w:rsidRPr="00E93310">
        <w:t xml:space="preserve">i henhold til </w:t>
      </w:r>
      <w:r w:rsidR="00DB1322" w:rsidRPr="00E93310">
        <w:t>d</w:t>
      </w:r>
      <w:r w:rsidR="00DD5691" w:rsidRPr="00E93310">
        <w:t>e</w:t>
      </w:r>
      <w:r w:rsidR="00DB1322" w:rsidRPr="00E93310">
        <w:t>t</w:t>
      </w:r>
      <w:r w:rsidR="00DD5691" w:rsidRPr="00E93310">
        <w:t xml:space="preserve"> gælde</w:t>
      </w:r>
      <w:r w:rsidR="00DB1322" w:rsidRPr="00E93310">
        <w:t xml:space="preserve">nde plangrundlag </w:t>
      </w:r>
      <w:r w:rsidRPr="00E93310">
        <w:t xml:space="preserve">vil </w:t>
      </w:r>
      <w:r w:rsidR="00EE5261" w:rsidRPr="00E93310">
        <w:t xml:space="preserve">kræve </w:t>
      </w:r>
      <w:r w:rsidR="0027544E" w:rsidRPr="00E93310">
        <w:t xml:space="preserve">en begrundelse </w:t>
      </w:r>
      <w:r w:rsidR="00276A64" w:rsidRPr="00E93310">
        <w:t xml:space="preserve">ud fra </w:t>
      </w:r>
      <w:r w:rsidR="006A167A" w:rsidRPr="00E93310">
        <w:t xml:space="preserve">fastsatte klausulerede bestemmelser eller </w:t>
      </w:r>
      <w:r w:rsidR="00276A64" w:rsidRPr="00E93310">
        <w:t>ekstraordinære omstændigheder</w:t>
      </w:r>
      <w:r w:rsidR="00031730" w:rsidRPr="00E93310">
        <w:t>.</w:t>
      </w:r>
    </w:p>
    <w:p w14:paraId="0B79465B" w14:textId="2B55BDF1" w:rsidR="003B6B20" w:rsidRPr="00E93310" w:rsidRDefault="00C54911" w:rsidP="002C05D9">
      <w:r w:rsidRPr="00E93310">
        <w:t xml:space="preserve">Til Stk. 5.: </w:t>
      </w:r>
      <w:r w:rsidR="00075B42" w:rsidRPr="00E93310">
        <w:t>M</w:t>
      </w:r>
      <w:r w:rsidR="00A253EE" w:rsidRPr="00E93310">
        <w:t>e</w:t>
      </w:r>
      <w:r w:rsidR="00075B42" w:rsidRPr="00E93310">
        <w:t xml:space="preserve">d grunddataprogrammet skabes </w:t>
      </w:r>
      <w:r w:rsidR="00A253EE" w:rsidRPr="00E93310">
        <w:t xml:space="preserve">nye </w:t>
      </w:r>
      <w:r w:rsidR="00075B42" w:rsidRPr="00E93310">
        <w:t>nationale registre for grunddata</w:t>
      </w:r>
      <w:r w:rsidR="003E5BAF" w:rsidRPr="00E93310">
        <w:t xml:space="preserve"> og en gennemgribende digitalisering af forvaltningsprocesserne omkring arealer</w:t>
      </w:r>
      <w:r w:rsidR="007539A3" w:rsidRPr="00E93310">
        <w:t xml:space="preserve">. </w:t>
      </w:r>
      <w:r w:rsidR="00A91BCE" w:rsidRPr="00E93310">
        <w:t>Som en konsekvens heraf vil der skulle ske en ensretning</w:t>
      </w:r>
      <w:r w:rsidR="00A253EE" w:rsidRPr="00E93310">
        <w:t xml:space="preserve"> af </w:t>
      </w:r>
      <w:r w:rsidR="007539A3" w:rsidRPr="00E93310">
        <w:t>bestemmelserne for areal</w:t>
      </w:r>
      <w:r w:rsidR="00A253EE" w:rsidRPr="00E93310">
        <w:t xml:space="preserve">forvaltningen </w:t>
      </w:r>
      <w:r w:rsidR="007539A3" w:rsidRPr="00E93310">
        <w:t xml:space="preserve">på tværs af de 5 kommuner i form af en national bekendtgørelse om arealforvaltning. Bestemmelsen sikrer en </w:t>
      </w:r>
      <w:r w:rsidR="00652C32" w:rsidRPr="00E93310">
        <w:t xml:space="preserve">nødvendig </w:t>
      </w:r>
      <w:r w:rsidR="007539A3" w:rsidRPr="00E93310">
        <w:t xml:space="preserve">hjemmel til udarbejdelse af en sådan. </w:t>
      </w:r>
      <w:r w:rsidR="00CB7D63" w:rsidRPr="00E93310">
        <w:t xml:space="preserve"> </w:t>
      </w:r>
    </w:p>
    <w:p w14:paraId="7D23E125" w14:textId="11B31DEC" w:rsidR="004C40E9" w:rsidRPr="00E93310" w:rsidRDefault="004C40E9" w:rsidP="004C40E9">
      <w:pPr>
        <w:pStyle w:val="Listeafsnit"/>
        <w:numPr>
          <w:ilvl w:val="0"/>
          <w:numId w:val="1"/>
        </w:numPr>
      </w:pPr>
    </w:p>
    <w:p w14:paraId="70AD386E" w14:textId="38D5BBC5" w:rsidR="004C40E9" w:rsidRPr="00E93310" w:rsidRDefault="00DD5B45" w:rsidP="002C05D9">
      <w:r w:rsidRPr="00E93310">
        <w:t>Tiden og den teknologiske udvikling er løbet fra de eksisterende bestemmelserne i § 40 og den foreslåede ændring sletter de eksisterende bestemmelser og erstatter disse med nye, tidssvarende bestemmelser</w:t>
      </w:r>
      <w:r w:rsidR="00421B41" w:rsidRPr="00E93310">
        <w:t xml:space="preserve">, der </w:t>
      </w:r>
      <w:r w:rsidR="00D60F29" w:rsidRPr="00E93310">
        <w:t>bl.a. muliggør etablering af grunddata</w:t>
      </w:r>
      <w:r w:rsidRPr="00E93310">
        <w:t>.</w:t>
      </w:r>
    </w:p>
    <w:p w14:paraId="1ED65D92" w14:textId="77777777" w:rsidR="00432EFA" w:rsidRPr="00091EA0" w:rsidRDefault="00432EFA" w:rsidP="00432EFA">
      <w:r w:rsidRPr="00091EA0">
        <w:t xml:space="preserve">Grunddata er de fundamentale oplysninger, som indgår i myndighedernes daglige sagsbehandling. Det er fx oplysninger om personer, virksomheder, adresser, ejendomme og geografi, dvs. digitale kort. </w:t>
      </w:r>
    </w:p>
    <w:p w14:paraId="20D06DED" w14:textId="77777777" w:rsidR="00432EFA" w:rsidRPr="00091EA0" w:rsidRDefault="00432EFA" w:rsidP="00432EFA">
      <w:r w:rsidRPr="00091EA0">
        <w:t>Blandt nogle af de vigtigste principper for udviklingen af grunddata er:</w:t>
      </w:r>
    </w:p>
    <w:p w14:paraId="7715E64D" w14:textId="77777777" w:rsidR="00432EFA" w:rsidRPr="00091EA0" w:rsidRDefault="00432EFA" w:rsidP="00432EFA">
      <w:pPr>
        <w:numPr>
          <w:ilvl w:val="0"/>
          <w:numId w:val="15"/>
        </w:numPr>
      </w:pPr>
      <w:r w:rsidRPr="00091EA0">
        <w:t xml:space="preserve">at data skal være </w:t>
      </w:r>
      <w:r w:rsidRPr="00091EA0">
        <w:rPr>
          <w:b/>
          <w:i/>
        </w:rPr>
        <w:t>præcise</w:t>
      </w:r>
      <w:r w:rsidRPr="00091EA0">
        <w:t xml:space="preserve"> - dvs. at data er entydige, og at de har en geografisk nøjagtighed som svarer til den teknologiske udvikling og brugernes behov – fx i online, håndholdt teknologi for navigation og positionering </w:t>
      </w:r>
    </w:p>
    <w:p w14:paraId="1E310392" w14:textId="77777777" w:rsidR="00432EFA" w:rsidRPr="00091EA0" w:rsidRDefault="00432EFA" w:rsidP="00432EFA">
      <w:pPr>
        <w:numPr>
          <w:ilvl w:val="0"/>
          <w:numId w:val="15"/>
        </w:numPr>
      </w:pPr>
      <w:r w:rsidRPr="00091EA0">
        <w:t xml:space="preserve">at data er </w:t>
      </w:r>
      <w:r w:rsidRPr="00091EA0">
        <w:rPr>
          <w:b/>
          <w:i/>
        </w:rPr>
        <w:t>opdaterede</w:t>
      </w:r>
      <w:r w:rsidRPr="00091EA0">
        <w:t xml:space="preserve"> - og så aktuelle som det er praktisk muligt </w:t>
      </w:r>
    </w:p>
    <w:p w14:paraId="5962CB95" w14:textId="77777777" w:rsidR="00432EFA" w:rsidRPr="00091EA0" w:rsidRDefault="00432EFA" w:rsidP="00432EFA">
      <w:pPr>
        <w:numPr>
          <w:ilvl w:val="0"/>
          <w:numId w:val="15"/>
        </w:numPr>
      </w:pPr>
      <w:r w:rsidRPr="00091EA0">
        <w:t xml:space="preserve">at data er </w:t>
      </w:r>
      <w:r w:rsidRPr="00091EA0">
        <w:rPr>
          <w:b/>
          <w:i/>
        </w:rPr>
        <w:t>korrekte</w:t>
      </w:r>
      <w:r w:rsidRPr="00091EA0">
        <w:t xml:space="preserve"> og </w:t>
      </w:r>
      <w:r w:rsidRPr="00091EA0">
        <w:rPr>
          <w:b/>
          <w:i/>
        </w:rPr>
        <w:t>pålidelige</w:t>
      </w:r>
      <w:r w:rsidRPr="00091EA0">
        <w:t xml:space="preserve"> - dvs. at data er kontrolleret og kvalitetssikret gennem daglig brug, og efter aftalte normer. Fejl og mangler indberettes på en nem måde – og rettes effektivt og hurtigt.</w:t>
      </w:r>
    </w:p>
    <w:p w14:paraId="3E290146" w14:textId="77777777" w:rsidR="00432EFA" w:rsidRPr="00091EA0" w:rsidRDefault="00432EFA" w:rsidP="00432EFA">
      <w:pPr>
        <w:numPr>
          <w:ilvl w:val="0"/>
          <w:numId w:val="15"/>
        </w:numPr>
      </w:pPr>
      <w:r w:rsidRPr="00091EA0">
        <w:t xml:space="preserve">at data er </w:t>
      </w:r>
      <w:r w:rsidRPr="00091EA0">
        <w:rPr>
          <w:b/>
          <w:i/>
        </w:rPr>
        <w:t>frie</w:t>
      </w:r>
      <w:r w:rsidRPr="00091EA0">
        <w:t xml:space="preserve"> - dvs. frit stilles til rådighed for alle (selvsagt ikke personfølsomme data)</w:t>
      </w:r>
    </w:p>
    <w:p w14:paraId="4622B4B8" w14:textId="77777777" w:rsidR="00432EFA" w:rsidRPr="00091EA0" w:rsidRDefault="00432EFA" w:rsidP="00432EFA">
      <w:pPr>
        <w:numPr>
          <w:ilvl w:val="0"/>
          <w:numId w:val="15"/>
        </w:numPr>
      </w:pPr>
      <w:r w:rsidRPr="00091EA0">
        <w:t xml:space="preserve">at data er </w:t>
      </w:r>
      <w:r w:rsidRPr="00091EA0">
        <w:rPr>
          <w:b/>
          <w:i/>
        </w:rPr>
        <w:t>standardiserede</w:t>
      </w:r>
      <w:r w:rsidRPr="00091EA0">
        <w:t xml:space="preserve"> - dvs. at begreber og datamodeller er defineret, publiceret og anvendes på tværs af hele grunddata området.</w:t>
      </w:r>
    </w:p>
    <w:p w14:paraId="3C7BCBF6" w14:textId="77777777" w:rsidR="00432EFA" w:rsidRPr="00091EA0" w:rsidRDefault="00432EFA" w:rsidP="00432EFA">
      <w:pPr>
        <w:numPr>
          <w:ilvl w:val="0"/>
          <w:numId w:val="15"/>
        </w:numPr>
      </w:pPr>
      <w:r w:rsidRPr="00091EA0">
        <w:t xml:space="preserve">at der er </w:t>
      </w:r>
      <w:r w:rsidRPr="00091EA0">
        <w:rPr>
          <w:b/>
          <w:i/>
        </w:rPr>
        <w:t>pligt</w:t>
      </w:r>
      <w:r w:rsidRPr="00091EA0">
        <w:t xml:space="preserve"> til at anvende grunddata - så alle myndigheder skal anvende de offentlige grunddata </w:t>
      </w:r>
    </w:p>
    <w:p w14:paraId="744C8364" w14:textId="77777777" w:rsidR="00432EFA" w:rsidRPr="00091EA0" w:rsidRDefault="00432EFA" w:rsidP="00432EFA">
      <w:pPr>
        <w:numPr>
          <w:ilvl w:val="0"/>
          <w:numId w:val="15"/>
        </w:numPr>
      </w:pPr>
      <w:r w:rsidRPr="00091EA0">
        <w:t xml:space="preserve">at grunddata </w:t>
      </w:r>
      <w:r w:rsidRPr="00091EA0">
        <w:rPr>
          <w:b/>
          <w:i/>
        </w:rPr>
        <w:t>distribueres</w:t>
      </w:r>
      <w:r w:rsidRPr="00091EA0">
        <w:t xml:space="preserve"> på en effektiv måde</w:t>
      </w:r>
    </w:p>
    <w:p w14:paraId="33AAFEAA" w14:textId="77777777" w:rsidR="00D64A5C" w:rsidRPr="00091EA0" w:rsidRDefault="00432EFA" w:rsidP="00432EFA">
      <w:r w:rsidRPr="00091EA0">
        <w:lastRenderedPageBreak/>
        <w:t xml:space="preserve">Ovenstående principper er nødvendige for at sikre, at indsatsen med at etablere grunddata kan betale sig. Hvis ikke principperne efterleves er der </w:t>
      </w:r>
      <w:r w:rsidRPr="00091EA0">
        <w:rPr>
          <w:u w:val="single"/>
        </w:rPr>
        <w:t>ikke</w:t>
      </w:r>
      <w:r w:rsidRPr="00091EA0">
        <w:t xml:space="preserve"> tale om grunddata. For at sikre, at ovenstående principper efterleves og at indsatsen med at etablere grunddata kan betale sig, vil de nye registre altid være fulgt op af lovgivning og en beskrivelse af </w:t>
      </w:r>
      <w:proofErr w:type="spellStart"/>
      <w:r w:rsidRPr="00091EA0">
        <w:t>governance</w:t>
      </w:r>
      <w:proofErr w:type="spellEnd"/>
      <w:r w:rsidRPr="00091EA0">
        <w:t xml:space="preserve"> på de forskellige forvaltnings- og dataområder. </w:t>
      </w:r>
    </w:p>
    <w:p w14:paraId="70CC830E" w14:textId="21EA46CE" w:rsidR="00432EFA" w:rsidRPr="00091EA0" w:rsidRDefault="00432EFA" w:rsidP="00432EFA">
      <w:r w:rsidRPr="00091EA0">
        <w:t xml:space="preserve">Arbejdet med grunddata er altså ikke blot et spørgsmål om teknik, men i lige så høj grad et spørgsmål om at sikre en fremtidig </w:t>
      </w:r>
      <w:proofErr w:type="spellStart"/>
      <w:r w:rsidRPr="00091EA0">
        <w:t>governance</w:t>
      </w:r>
      <w:proofErr w:type="spellEnd"/>
      <w:r w:rsidRPr="00091EA0">
        <w:t xml:space="preserve"> på de respektive forvaltningsområder gennem den nødvendige lovgivning. De nye digitaliseringsprocesser som et grunddataprogram etablerer, er på den måde uløseligt tæt forbundet med de myndighedsområder, som programmet berører.  </w:t>
      </w:r>
    </w:p>
    <w:p w14:paraId="4D17B98A" w14:textId="657D9D6B" w:rsidR="00B02BF7" w:rsidRPr="00091EA0" w:rsidRDefault="00B02BF7" w:rsidP="00432EFA">
      <w:r w:rsidRPr="00091EA0">
        <w:t xml:space="preserve">Grunddata for Fast ejendom </w:t>
      </w:r>
      <w:r w:rsidR="005935BF" w:rsidRPr="00091EA0">
        <w:t>omhandler data om arealer (arealregister), data om brugsrettighedshaver (brugsret</w:t>
      </w:r>
      <w:r w:rsidR="004542E8" w:rsidRPr="00091EA0">
        <w:t>tighedsregister) og data om bygninger (bygningsregister).</w:t>
      </w:r>
      <w:r w:rsidR="005935BF" w:rsidRPr="00091EA0">
        <w:t xml:space="preserve">  </w:t>
      </w:r>
    </w:p>
    <w:p w14:paraId="4C076A3A" w14:textId="71117C84" w:rsidR="006C4422" w:rsidRPr="00E93310" w:rsidRDefault="006C4422" w:rsidP="006C4422">
      <w:r w:rsidRPr="00E93310">
        <w:t xml:space="preserve">De foreslåede bestemmelser præciserer nye retningslinjer for ansøgninger om arealtildelinger, der skal ske digitalt gennem ansøgningsapplikationen på NunaGIS. Alle ansøgninger skal i fremtiden være forsynet med digital signatur. I stk. 3 gives Naalakkersuisut endvidere en hjemmel til at udarbejde og fastsætte nærmere bestemmelser for  </w:t>
      </w:r>
      <w:r w:rsidR="007F1755" w:rsidRPr="00E93310">
        <w:t xml:space="preserve">arealtildelingers </w:t>
      </w:r>
      <w:r w:rsidRPr="00E93310">
        <w:t>form og indhold.</w:t>
      </w:r>
      <w:r w:rsidR="00502114" w:rsidRPr="00E93310">
        <w:t xml:space="preserve"> </w:t>
      </w:r>
      <w:r w:rsidR="005A4A3B" w:rsidRPr="00E93310">
        <w:t>Bestemmelserne vil blive udmøntet i en bekendtgørelse</w:t>
      </w:r>
      <w:r w:rsidR="000E0247" w:rsidRPr="00E93310">
        <w:t xml:space="preserve"> med det formål at ensrette </w:t>
      </w:r>
      <w:r w:rsidR="003820A2" w:rsidRPr="00E93310">
        <w:t>den fremtidige registrering af arealer og brugsrettigheder på tværs af kommunerne</w:t>
      </w:r>
      <w:r w:rsidR="007F1755" w:rsidRPr="00E93310">
        <w:t xml:space="preserve"> i ’et nationalt register.</w:t>
      </w:r>
      <w:r w:rsidR="000E0247" w:rsidRPr="00E93310">
        <w:t xml:space="preserve"> </w:t>
      </w:r>
      <w:r w:rsidR="005A4A3B" w:rsidRPr="00E93310">
        <w:t xml:space="preserve"> </w:t>
      </w:r>
    </w:p>
    <w:p w14:paraId="4C76178D" w14:textId="405E395D" w:rsidR="007474A0" w:rsidRPr="00E93310" w:rsidRDefault="006C4422" w:rsidP="006C4422">
      <w:r w:rsidRPr="00E93310">
        <w:t xml:space="preserve">Det nuværende arealregister, NIN, indeholder personfølsomme oplysninger for arealtildelingsindehavere. Med Grunddataprogrammet splittes arealregisteret i to, hvor personer og virksomheder tages ud af arealet og flyttes til en fortegnelse over </w:t>
      </w:r>
      <w:r w:rsidR="00A437CD" w:rsidRPr="00E93310">
        <w:t>brugsrettigheds</w:t>
      </w:r>
      <w:r w:rsidRPr="00E93310">
        <w:t xml:space="preserve">indehavere. Der kommer således til at være to registre, hvor formålet </w:t>
      </w:r>
      <w:r w:rsidR="00B9560E" w:rsidRPr="00E93310">
        <w:t xml:space="preserve">bl.a. </w:t>
      </w:r>
      <w:r w:rsidRPr="00E93310">
        <w:t>er at adskille de personfølsomme og de ikke-personfølsomme oplysninger.</w:t>
      </w:r>
    </w:p>
    <w:p w14:paraId="0E800722" w14:textId="2B3D5474" w:rsidR="004C40E9" w:rsidRPr="00E93310" w:rsidRDefault="004C40E9" w:rsidP="004C40E9">
      <w:pPr>
        <w:pStyle w:val="Listeafsnit"/>
        <w:numPr>
          <w:ilvl w:val="0"/>
          <w:numId w:val="1"/>
        </w:numPr>
      </w:pPr>
      <w:bookmarkStart w:id="11" w:name="_Hlk127093543"/>
    </w:p>
    <w:bookmarkEnd w:id="11"/>
    <w:p w14:paraId="7112DCB4" w14:textId="50753041" w:rsidR="004C40E9" w:rsidRPr="00E93310" w:rsidRDefault="006C4422" w:rsidP="002C05D9">
      <w:r w:rsidRPr="00E93310">
        <w:t>Den foreslåede ændring er en konsekvensrettelse i forhold til at de tidligere detaljerede bestemmelser med lovforslaget ændres til lokalplanbestemmelser.</w:t>
      </w:r>
    </w:p>
    <w:p w14:paraId="66F44787" w14:textId="5FB7375D" w:rsidR="00394831" w:rsidRPr="00E93310" w:rsidRDefault="00394831" w:rsidP="00394831">
      <w:pPr>
        <w:pStyle w:val="Listeafsnit"/>
        <w:numPr>
          <w:ilvl w:val="0"/>
          <w:numId w:val="1"/>
        </w:numPr>
      </w:pPr>
    </w:p>
    <w:p w14:paraId="45B9C4AD" w14:textId="61EB1601" w:rsidR="00182DDD" w:rsidRPr="00E93310" w:rsidRDefault="00182DDD" w:rsidP="002C05D9">
      <w:r w:rsidRPr="00E93310">
        <w:t>Den foreslåede ændring med nye bestemmelser i stk. 5 lovfæster en allerede eksisterende forvaltningspraksis, hvor kommunerne ved annoncering af byggefelter jf. § 41 kan reservere arealet til en ansøger i 6 måneder. Bestemmelserne fastsætter, at arealreservationer af byggefelter ikke kan forlænges.</w:t>
      </w:r>
    </w:p>
    <w:p w14:paraId="50EA64F8" w14:textId="4FCEA590" w:rsidR="00394831" w:rsidRPr="00E93310" w:rsidRDefault="00394831" w:rsidP="00394831">
      <w:pPr>
        <w:pStyle w:val="Listeafsnit"/>
        <w:numPr>
          <w:ilvl w:val="0"/>
          <w:numId w:val="1"/>
        </w:numPr>
      </w:pPr>
    </w:p>
    <w:p w14:paraId="5A832F0C" w14:textId="4C2CD0DE" w:rsidR="006E606A" w:rsidRPr="00E93310" w:rsidRDefault="006E606A" w:rsidP="006E606A">
      <w:r w:rsidRPr="00E93310">
        <w:t xml:space="preserve">Der tilføjes </w:t>
      </w:r>
      <w:r w:rsidR="004E195D" w:rsidRPr="00E93310">
        <w:t xml:space="preserve">to </w:t>
      </w:r>
      <w:r w:rsidRPr="00E93310">
        <w:t>nye bestemmelser til § 45a. I det første stk. 8 præciserer den foreslåede ændring, at der ikke må være indgået nogen former for forudgående aftale med kommunen, der evt. vil kunne så tvivl om kommunens objektive vurdering og efterfølgende valg af et projektforslag.</w:t>
      </w:r>
      <w:r w:rsidR="00A55D6C" w:rsidRPr="00E93310">
        <w:t xml:space="preserve"> De</w:t>
      </w:r>
      <w:r w:rsidR="00F37B4C" w:rsidRPr="00E93310">
        <w:t>t</w:t>
      </w:r>
      <w:r w:rsidR="00A55D6C" w:rsidRPr="00E93310">
        <w:t xml:space="preserve"> kunne eksempelvis være </w:t>
      </w:r>
      <w:r w:rsidR="00F37B4C" w:rsidRPr="00E93310">
        <w:t xml:space="preserve">i form af en </w:t>
      </w:r>
      <w:r w:rsidR="00A55D6C" w:rsidRPr="00E93310">
        <w:t>indgået lejeaftale</w:t>
      </w:r>
      <w:r w:rsidR="004A5C9B" w:rsidRPr="00E93310">
        <w:t xml:space="preserve">, hvor kommunen har bundet sig til at leje boliger af developeren. Hvis developeren så </w:t>
      </w:r>
      <w:r w:rsidR="002C502E" w:rsidRPr="00E93310">
        <w:t xml:space="preserve">ansøger om en projektansøgning vil kommunen ikke kunne siges </w:t>
      </w:r>
      <w:r w:rsidR="00D43FE2" w:rsidRPr="00E93310">
        <w:t>a</w:t>
      </w:r>
      <w:r w:rsidR="002C502E" w:rsidRPr="00E93310">
        <w:t>t have truffet et uvildigt valg omkri</w:t>
      </w:r>
      <w:r w:rsidR="00D43FE2" w:rsidRPr="00E93310">
        <w:t xml:space="preserve">ng evt. tildeling af areal til projektansøgning. Det gælder særligt i de tilfælde, hvor alternative forslag </w:t>
      </w:r>
      <w:r w:rsidR="00BC7394" w:rsidRPr="00E93310">
        <w:t>er i spil.</w:t>
      </w:r>
      <w:r w:rsidR="00D43FE2" w:rsidRPr="00E93310">
        <w:t xml:space="preserve"> </w:t>
      </w:r>
    </w:p>
    <w:p w14:paraId="75B0BD3E" w14:textId="331E570B" w:rsidR="006E606A" w:rsidRPr="00E93310" w:rsidRDefault="006E606A" w:rsidP="006E606A">
      <w:r w:rsidRPr="00E93310">
        <w:lastRenderedPageBreak/>
        <w:t>I det andet stk. 9 indsnævres og præciseres muligheden for en projektansøgning således</w:t>
      </w:r>
      <w:r w:rsidR="0089235B" w:rsidRPr="00E93310">
        <w:t>,</w:t>
      </w:r>
      <w:r w:rsidRPr="00E93310">
        <w:t xml:space="preserve"> at et projektforslag kun kan realiseres på områder uden nogen eksisterende areal- eller brugsrettigheder.</w:t>
      </w:r>
      <w:r w:rsidR="00D80FCC" w:rsidRPr="00E93310">
        <w:t xml:space="preserve"> De</w:t>
      </w:r>
      <w:r w:rsidR="00200278" w:rsidRPr="00E93310">
        <w:t xml:space="preserve">t er </w:t>
      </w:r>
      <w:r w:rsidR="00B165B4" w:rsidRPr="00E93310">
        <w:t>uhensigtsmæssigt</w:t>
      </w:r>
      <w:r w:rsidR="00200278" w:rsidRPr="00E93310">
        <w:t xml:space="preserve"> hvis en projektansøger kan opnå en fremtidig brugsret på et areal, hvor en anden person </w:t>
      </w:r>
      <w:r w:rsidR="00EA3F31" w:rsidRPr="00E93310">
        <w:t xml:space="preserve">eller virksomhed </w:t>
      </w:r>
      <w:r w:rsidR="00200278" w:rsidRPr="00E93310">
        <w:t>allerede har en brugsret.</w:t>
      </w:r>
      <w:r w:rsidR="00EA3F31" w:rsidRPr="00E93310">
        <w:t xml:space="preserve"> </w:t>
      </w:r>
      <w:r w:rsidR="00200278" w:rsidRPr="00E93310">
        <w:t xml:space="preserve"> </w:t>
      </w:r>
    </w:p>
    <w:p w14:paraId="1445C004" w14:textId="7EEC1840" w:rsidR="00394831" w:rsidRPr="00E93310" w:rsidRDefault="006E606A" w:rsidP="006E606A">
      <w:r w:rsidRPr="00E93310">
        <w:t>De t</w:t>
      </w:r>
      <w:r w:rsidR="00B33605" w:rsidRPr="00E93310">
        <w:t>o</w:t>
      </w:r>
      <w:r w:rsidRPr="00E93310">
        <w:t xml:space="preserve"> nye bestemmelser udspringer </w:t>
      </w:r>
      <w:r w:rsidR="003B284C" w:rsidRPr="00E93310">
        <w:t xml:space="preserve">direkte </w:t>
      </w:r>
      <w:r w:rsidRPr="00E93310">
        <w:t>af de erfaringer kommunerne har gjort med projektansøgninger</w:t>
      </w:r>
      <w:r w:rsidR="0010133E" w:rsidRPr="00E93310">
        <w:t>,</w:t>
      </w:r>
      <w:r w:rsidRPr="00E93310">
        <w:t xml:space="preserve"> siden </w:t>
      </w:r>
      <w:r w:rsidR="00DC3A6E" w:rsidRPr="00E93310">
        <w:t xml:space="preserve">en mindre </w:t>
      </w:r>
      <w:r w:rsidR="00AC77B9" w:rsidRPr="00E93310">
        <w:t>lovændring</w:t>
      </w:r>
      <w:r w:rsidR="002A4FBF" w:rsidRPr="00E93310">
        <w:t xml:space="preserve"> af planloven</w:t>
      </w:r>
      <w:r w:rsidR="00AC77B9" w:rsidRPr="00E93310">
        <w:t xml:space="preserve"> </w:t>
      </w:r>
      <w:r w:rsidR="00C5601B" w:rsidRPr="00E93310">
        <w:t xml:space="preserve">trådte i kraft </w:t>
      </w:r>
      <w:r w:rsidR="00AC77B9" w:rsidRPr="00E93310">
        <w:t xml:space="preserve">i </w:t>
      </w:r>
      <w:r w:rsidRPr="00E93310">
        <w:t>2015.</w:t>
      </w:r>
      <w:r w:rsidR="00B33605" w:rsidRPr="00E93310">
        <w:t xml:space="preserve"> § 54 vedr. gebyrer for sagsbehandling tilrettes desuden til også at omfatte projektansøgninger.</w:t>
      </w:r>
    </w:p>
    <w:p w14:paraId="104338F6" w14:textId="65CC911B" w:rsidR="00394831" w:rsidRPr="00E93310" w:rsidRDefault="00394831" w:rsidP="00394831">
      <w:pPr>
        <w:pStyle w:val="Listeafsnit"/>
        <w:numPr>
          <w:ilvl w:val="0"/>
          <w:numId w:val="1"/>
        </w:numPr>
      </w:pPr>
    </w:p>
    <w:p w14:paraId="7B09A12F" w14:textId="57B80BCE" w:rsidR="00636D1A" w:rsidRPr="00E93310" w:rsidRDefault="002A6398" w:rsidP="002C05D9">
      <w:r w:rsidRPr="00E93310">
        <w:t xml:space="preserve">Den foreslåede tilføjelse og ændring </w:t>
      </w:r>
      <w:r w:rsidR="008B0BB6" w:rsidRPr="00E93310">
        <w:t>er en kon</w:t>
      </w:r>
      <w:r w:rsidR="00A42940" w:rsidRPr="00E93310">
        <w:t>s</w:t>
      </w:r>
      <w:r w:rsidR="008B0BB6" w:rsidRPr="00E93310">
        <w:t xml:space="preserve">ekvens af </w:t>
      </w:r>
      <w:r w:rsidR="00A42940" w:rsidRPr="00E93310">
        <w:t xml:space="preserve">arbejdet med </w:t>
      </w:r>
      <w:r w:rsidRPr="00E93310">
        <w:t xml:space="preserve">grunddataprogrammet. </w:t>
      </w:r>
      <w:r w:rsidR="00385C75" w:rsidRPr="00E93310">
        <w:t xml:space="preserve">Grunddata om Fast ejendom er et af flere delprogrammer </w:t>
      </w:r>
      <w:r w:rsidR="000E0D3F" w:rsidRPr="00E93310">
        <w:t xml:space="preserve">og omhandler information om arealer, brugsrettigheder og bygninger. </w:t>
      </w:r>
      <w:r w:rsidRPr="00E93310">
        <w:t xml:space="preserve">I delprogrammet Fast ejendom udskilles information om den enkelte brugsrettighedshaver </w:t>
      </w:r>
      <w:r w:rsidR="000E0D3F" w:rsidRPr="00E93310">
        <w:t xml:space="preserve">i fremtiden </w:t>
      </w:r>
      <w:r w:rsidRPr="00E93310">
        <w:t xml:space="preserve">fra arealregistret </w:t>
      </w:r>
      <w:r w:rsidR="000E0D3F" w:rsidRPr="00E93310">
        <w:t xml:space="preserve">over </w:t>
      </w:r>
      <w:r w:rsidRPr="00E93310">
        <w:t>i et selvstændigt register, der kun indeholder information om brugsrettighedshavere.</w:t>
      </w:r>
    </w:p>
    <w:p w14:paraId="64350B11" w14:textId="3C7730F5" w:rsidR="00394831" w:rsidRPr="00E93310" w:rsidRDefault="00EB1DB7" w:rsidP="002C05D9">
      <w:r w:rsidRPr="00E93310">
        <w:t>Oplysninger om brugsrettighedshavere (</w:t>
      </w:r>
      <w:r w:rsidR="00093762" w:rsidRPr="00E93310">
        <w:t>”</w:t>
      </w:r>
      <w:r w:rsidRPr="00E93310">
        <w:t>ejere</w:t>
      </w:r>
      <w:r w:rsidR="00093762" w:rsidRPr="00E93310">
        <w:t xml:space="preserve">”) vil </w:t>
      </w:r>
      <w:r w:rsidR="00636D1A" w:rsidRPr="00E93310">
        <w:t xml:space="preserve">i fremtiden </w:t>
      </w:r>
      <w:r w:rsidR="00093762" w:rsidRPr="00E93310">
        <w:t>være at finde i brugsrettighedshaverregistret, oplysninger om areal</w:t>
      </w:r>
      <w:r w:rsidR="00BA13B9" w:rsidRPr="00E93310">
        <w:t>et i arealregistret og endelig oplysninger om bygninger i bygningsregistret.</w:t>
      </w:r>
    </w:p>
    <w:p w14:paraId="0E8F493A" w14:textId="19212457" w:rsidR="00394831" w:rsidRPr="00E93310" w:rsidRDefault="00394831" w:rsidP="00394831">
      <w:pPr>
        <w:pStyle w:val="Listeafsnit"/>
        <w:numPr>
          <w:ilvl w:val="0"/>
          <w:numId w:val="1"/>
        </w:numPr>
      </w:pPr>
    </w:p>
    <w:p w14:paraId="2E42DE96" w14:textId="77777777" w:rsidR="00BC16AC" w:rsidRPr="00E93310" w:rsidRDefault="001A258E" w:rsidP="00350F5F">
      <w:r w:rsidRPr="00E93310">
        <w:t>Den foreslåede ændring er en konsekvensrettelse i forhold til at de tidligere detaljerede bestemmelser med lovforslaget ændres til lokalplanbestemmelser.</w:t>
      </w:r>
    </w:p>
    <w:p w14:paraId="7E39EC59" w14:textId="461A8B93" w:rsidR="003015C0" w:rsidRPr="00E93310" w:rsidRDefault="001627AC" w:rsidP="00350F5F">
      <w:r w:rsidRPr="00E93310">
        <w:t xml:space="preserve">I </w:t>
      </w:r>
      <w:r w:rsidR="0033713E" w:rsidRPr="00E93310">
        <w:t>§</w:t>
      </w:r>
      <w:r w:rsidR="00457A00" w:rsidRPr="00E93310">
        <w:t xml:space="preserve"> 50</w:t>
      </w:r>
      <w:r w:rsidR="008C3EAA" w:rsidRPr="00E93310">
        <w:t>,</w:t>
      </w:r>
      <w:r w:rsidR="00457A00" w:rsidRPr="00E93310">
        <w:t xml:space="preserve"> </w:t>
      </w:r>
      <w:r w:rsidRPr="00E93310">
        <w:t>stk. 1</w:t>
      </w:r>
      <w:r w:rsidR="008C3EAA" w:rsidRPr="00E93310">
        <w:t>,</w:t>
      </w:r>
      <w:r w:rsidRPr="00E93310">
        <w:t xml:space="preserve"> præciseres</w:t>
      </w:r>
      <w:r w:rsidR="00712C36" w:rsidRPr="00E93310">
        <w:t xml:space="preserve"> </w:t>
      </w:r>
      <w:r w:rsidR="002B7570" w:rsidRPr="00E93310">
        <w:t>kommunalbestyrelsens</w:t>
      </w:r>
      <w:r w:rsidR="00712C36" w:rsidRPr="00E93310">
        <w:t xml:space="preserve"> dispensationsmuligheder</w:t>
      </w:r>
      <w:r w:rsidR="00277F22" w:rsidRPr="00E93310">
        <w:t xml:space="preserve"> fra de detaljerede lokalplanbestemmelser</w:t>
      </w:r>
      <w:r w:rsidR="002B7570" w:rsidRPr="00E93310">
        <w:t>.</w:t>
      </w:r>
      <w:r w:rsidR="00277F22" w:rsidRPr="00E93310">
        <w:t xml:space="preserve"> Dispensation</w:t>
      </w:r>
      <w:r w:rsidR="003C7200" w:rsidRPr="00E93310">
        <w:t xml:space="preserve"> er kun muligt, hvis d</w:t>
      </w:r>
      <w:r w:rsidR="009A4F5B" w:rsidRPr="00E93310">
        <w:t>ispensationen ikke er i strid med principperne i kommuneplanens rammebestemmel</w:t>
      </w:r>
      <w:r w:rsidR="003015C0" w:rsidRPr="00E93310">
        <w:t>ser.</w:t>
      </w:r>
    </w:p>
    <w:p w14:paraId="2A26C92E" w14:textId="6F701585" w:rsidR="00350F5F" w:rsidRPr="00E93310" w:rsidRDefault="00C87014" w:rsidP="00350F5F">
      <w:r w:rsidRPr="00E93310">
        <w:t>§50</w:t>
      </w:r>
      <w:r w:rsidR="008C3EAA" w:rsidRPr="00E93310">
        <w:t>,</w:t>
      </w:r>
      <w:r w:rsidRPr="00E93310">
        <w:t xml:space="preserve"> </w:t>
      </w:r>
      <w:r w:rsidR="008C3EAA" w:rsidRPr="00E93310">
        <w:t>s</w:t>
      </w:r>
      <w:r w:rsidRPr="00E93310">
        <w:t>tk. 2</w:t>
      </w:r>
      <w:r w:rsidR="008C3EAA" w:rsidRPr="00E93310">
        <w:t>,</w:t>
      </w:r>
      <w:r w:rsidRPr="00E93310">
        <w:t xml:space="preserve"> </w:t>
      </w:r>
      <w:r w:rsidR="000469F6" w:rsidRPr="00E93310">
        <w:t>fastsættes</w:t>
      </w:r>
      <w:r w:rsidR="0029245D" w:rsidRPr="00E93310">
        <w:t xml:space="preserve"> at h</w:t>
      </w:r>
      <w:r w:rsidR="002E52D1" w:rsidRPr="00E93310">
        <w:t>vis e</w:t>
      </w:r>
      <w:r w:rsidR="00ED798D" w:rsidRPr="00E93310">
        <w:t>t</w:t>
      </w:r>
      <w:r w:rsidR="002E52D1" w:rsidRPr="00E93310">
        <w:t xml:space="preserve"> </w:t>
      </w:r>
      <w:r w:rsidR="00B542BC" w:rsidRPr="00E93310">
        <w:t>delområdes overordnede rammebestemmelse er fast</w:t>
      </w:r>
      <w:r w:rsidR="00EB1B95" w:rsidRPr="00E93310">
        <w:t>lagt</w:t>
      </w:r>
      <w:r w:rsidR="00B542BC" w:rsidRPr="00E93310">
        <w:t xml:space="preserve"> </w:t>
      </w:r>
      <w:r w:rsidR="00EB1B95" w:rsidRPr="00E93310">
        <w:t xml:space="preserve">efter aftale med en </w:t>
      </w:r>
      <w:r w:rsidR="00CD0B16" w:rsidRPr="00E93310">
        <w:t xml:space="preserve">selvstyremyndighed eller </w:t>
      </w:r>
      <w:r w:rsidR="0069783D" w:rsidRPr="00E93310">
        <w:t>en statslig myndi</w:t>
      </w:r>
      <w:r w:rsidR="00020AF9" w:rsidRPr="00E93310">
        <w:t>ghed</w:t>
      </w:r>
      <w:r w:rsidR="00B829CE" w:rsidRPr="00E93310">
        <w:t xml:space="preserve">, </w:t>
      </w:r>
      <w:r w:rsidR="00C90875" w:rsidRPr="00E93310">
        <w:t>vil kommunalbest</w:t>
      </w:r>
      <w:r w:rsidR="00BB15A8" w:rsidRPr="00E93310">
        <w:t xml:space="preserve">yrelsen skulle </w:t>
      </w:r>
      <w:r w:rsidR="00637C2E" w:rsidRPr="00E93310">
        <w:t>indhente en godkende fra den pågældende sektormyndighed, inden bestemmelse</w:t>
      </w:r>
      <w:r w:rsidR="00AD2F66" w:rsidRPr="00E93310">
        <w:t>n</w:t>
      </w:r>
      <w:r w:rsidR="00637C2E" w:rsidRPr="00E93310">
        <w:t xml:space="preserve"> </w:t>
      </w:r>
      <w:r w:rsidR="00AD2F66" w:rsidRPr="00E93310">
        <w:t>kan fraviges.</w:t>
      </w:r>
    </w:p>
    <w:p w14:paraId="547BA65C" w14:textId="507AA402" w:rsidR="0020752E" w:rsidRPr="00E93310" w:rsidRDefault="00350F5F" w:rsidP="00350F5F">
      <w:r w:rsidRPr="00E93310">
        <w:t>Det præciseres og tilføjes i § 50</w:t>
      </w:r>
      <w:r w:rsidR="008C3EAA" w:rsidRPr="00E93310">
        <w:t>,</w:t>
      </w:r>
      <w:r w:rsidRPr="00E93310">
        <w:t xml:space="preserve"> </w:t>
      </w:r>
      <w:r w:rsidR="001F1CD6" w:rsidRPr="00E93310">
        <w:t>stk. 3</w:t>
      </w:r>
      <w:r w:rsidR="008C3EAA" w:rsidRPr="00E93310">
        <w:t>,</w:t>
      </w:r>
      <w:r w:rsidR="001F1CD6" w:rsidRPr="00E93310">
        <w:t xml:space="preserve"> </w:t>
      </w:r>
      <w:r w:rsidRPr="00E93310">
        <w:t>at hvis kommunen ønsker at give dispensationer til arealtildelinger, der ikke er i overensstemmelse med rammebestemmelserne, er dette kun muligt ved at tilvejebringe og fastsætte nye rammebestemmelser for delområdet.</w:t>
      </w:r>
    </w:p>
    <w:p w14:paraId="2DBB744A" w14:textId="5A620140" w:rsidR="0020752E" w:rsidRPr="00E93310" w:rsidRDefault="0020752E" w:rsidP="7D61FFBA">
      <w:pPr>
        <w:pStyle w:val="Listeafsnit"/>
        <w:numPr>
          <w:ilvl w:val="0"/>
          <w:numId w:val="1"/>
        </w:numPr>
      </w:pPr>
    </w:p>
    <w:p w14:paraId="602DC4B3" w14:textId="7C93D35B" w:rsidR="00063D63" w:rsidRPr="00E93310" w:rsidRDefault="00197F42" w:rsidP="00197F42">
      <w:r w:rsidRPr="00E93310">
        <w:t>Bestemmelse</w:t>
      </w:r>
      <w:r w:rsidR="00B1369E" w:rsidRPr="00E93310">
        <w:t>n</w:t>
      </w:r>
      <w:r w:rsidRPr="00E93310">
        <w:t xml:space="preserve"> tilrettes til også at omfatte projektansøgninger. Der gives dermed en mulighed for, at kommunerne kan opkræve et gebyr i forbindelse med sagsbehandlingen af projektansøgninger. Projektansøgninger har vist sig at pålægge kommunernes sagsbehandlere en betydelig større administrativ byrde end først antaget.</w:t>
      </w:r>
    </w:p>
    <w:p w14:paraId="5CA37368" w14:textId="6FB2E266" w:rsidR="00063D63" w:rsidRPr="00E93310" w:rsidRDefault="00063D63" w:rsidP="00063D63">
      <w:pPr>
        <w:pStyle w:val="Listeafsnit"/>
        <w:numPr>
          <w:ilvl w:val="0"/>
          <w:numId w:val="1"/>
        </w:numPr>
      </w:pPr>
    </w:p>
    <w:p w14:paraId="75AC9C23" w14:textId="3D4E377A" w:rsidR="00B87949" w:rsidRPr="00E93310" w:rsidRDefault="00955003" w:rsidP="00B87949">
      <w:pPr>
        <w:rPr>
          <w:rFonts w:eastAsia="Times New Roman" w:cs="Times New Roman"/>
          <w:color w:val="000000" w:themeColor="text1"/>
          <w:szCs w:val="24"/>
        </w:rPr>
      </w:pPr>
      <w:r w:rsidRPr="00E93310">
        <w:t xml:space="preserve">Bestemmelsen fastsætter en tidsfrist på 6 måneder for at </w:t>
      </w:r>
      <w:r w:rsidR="008342FD" w:rsidRPr="00E93310">
        <w:t>indbringe</w:t>
      </w:r>
      <w:r w:rsidR="00A349D3" w:rsidRPr="00E93310">
        <w:t xml:space="preserve"> Naalakkersuisuts afgørelser </w:t>
      </w:r>
      <w:r w:rsidR="008342FD" w:rsidRPr="00E93310">
        <w:t>for</w:t>
      </w:r>
      <w:r w:rsidR="00A349D3" w:rsidRPr="00E93310">
        <w:t xml:space="preserve"> </w:t>
      </w:r>
      <w:r w:rsidR="008342FD" w:rsidRPr="00E93310">
        <w:t>R</w:t>
      </w:r>
      <w:r w:rsidR="00A349D3" w:rsidRPr="00E93310">
        <w:t>etten i Grønland</w:t>
      </w:r>
      <w:r w:rsidR="008342FD" w:rsidRPr="00E93310">
        <w:t xml:space="preserve">. Der har hidtil ikke være en </w:t>
      </w:r>
      <w:r w:rsidR="00A13E30" w:rsidRPr="00E93310">
        <w:t xml:space="preserve">tidsfrist hvorfor alle afgørelser principielt kunne </w:t>
      </w:r>
      <w:r w:rsidR="00E51650" w:rsidRPr="00E93310">
        <w:t>indbringes for Retten i Grønland uanset alder.</w:t>
      </w:r>
    </w:p>
    <w:sectPr w:rsidR="00B87949" w:rsidRPr="00E93310" w:rsidSect="008D6323">
      <w:footerReference w:type="default" r:id="rId11"/>
      <w:footerReference w:type="first" r:id="rId12"/>
      <w:pgSz w:w="11906" w:h="16838"/>
      <w:pgMar w:top="1440" w:right="1440" w:bottom="1440" w:left="1440"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2AF2" w14:textId="77777777" w:rsidR="00353C65" w:rsidRDefault="00353C65" w:rsidP="003D335E">
      <w:pPr>
        <w:spacing w:after="0" w:line="240" w:lineRule="auto"/>
      </w:pPr>
      <w:r>
        <w:separator/>
      </w:r>
    </w:p>
  </w:endnote>
  <w:endnote w:type="continuationSeparator" w:id="0">
    <w:p w14:paraId="20A5DB3A" w14:textId="77777777" w:rsidR="00353C65" w:rsidRDefault="00353C65" w:rsidP="003D335E">
      <w:pPr>
        <w:spacing w:after="0" w:line="240" w:lineRule="auto"/>
      </w:pPr>
      <w:r>
        <w:continuationSeparator/>
      </w:r>
    </w:p>
  </w:endnote>
  <w:endnote w:type="continuationNotice" w:id="1">
    <w:p w14:paraId="1AC65B17" w14:textId="77777777" w:rsidR="00353C65" w:rsidRDefault="00353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19651"/>
      <w:docPartObj>
        <w:docPartGallery w:val="Page Numbers (Bottom of Page)"/>
        <w:docPartUnique/>
      </w:docPartObj>
    </w:sdtPr>
    <w:sdtContent>
      <w:p w14:paraId="4337A7A3" w14:textId="50BF4857" w:rsidR="008D6323" w:rsidRDefault="008D6323">
        <w:pPr>
          <w:pStyle w:val="Sidefod"/>
          <w:jc w:val="center"/>
        </w:pPr>
        <w:r>
          <w:fldChar w:fldCharType="begin"/>
        </w:r>
        <w:r>
          <w:instrText>PAGE   \* MERGEFORMAT</w:instrText>
        </w:r>
        <w:r>
          <w:fldChar w:fldCharType="separate"/>
        </w:r>
        <w:r w:rsidR="006D4A90">
          <w:rPr>
            <w:noProof/>
          </w:rPr>
          <w:t>15</w:t>
        </w:r>
        <w:r>
          <w:fldChar w:fldCharType="end"/>
        </w:r>
      </w:p>
    </w:sdtContent>
  </w:sdt>
  <w:p w14:paraId="63194FBE" w14:textId="77777777" w:rsidR="008D6323" w:rsidRDefault="008D632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9FCB" w14:textId="77777777" w:rsidR="00AA587E" w:rsidRDefault="00AA587E">
    <w:pPr>
      <w:pStyle w:val="Sidefod"/>
      <w:jc w:val="center"/>
    </w:pPr>
  </w:p>
  <w:p w14:paraId="2165CC9B" w14:textId="317342DD" w:rsidR="009F6D8F" w:rsidRDefault="00851185">
    <w:pPr>
      <w:pStyle w:val="Sidefod"/>
      <w:jc w:val="center"/>
    </w:pPr>
    <w:r>
      <w:fldChar w:fldCharType="begin"/>
    </w:r>
    <w:r>
      <w:instrText>PAGE   \* MERGEFORMAT</w:instrText>
    </w:r>
    <w:r>
      <w:fldChar w:fldCharType="separate"/>
    </w:r>
    <w:r w:rsidR="00E93310">
      <w:rPr>
        <w:noProof/>
      </w:rPr>
      <w:t>3</w:t>
    </w:r>
    <w:r>
      <w:fldChar w:fldCharType="end"/>
    </w:r>
  </w:p>
  <w:p w14:paraId="0E8ED127" w14:textId="68AF1FDA" w:rsidR="00851185" w:rsidRDefault="00851185">
    <w:pPr>
      <w:pStyle w:val="Sidefod"/>
      <w:jc w:val="center"/>
    </w:pPr>
  </w:p>
  <w:p w14:paraId="14B0E44D" w14:textId="77777777" w:rsidR="009F6D8F" w:rsidRDefault="009F6D8F" w:rsidP="009F6D8F">
    <w:pPr>
      <w:pStyle w:val="Sidefod"/>
    </w:pPr>
    <w:r>
      <w:t>EM 2023/xx</w:t>
    </w:r>
  </w:p>
  <w:p w14:paraId="613325C1" w14:textId="77777777" w:rsidR="009F6D8F" w:rsidRDefault="009F6D8F" w:rsidP="009F6D8F">
    <w:pPr>
      <w:pStyle w:val="Sidefod"/>
    </w:pPr>
    <w:r>
      <w:t>AN sagsnr. 2023-3984</w:t>
    </w:r>
  </w:p>
  <w:p w14:paraId="0DF87311" w14:textId="77777777" w:rsidR="00DC2324" w:rsidRDefault="00DC23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D5E0" w14:textId="77777777" w:rsidR="00353C65" w:rsidRDefault="00353C65" w:rsidP="003D335E">
      <w:pPr>
        <w:spacing w:after="0" w:line="240" w:lineRule="auto"/>
      </w:pPr>
      <w:r>
        <w:separator/>
      </w:r>
    </w:p>
  </w:footnote>
  <w:footnote w:type="continuationSeparator" w:id="0">
    <w:p w14:paraId="683D9136" w14:textId="77777777" w:rsidR="00353C65" w:rsidRDefault="00353C65" w:rsidP="003D335E">
      <w:pPr>
        <w:spacing w:after="0" w:line="240" w:lineRule="auto"/>
      </w:pPr>
      <w:r>
        <w:continuationSeparator/>
      </w:r>
    </w:p>
  </w:footnote>
  <w:footnote w:type="continuationNotice" w:id="1">
    <w:p w14:paraId="0C61B7F5" w14:textId="77777777" w:rsidR="00353C65" w:rsidRDefault="00353C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CE6B"/>
    <w:multiLevelType w:val="hybridMultilevel"/>
    <w:tmpl w:val="DAFC7440"/>
    <w:lvl w:ilvl="0" w:tplc="45985E60">
      <w:start w:val="50"/>
      <w:numFmt w:val="decimal"/>
      <w:lvlText w:val="Til nr. %1."/>
      <w:lvlJc w:val="left"/>
      <w:pPr>
        <w:ind w:left="170" w:hanging="170"/>
      </w:pPr>
      <w:rPr>
        <w:rFonts w:ascii="Calibri" w:hAnsi="Calibri" w:hint="default"/>
      </w:rPr>
    </w:lvl>
    <w:lvl w:ilvl="1" w:tplc="045CB8CC">
      <w:start w:val="1"/>
      <w:numFmt w:val="lowerLetter"/>
      <w:lvlText w:val="%2."/>
      <w:lvlJc w:val="left"/>
      <w:pPr>
        <w:ind w:left="1440" w:hanging="360"/>
      </w:pPr>
    </w:lvl>
    <w:lvl w:ilvl="2" w:tplc="D8FAAFCC">
      <w:start w:val="1"/>
      <w:numFmt w:val="lowerRoman"/>
      <w:lvlText w:val="%3."/>
      <w:lvlJc w:val="right"/>
      <w:pPr>
        <w:ind w:left="2160" w:hanging="180"/>
      </w:pPr>
    </w:lvl>
    <w:lvl w:ilvl="3" w:tplc="CE063E0C">
      <w:start w:val="1"/>
      <w:numFmt w:val="decimal"/>
      <w:lvlText w:val="%4."/>
      <w:lvlJc w:val="left"/>
      <w:pPr>
        <w:ind w:left="2880" w:hanging="360"/>
      </w:pPr>
    </w:lvl>
    <w:lvl w:ilvl="4" w:tplc="A98ABF74">
      <w:start w:val="1"/>
      <w:numFmt w:val="lowerLetter"/>
      <w:lvlText w:val="%5."/>
      <w:lvlJc w:val="left"/>
      <w:pPr>
        <w:ind w:left="3600" w:hanging="360"/>
      </w:pPr>
    </w:lvl>
    <w:lvl w:ilvl="5" w:tplc="75281450">
      <w:start w:val="1"/>
      <w:numFmt w:val="lowerRoman"/>
      <w:lvlText w:val="%6."/>
      <w:lvlJc w:val="right"/>
      <w:pPr>
        <w:ind w:left="4320" w:hanging="180"/>
      </w:pPr>
    </w:lvl>
    <w:lvl w:ilvl="6" w:tplc="A35A4286">
      <w:start w:val="1"/>
      <w:numFmt w:val="decimal"/>
      <w:lvlText w:val="%7."/>
      <w:lvlJc w:val="left"/>
      <w:pPr>
        <w:ind w:left="5040" w:hanging="360"/>
      </w:pPr>
    </w:lvl>
    <w:lvl w:ilvl="7" w:tplc="62802064">
      <w:start w:val="1"/>
      <w:numFmt w:val="lowerLetter"/>
      <w:lvlText w:val="%8."/>
      <w:lvlJc w:val="left"/>
      <w:pPr>
        <w:ind w:left="5760" w:hanging="360"/>
      </w:pPr>
    </w:lvl>
    <w:lvl w:ilvl="8" w:tplc="18BE8BAA">
      <w:start w:val="1"/>
      <w:numFmt w:val="lowerRoman"/>
      <w:lvlText w:val="%9."/>
      <w:lvlJc w:val="right"/>
      <w:pPr>
        <w:ind w:left="6480" w:hanging="180"/>
      </w:pPr>
    </w:lvl>
  </w:abstractNum>
  <w:abstractNum w:abstractNumId="1" w15:restartNumberingAfterBreak="0">
    <w:nsid w:val="0F9A3614"/>
    <w:multiLevelType w:val="hybridMultilevel"/>
    <w:tmpl w:val="DA50BCE4"/>
    <w:lvl w:ilvl="0" w:tplc="982EBA06">
      <w:start w:val="1"/>
      <w:numFmt w:val="decimal"/>
      <w:lvlText w:val="Til nr.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EE1B09"/>
    <w:multiLevelType w:val="hybridMultilevel"/>
    <w:tmpl w:val="D6A8A47E"/>
    <w:lvl w:ilvl="0" w:tplc="982EBA06">
      <w:start w:val="1"/>
      <w:numFmt w:val="decimal"/>
      <w:lvlText w:val="Til nr.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D85B22"/>
    <w:multiLevelType w:val="hybridMultilevel"/>
    <w:tmpl w:val="0C8EF0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32536"/>
    <w:multiLevelType w:val="hybridMultilevel"/>
    <w:tmpl w:val="94364428"/>
    <w:lvl w:ilvl="0" w:tplc="F98AADB2">
      <w:start w:val="1"/>
      <w:numFmt w:val="decimal"/>
      <w:lvlText w:val="Til nr. %1."/>
      <w:lvlJc w:val="left"/>
      <w:pPr>
        <w:ind w:left="170" w:hanging="1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12076BC"/>
    <w:multiLevelType w:val="hybridMultilevel"/>
    <w:tmpl w:val="C42A3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7312FE"/>
    <w:multiLevelType w:val="hybridMultilevel"/>
    <w:tmpl w:val="91B68CF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4E647C5"/>
    <w:multiLevelType w:val="hybridMultilevel"/>
    <w:tmpl w:val="1AE8B0AC"/>
    <w:lvl w:ilvl="0" w:tplc="F98AADB2">
      <w:start w:val="1"/>
      <w:numFmt w:val="decimal"/>
      <w:suff w:val="space"/>
      <w:lvlText w:val="Til nr. %1."/>
      <w:lvlJc w:val="left"/>
      <w:pPr>
        <w:ind w:left="170" w:hanging="1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0064BD"/>
    <w:multiLevelType w:val="hybridMultilevel"/>
    <w:tmpl w:val="D1A8972C"/>
    <w:lvl w:ilvl="0" w:tplc="982EBA06">
      <w:start w:val="1"/>
      <w:numFmt w:val="decimal"/>
      <w:lvlText w:val="Til nr.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EDE918B"/>
    <w:multiLevelType w:val="hybridMultilevel"/>
    <w:tmpl w:val="C0FC1B1E"/>
    <w:lvl w:ilvl="0" w:tplc="A9A0D842">
      <w:start w:val="50"/>
      <w:numFmt w:val="decimal"/>
      <w:lvlText w:val="Til nr. %1."/>
      <w:lvlJc w:val="left"/>
      <w:pPr>
        <w:ind w:left="170" w:hanging="170"/>
      </w:pPr>
      <w:rPr>
        <w:rFonts w:ascii="Calibri" w:hAnsi="Calibri" w:hint="default"/>
      </w:rPr>
    </w:lvl>
    <w:lvl w:ilvl="1" w:tplc="02328EF0">
      <w:start w:val="1"/>
      <w:numFmt w:val="lowerLetter"/>
      <w:lvlText w:val="%2."/>
      <w:lvlJc w:val="left"/>
      <w:pPr>
        <w:ind w:left="1440" w:hanging="360"/>
      </w:pPr>
    </w:lvl>
    <w:lvl w:ilvl="2" w:tplc="F2CC200A">
      <w:start w:val="1"/>
      <w:numFmt w:val="lowerRoman"/>
      <w:lvlText w:val="%3."/>
      <w:lvlJc w:val="right"/>
      <w:pPr>
        <w:ind w:left="2160" w:hanging="180"/>
      </w:pPr>
    </w:lvl>
    <w:lvl w:ilvl="3" w:tplc="A516DF58">
      <w:start w:val="1"/>
      <w:numFmt w:val="decimal"/>
      <w:lvlText w:val="%4."/>
      <w:lvlJc w:val="left"/>
      <w:pPr>
        <w:ind w:left="2880" w:hanging="360"/>
      </w:pPr>
    </w:lvl>
    <w:lvl w:ilvl="4" w:tplc="EECCA4E4">
      <w:start w:val="1"/>
      <w:numFmt w:val="lowerLetter"/>
      <w:lvlText w:val="%5."/>
      <w:lvlJc w:val="left"/>
      <w:pPr>
        <w:ind w:left="3600" w:hanging="360"/>
      </w:pPr>
    </w:lvl>
    <w:lvl w:ilvl="5" w:tplc="29FAB1A0">
      <w:start w:val="1"/>
      <w:numFmt w:val="lowerRoman"/>
      <w:lvlText w:val="%6."/>
      <w:lvlJc w:val="right"/>
      <w:pPr>
        <w:ind w:left="4320" w:hanging="180"/>
      </w:pPr>
    </w:lvl>
    <w:lvl w:ilvl="6" w:tplc="FB244256">
      <w:start w:val="1"/>
      <w:numFmt w:val="decimal"/>
      <w:lvlText w:val="%7."/>
      <w:lvlJc w:val="left"/>
      <w:pPr>
        <w:ind w:left="5040" w:hanging="360"/>
      </w:pPr>
    </w:lvl>
    <w:lvl w:ilvl="7" w:tplc="63620D08">
      <w:start w:val="1"/>
      <w:numFmt w:val="lowerLetter"/>
      <w:lvlText w:val="%8."/>
      <w:lvlJc w:val="left"/>
      <w:pPr>
        <w:ind w:left="5760" w:hanging="360"/>
      </w:pPr>
    </w:lvl>
    <w:lvl w:ilvl="8" w:tplc="31A2670C">
      <w:start w:val="1"/>
      <w:numFmt w:val="lowerRoman"/>
      <w:lvlText w:val="%9."/>
      <w:lvlJc w:val="right"/>
      <w:pPr>
        <w:ind w:left="6480" w:hanging="180"/>
      </w:pPr>
    </w:lvl>
  </w:abstractNum>
  <w:abstractNum w:abstractNumId="10" w15:restartNumberingAfterBreak="0">
    <w:nsid w:val="438E5C67"/>
    <w:multiLevelType w:val="hybridMultilevel"/>
    <w:tmpl w:val="66703E5E"/>
    <w:lvl w:ilvl="0" w:tplc="982EBA06">
      <w:start w:val="1"/>
      <w:numFmt w:val="decimal"/>
      <w:lvlText w:val="Til nr.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4767E7F"/>
    <w:multiLevelType w:val="hybridMultilevel"/>
    <w:tmpl w:val="A8AC65AA"/>
    <w:lvl w:ilvl="0" w:tplc="54F0F488">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AAA6EC5"/>
    <w:multiLevelType w:val="hybridMultilevel"/>
    <w:tmpl w:val="A1AAA4A6"/>
    <w:lvl w:ilvl="0" w:tplc="046F0011">
      <w:start w:val="1"/>
      <w:numFmt w:val="decimal"/>
      <w:lvlText w:val="%1)"/>
      <w:lvlJc w:val="left"/>
      <w:pPr>
        <w:ind w:left="1162" w:hanging="360"/>
      </w:pPr>
    </w:lvl>
    <w:lvl w:ilvl="1" w:tplc="046F0019" w:tentative="1">
      <w:start w:val="1"/>
      <w:numFmt w:val="lowerLetter"/>
      <w:lvlText w:val="%2."/>
      <w:lvlJc w:val="left"/>
      <w:pPr>
        <w:ind w:left="1882" w:hanging="360"/>
      </w:pPr>
    </w:lvl>
    <w:lvl w:ilvl="2" w:tplc="046F001B" w:tentative="1">
      <w:start w:val="1"/>
      <w:numFmt w:val="lowerRoman"/>
      <w:lvlText w:val="%3."/>
      <w:lvlJc w:val="right"/>
      <w:pPr>
        <w:ind w:left="2602" w:hanging="180"/>
      </w:pPr>
    </w:lvl>
    <w:lvl w:ilvl="3" w:tplc="046F000F" w:tentative="1">
      <w:start w:val="1"/>
      <w:numFmt w:val="decimal"/>
      <w:lvlText w:val="%4."/>
      <w:lvlJc w:val="left"/>
      <w:pPr>
        <w:ind w:left="3322" w:hanging="360"/>
      </w:pPr>
    </w:lvl>
    <w:lvl w:ilvl="4" w:tplc="046F0019" w:tentative="1">
      <w:start w:val="1"/>
      <w:numFmt w:val="lowerLetter"/>
      <w:lvlText w:val="%5."/>
      <w:lvlJc w:val="left"/>
      <w:pPr>
        <w:ind w:left="4042" w:hanging="360"/>
      </w:pPr>
    </w:lvl>
    <w:lvl w:ilvl="5" w:tplc="046F001B" w:tentative="1">
      <w:start w:val="1"/>
      <w:numFmt w:val="lowerRoman"/>
      <w:lvlText w:val="%6."/>
      <w:lvlJc w:val="right"/>
      <w:pPr>
        <w:ind w:left="4762" w:hanging="180"/>
      </w:pPr>
    </w:lvl>
    <w:lvl w:ilvl="6" w:tplc="046F000F" w:tentative="1">
      <w:start w:val="1"/>
      <w:numFmt w:val="decimal"/>
      <w:lvlText w:val="%7."/>
      <w:lvlJc w:val="left"/>
      <w:pPr>
        <w:ind w:left="5482" w:hanging="360"/>
      </w:pPr>
    </w:lvl>
    <w:lvl w:ilvl="7" w:tplc="046F0019" w:tentative="1">
      <w:start w:val="1"/>
      <w:numFmt w:val="lowerLetter"/>
      <w:lvlText w:val="%8."/>
      <w:lvlJc w:val="left"/>
      <w:pPr>
        <w:ind w:left="6202" w:hanging="360"/>
      </w:pPr>
    </w:lvl>
    <w:lvl w:ilvl="8" w:tplc="046F001B" w:tentative="1">
      <w:start w:val="1"/>
      <w:numFmt w:val="lowerRoman"/>
      <w:lvlText w:val="%9."/>
      <w:lvlJc w:val="right"/>
      <w:pPr>
        <w:ind w:left="6922" w:hanging="180"/>
      </w:pPr>
    </w:lvl>
  </w:abstractNum>
  <w:abstractNum w:abstractNumId="13" w15:restartNumberingAfterBreak="0">
    <w:nsid w:val="79A44F5C"/>
    <w:multiLevelType w:val="multilevel"/>
    <w:tmpl w:val="85488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407A7C"/>
    <w:multiLevelType w:val="hybridMultilevel"/>
    <w:tmpl w:val="9A9A8B52"/>
    <w:lvl w:ilvl="0" w:tplc="F98AADB2">
      <w:start w:val="1"/>
      <w:numFmt w:val="decimal"/>
      <w:lvlText w:val="Til nr. %1."/>
      <w:lvlJc w:val="left"/>
      <w:pPr>
        <w:ind w:left="170" w:hanging="1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70430556">
    <w:abstractNumId w:val="14"/>
  </w:num>
  <w:num w:numId="2" w16cid:durableId="272783409">
    <w:abstractNumId w:val="7"/>
  </w:num>
  <w:num w:numId="3" w16cid:durableId="1613633326">
    <w:abstractNumId w:val="8"/>
  </w:num>
  <w:num w:numId="4" w16cid:durableId="1462648753">
    <w:abstractNumId w:val="10"/>
  </w:num>
  <w:num w:numId="5" w16cid:durableId="858592514">
    <w:abstractNumId w:val="2"/>
  </w:num>
  <w:num w:numId="6" w16cid:durableId="830871360">
    <w:abstractNumId w:val="1"/>
  </w:num>
  <w:num w:numId="7" w16cid:durableId="1453867289">
    <w:abstractNumId w:val="4"/>
  </w:num>
  <w:num w:numId="8" w16cid:durableId="1778407459">
    <w:abstractNumId w:val="6"/>
  </w:num>
  <w:num w:numId="9" w16cid:durableId="75907212">
    <w:abstractNumId w:val="5"/>
  </w:num>
  <w:num w:numId="10" w16cid:durableId="1854801493">
    <w:abstractNumId w:val="11"/>
  </w:num>
  <w:num w:numId="11" w16cid:durableId="1214464007">
    <w:abstractNumId w:val="3"/>
  </w:num>
  <w:num w:numId="12" w16cid:durableId="246548112">
    <w:abstractNumId w:val="12"/>
  </w:num>
  <w:num w:numId="13" w16cid:durableId="1024863574">
    <w:abstractNumId w:val="0"/>
  </w:num>
  <w:num w:numId="14" w16cid:durableId="548959078">
    <w:abstractNumId w:val="9"/>
  </w:num>
  <w:num w:numId="15" w16cid:durableId="1099914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3B3719"/>
    <w:rsid w:val="00000687"/>
    <w:rsid w:val="0000104A"/>
    <w:rsid w:val="00001863"/>
    <w:rsid w:val="000036B8"/>
    <w:rsid w:val="00003D5F"/>
    <w:rsid w:val="00004830"/>
    <w:rsid w:val="00006410"/>
    <w:rsid w:val="00007DA3"/>
    <w:rsid w:val="00013E3C"/>
    <w:rsid w:val="0001447C"/>
    <w:rsid w:val="00015C21"/>
    <w:rsid w:val="000174FE"/>
    <w:rsid w:val="00017A23"/>
    <w:rsid w:val="00020AF9"/>
    <w:rsid w:val="000215DC"/>
    <w:rsid w:val="000220B7"/>
    <w:rsid w:val="00022D67"/>
    <w:rsid w:val="00024F45"/>
    <w:rsid w:val="00026A31"/>
    <w:rsid w:val="00031730"/>
    <w:rsid w:val="00034A55"/>
    <w:rsid w:val="00035150"/>
    <w:rsid w:val="0003557C"/>
    <w:rsid w:val="0004375C"/>
    <w:rsid w:val="000469F6"/>
    <w:rsid w:val="00047805"/>
    <w:rsid w:val="00047D88"/>
    <w:rsid w:val="00051455"/>
    <w:rsid w:val="00052F17"/>
    <w:rsid w:val="00053100"/>
    <w:rsid w:val="00054D0F"/>
    <w:rsid w:val="000552E3"/>
    <w:rsid w:val="00055E36"/>
    <w:rsid w:val="000563F4"/>
    <w:rsid w:val="00056BDF"/>
    <w:rsid w:val="0006272B"/>
    <w:rsid w:val="00062EDE"/>
    <w:rsid w:val="00063D63"/>
    <w:rsid w:val="00064D9F"/>
    <w:rsid w:val="0006591E"/>
    <w:rsid w:val="000661B9"/>
    <w:rsid w:val="0006635F"/>
    <w:rsid w:val="0006771C"/>
    <w:rsid w:val="00067D74"/>
    <w:rsid w:val="00067E46"/>
    <w:rsid w:val="000703FD"/>
    <w:rsid w:val="00074199"/>
    <w:rsid w:val="00075B42"/>
    <w:rsid w:val="00076386"/>
    <w:rsid w:val="000763D5"/>
    <w:rsid w:val="00080B9E"/>
    <w:rsid w:val="00080C33"/>
    <w:rsid w:val="00080CC2"/>
    <w:rsid w:val="0008205D"/>
    <w:rsid w:val="00082F96"/>
    <w:rsid w:val="00085EF0"/>
    <w:rsid w:val="00087B2F"/>
    <w:rsid w:val="00090233"/>
    <w:rsid w:val="000902BE"/>
    <w:rsid w:val="00090AB9"/>
    <w:rsid w:val="00091EA0"/>
    <w:rsid w:val="000936A2"/>
    <w:rsid w:val="00093762"/>
    <w:rsid w:val="00095E79"/>
    <w:rsid w:val="00096AF5"/>
    <w:rsid w:val="00096DEE"/>
    <w:rsid w:val="000A0C6F"/>
    <w:rsid w:val="000A0F4D"/>
    <w:rsid w:val="000A1718"/>
    <w:rsid w:val="000A2129"/>
    <w:rsid w:val="000A36B4"/>
    <w:rsid w:val="000A39FD"/>
    <w:rsid w:val="000A3D0A"/>
    <w:rsid w:val="000A5207"/>
    <w:rsid w:val="000B3FD6"/>
    <w:rsid w:val="000B4C71"/>
    <w:rsid w:val="000B60C0"/>
    <w:rsid w:val="000B6D59"/>
    <w:rsid w:val="000B6D7D"/>
    <w:rsid w:val="000B72E1"/>
    <w:rsid w:val="000C061C"/>
    <w:rsid w:val="000C19D2"/>
    <w:rsid w:val="000C392F"/>
    <w:rsid w:val="000C47DD"/>
    <w:rsid w:val="000C6793"/>
    <w:rsid w:val="000C7447"/>
    <w:rsid w:val="000D0C00"/>
    <w:rsid w:val="000D4BEE"/>
    <w:rsid w:val="000E0247"/>
    <w:rsid w:val="000E0D3F"/>
    <w:rsid w:val="000E268F"/>
    <w:rsid w:val="000E36CC"/>
    <w:rsid w:val="000E3BE8"/>
    <w:rsid w:val="000E4A31"/>
    <w:rsid w:val="000F4382"/>
    <w:rsid w:val="000F4D5E"/>
    <w:rsid w:val="000F5312"/>
    <w:rsid w:val="000F6DB4"/>
    <w:rsid w:val="0010133E"/>
    <w:rsid w:val="00101E7F"/>
    <w:rsid w:val="00102B91"/>
    <w:rsid w:val="00105A6F"/>
    <w:rsid w:val="00107201"/>
    <w:rsid w:val="001154FF"/>
    <w:rsid w:val="00115645"/>
    <w:rsid w:val="00115A62"/>
    <w:rsid w:val="00120171"/>
    <w:rsid w:val="001202C7"/>
    <w:rsid w:val="0012120B"/>
    <w:rsid w:val="0012234F"/>
    <w:rsid w:val="00126ED7"/>
    <w:rsid w:val="001302D4"/>
    <w:rsid w:val="00130797"/>
    <w:rsid w:val="00132030"/>
    <w:rsid w:val="001420C5"/>
    <w:rsid w:val="00147F6D"/>
    <w:rsid w:val="0015093A"/>
    <w:rsid w:val="00151F6A"/>
    <w:rsid w:val="00152DC5"/>
    <w:rsid w:val="00155128"/>
    <w:rsid w:val="001570F2"/>
    <w:rsid w:val="001572AF"/>
    <w:rsid w:val="00157BA7"/>
    <w:rsid w:val="001614FB"/>
    <w:rsid w:val="0016273F"/>
    <w:rsid w:val="001627AC"/>
    <w:rsid w:val="001673F7"/>
    <w:rsid w:val="00170A45"/>
    <w:rsid w:val="001716E4"/>
    <w:rsid w:val="00172ADA"/>
    <w:rsid w:val="00176325"/>
    <w:rsid w:val="00177858"/>
    <w:rsid w:val="00182BCA"/>
    <w:rsid w:val="00182DDD"/>
    <w:rsid w:val="001842D5"/>
    <w:rsid w:val="001849F3"/>
    <w:rsid w:val="001858BF"/>
    <w:rsid w:val="00187DCF"/>
    <w:rsid w:val="00187DD7"/>
    <w:rsid w:val="001905F6"/>
    <w:rsid w:val="001910D5"/>
    <w:rsid w:val="001915FB"/>
    <w:rsid w:val="00191B83"/>
    <w:rsid w:val="00193C0F"/>
    <w:rsid w:val="00195D0F"/>
    <w:rsid w:val="00195E3D"/>
    <w:rsid w:val="00196042"/>
    <w:rsid w:val="00196E40"/>
    <w:rsid w:val="00197F42"/>
    <w:rsid w:val="001A258E"/>
    <w:rsid w:val="001A366E"/>
    <w:rsid w:val="001B265A"/>
    <w:rsid w:val="001B3579"/>
    <w:rsid w:val="001B3976"/>
    <w:rsid w:val="001B3CAC"/>
    <w:rsid w:val="001B60E5"/>
    <w:rsid w:val="001B7CB5"/>
    <w:rsid w:val="001C1721"/>
    <w:rsid w:val="001C1C20"/>
    <w:rsid w:val="001C4173"/>
    <w:rsid w:val="001C41DF"/>
    <w:rsid w:val="001C4B11"/>
    <w:rsid w:val="001C51AC"/>
    <w:rsid w:val="001C659B"/>
    <w:rsid w:val="001C7B59"/>
    <w:rsid w:val="001C7D38"/>
    <w:rsid w:val="001D050E"/>
    <w:rsid w:val="001D0A70"/>
    <w:rsid w:val="001D1366"/>
    <w:rsid w:val="001D271D"/>
    <w:rsid w:val="001D366A"/>
    <w:rsid w:val="001D48D0"/>
    <w:rsid w:val="001D64B2"/>
    <w:rsid w:val="001E02EF"/>
    <w:rsid w:val="001E0A0A"/>
    <w:rsid w:val="001E2614"/>
    <w:rsid w:val="001E2D1C"/>
    <w:rsid w:val="001E42E4"/>
    <w:rsid w:val="001E50ED"/>
    <w:rsid w:val="001E716B"/>
    <w:rsid w:val="001ED12E"/>
    <w:rsid w:val="001F057C"/>
    <w:rsid w:val="001F0B31"/>
    <w:rsid w:val="001F149C"/>
    <w:rsid w:val="001F15B5"/>
    <w:rsid w:val="001F1604"/>
    <w:rsid w:val="001F1CD6"/>
    <w:rsid w:val="001F1CFA"/>
    <w:rsid w:val="001F2FAB"/>
    <w:rsid w:val="001F3277"/>
    <w:rsid w:val="001F3BCC"/>
    <w:rsid w:val="001F4703"/>
    <w:rsid w:val="001F761D"/>
    <w:rsid w:val="00200278"/>
    <w:rsid w:val="00200762"/>
    <w:rsid w:val="002039F9"/>
    <w:rsid w:val="00205FBB"/>
    <w:rsid w:val="00206956"/>
    <w:rsid w:val="0020752E"/>
    <w:rsid w:val="002078F4"/>
    <w:rsid w:val="00210966"/>
    <w:rsid w:val="00212338"/>
    <w:rsid w:val="0021443B"/>
    <w:rsid w:val="002175C0"/>
    <w:rsid w:val="00217643"/>
    <w:rsid w:val="00220B33"/>
    <w:rsid w:val="002212AB"/>
    <w:rsid w:val="00223927"/>
    <w:rsid w:val="00224154"/>
    <w:rsid w:val="00227768"/>
    <w:rsid w:val="00227CAB"/>
    <w:rsid w:val="00230765"/>
    <w:rsid w:val="00232C77"/>
    <w:rsid w:val="002353E1"/>
    <w:rsid w:val="0023599E"/>
    <w:rsid w:val="00237C55"/>
    <w:rsid w:val="00237E15"/>
    <w:rsid w:val="00237F65"/>
    <w:rsid w:val="00242CD5"/>
    <w:rsid w:val="00244566"/>
    <w:rsid w:val="00246145"/>
    <w:rsid w:val="0025122C"/>
    <w:rsid w:val="002535BF"/>
    <w:rsid w:val="00254797"/>
    <w:rsid w:val="0025598D"/>
    <w:rsid w:val="00256E9D"/>
    <w:rsid w:val="00261A31"/>
    <w:rsid w:val="00261F6B"/>
    <w:rsid w:val="002666D5"/>
    <w:rsid w:val="00266BD5"/>
    <w:rsid w:val="00267383"/>
    <w:rsid w:val="002679D6"/>
    <w:rsid w:val="0027018E"/>
    <w:rsid w:val="00272D14"/>
    <w:rsid w:val="0027318D"/>
    <w:rsid w:val="00273ED3"/>
    <w:rsid w:val="0027544E"/>
    <w:rsid w:val="00276653"/>
    <w:rsid w:val="00276A64"/>
    <w:rsid w:val="00276F03"/>
    <w:rsid w:val="00277F22"/>
    <w:rsid w:val="00280390"/>
    <w:rsid w:val="00280E7F"/>
    <w:rsid w:val="0028342D"/>
    <w:rsid w:val="002841DB"/>
    <w:rsid w:val="00285653"/>
    <w:rsid w:val="0028594B"/>
    <w:rsid w:val="0028616C"/>
    <w:rsid w:val="00287B61"/>
    <w:rsid w:val="002915C1"/>
    <w:rsid w:val="00291ABE"/>
    <w:rsid w:val="0029245D"/>
    <w:rsid w:val="00297A13"/>
    <w:rsid w:val="002A09E0"/>
    <w:rsid w:val="002A2016"/>
    <w:rsid w:val="002A2A29"/>
    <w:rsid w:val="002A2DC1"/>
    <w:rsid w:val="002A3A9F"/>
    <w:rsid w:val="002A45C1"/>
    <w:rsid w:val="002A4FBF"/>
    <w:rsid w:val="002A60EC"/>
    <w:rsid w:val="002A6398"/>
    <w:rsid w:val="002A6401"/>
    <w:rsid w:val="002B027A"/>
    <w:rsid w:val="002B7570"/>
    <w:rsid w:val="002C05D9"/>
    <w:rsid w:val="002C0D33"/>
    <w:rsid w:val="002C1A11"/>
    <w:rsid w:val="002C295D"/>
    <w:rsid w:val="002C3935"/>
    <w:rsid w:val="002C502E"/>
    <w:rsid w:val="002C5EB6"/>
    <w:rsid w:val="002C6342"/>
    <w:rsid w:val="002C7338"/>
    <w:rsid w:val="002C7F7C"/>
    <w:rsid w:val="002D049C"/>
    <w:rsid w:val="002D1682"/>
    <w:rsid w:val="002D1B43"/>
    <w:rsid w:val="002D3216"/>
    <w:rsid w:val="002D6FF3"/>
    <w:rsid w:val="002E2C89"/>
    <w:rsid w:val="002E3B61"/>
    <w:rsid w:val="002E52D1"/>
    <w:rsid w:val="002F036C"/>
    <w:rsid w:val="002F1F95"/>
    <w:rsid w:val="002F37A8"/>
    <w:rsid w:val="002F6BDC"/>
    <w:rsid w:val="00300339"/>
    <w:rsid w:val="003015C0"/>
    <w:rsid w:val="00301D51"/>
    <w:rsid w:val="00302050"/>
    <w:rsid w:val="00305741"/>
    <w:rsid w:val="00306DEB"/>
    <w:rsid w:val="00307D60"/>
    <w:rsid w:val="00313554"/>
    <w:rsid w:val="0031437C"/>
    <w:rsid w:val="0031449A"/>
    <w:rsid w:val="00314C9A"/>
    <w:rsid w:val="003165CC"/>
    <w:rsid w:val="00316F01"/>
    <w:rsid w:val="00323540"/>
    <w:rsid w:val="00323EEB"/>
    <w:rsid w:val="003240F1"/>
    <w:rsid w:val="00324B58"/>
    <w:rsid w:val="0032510F"/>
    <w:rsid w:val="00331595"/>
    <w:rsid w:val="003317FC"/>
    <w:rsid w:val="00333647"/>
    <w:rsid w:val="00334690"/>
    <w:rsid w:val="00336737"/>
    <w:rsid w:val="0033713E"/>
    <w:rsid w:val="00337377"/>
    <w:rsid w:val="003408A3"/>
    <w:rsid w:val="003449CB"/>
    <w:rsid w:val="00344A5C"/>
    <w:rsid w:val="0034705C"/>
    <w:rsid w:val="003471D1"/>
    <w:rsid w:val="00350043"/>
    <w:rsid w:val="003504CE"/>
    <w:rsid w:val="003508AA"/>
    <w:rsid w:val="00350F5F"/>
    <w:rsid w:val="003512B9"/>
    <w:rsid w:val="003518A2"/>
    <w:rsid w:val="00352117"/>
    <w:rsid w:val="00353C65"/>
    <w:rsid w:val="003552D7"/>
    <w:rsid w:val="00363C24"/>
    <w:rsid w:val="00366FFC"/>
    <w:rsid w:val="00367B84"/>
    <w:rsid w:val="00372937"/>
    <w:rsid w:val="00380CD5"/>
    <w:rsid w:val="00380CF2"/>
    <w:rsid w:val="003820A2"/>
    <w:rsid w:val="00382B19"/>
    <w:rsid w:val="00383200"/>
    <w:rsid w:val="003836A0"/>
    <w:rsid w:val="00384EDB"/>
    <w:rsid w:val="00385C75"/>
    <w:rsid w:val="00385F59"/>
    <w:rsid w:val="00390235"/>
    <w:rsid w:val="00391832"/>
    <w:rsid w:val="003919C9"/>
    <w:rsid w:val="00394120"/>
    <w:rsid w:val="003946A9"/>
    <w:rsid w:val="00394831"/>
    <w:rsid w:val="0039521B"/>
    <w:rsid w:val="0039583F"/>
    <w:rsid w:val="00395ACD"/>
    <w:rsid w:val="003A4C87"/>
    <w:rsid w:val="003A4CAB"/>
    <w:rsid w:val="003A51A8"/>
    <w:rsid w:val="003A602F"/>
    <w:rsid w:val="003A6582"/>
    <w:rsid w:val="003A682A"/>
    <w:rsid w:val="003A6AA9"/>
    <w:rsid w:val="003B0C85"/>
    <w:rsid w:val="003B0FC4"/>
    <w:rsid w:val="003B284C"/>
    <w:rsid w:val="003B4F07"/>
    <w:rsid w:val="003B6B20"/>
    <w:rsid w:val="003B6FB6"/>
    <w:rsid w:val="003B7631"/>
    <w:rsid w:val="003C1432"/>
    <w:rsid w:val="003C3552"/>
    <w:rsid w:val="003C35A3"/>
    <w:rsid w:val="003C4DA7"/>
    <w:rsid w:val="003C55EE"/>
    <w:rsid w:val="003C70B7"/>
    <w:rsid w:val="003C7200"/>
    <w:rsid w:val="003C73BA"/>
    <w:rsid w:val="003C7825"/>
    <w:rsid w:val="003D102A"/>
    <w:rsid w:val="003D20D1"/>
    <w:rsid w:val="003D335E"/>
    <w:rsid w:val="003D3F62"/>
    <w:rsid w:val="003D60E8"/>
    <w:rsid w:val="003D69BF"/>
    <w:rsid w:val="003D6C64"/>
    <w:rsid w:val="003D7A1D"/>
    <w:rsid w:val="003D7CB3"/>
    <w:rsid w:val="003E1CA0"/>
    <w:rsid w:val="003E20DA"/>
    <w:rsid w:val="003E2FAF"/>
    <w:rsid w:val="003E2FB3"/>
    <w:rsid w:val="003E3302"/>
    <w:rsid w:val="003E4847"/>
    <w:rsid w:val="003E5504"/>
    <w:rsid w:val="003E5BAF"/>
    <w:rsid w:val="003F76DC"/>
    <w:rsid w:val="004004EC"/>
    <w:rsid w:val="004011DF"/>
    <w:rsid w:val="0040124C"/>
    <w:rsid w:val="00401A87"/>
    <w:rsid w:val="00402870"/>
    <w:rsid w:val="004063D5"/>
    <w:rsid w:val="00406642"/>
    <w:rsid w:val="00411B6A"/>
    <w:rsid w:val="004139B7"/>
    <w:rsid w:val="004146B1"/>
    <w:rsid w:val="0041541B"/>
    <w:rsid w:val="00415D7F"/>
    <w:rsid w:val="00416E18"/>
    <w:rsid w:val="00417186"/>
    <w:rsid w:val="00420ABA"/>
    <w:rsid w:val="00421B41"/>
    <w:rsid w:val="00423087"/>
    <w:rsid w:val="004251D9"/>
    <w:rsid w:val="00425248"/>
    <w:rsid w:val="004254B8"/>
    <w:rsid w:val="00425949"/>
    <w:rsid w:val="004260EF"/>
    <w:rsid w:val="00426477"/>
    <w:rsid w:val="00426A1B"/>
    <w:rsid w:val="004326A7"/>
    <w:rsid w:val="00432EFA"/>
    <w:rsid w:val="00434AFB"/>
    <w:rsid w:val="00436589"/>
    <w:rsid w:val="0043716F"/>
    <w:rsid w:val="004415A3"/>
    <w:rsid w:val="00444DEA"/>
    <w:rsid w:val="00444ED3"/>
    <w:rsid w:val="00446B26"/>
    <w:rsid w:val="00450941"/>
    <w:rsid w:val="004532A2"/>
    <w:rsid w:val="004537F0"/>
    <w:rsid w:val="00453A63"/>
    <w:rsid w:val="004542E8"/>
    <w:rsid w:val="00454C6F"/>
    <w:rsid w:val="004559A7"/>
    <w:rsid w:val="004563C3"/>
    <w:rsid w:val="00456E99"/>
    <w:rsid w:val="00457A00"/>
    <w:rsid w:val="00457E5B"/>
    <w:rsid w:val="00461130"/>
    <w:rsid w:val="0046210A"/>
    <w:rsid w:val="00465803"/>
    <w:rsid w:val="00470F14"/>
    <w:rsid w:val="00476800"/>
    <w:rsid w:val="004774AC"/>
    <w:rsid w:val="00477E3A"/>
    <w:rsid w:val="00480C06"/>
    <w:rsid w:val="00484638"/>
    <w:rsid w:val="00484F9F"/>
    <w:rsid w:val="00485624"/>
    <w:rsid w:val="00486480"/>
    <w:rsid w:val="0048677F"/>
    <w:rsid w:val="00491AB6"/>
    <w:rsid w:val="00495D8D"/>
    <w:rsid w:val="004966BC"/>
    <w:rsid w:val="004A33FE"/>
    <w:rsid w:val="004A4774"/>
    <w:rsid w:val="004A5C9B"/>
    <w:rsid w:val="004A66A6"/>
    <w:rsid w:val="004B6D4E"/>
    <w:rsid w:val="004B7074"/>
    <w:rsid w:val="004C0439"/>
    <w:rsid w:val="004C25EA"/>
    <w:rsid w:val="004C3AA9"/>
    <w:rsid w:val="004C40E9"/>
    <w:rsid w:val="004C6279"/>
    <w:rsid w:val="004C74E3"/>
    <w:rsid w:val="004C75B0"/>
    <w:rsid w:val="004D0258"/>
    <w:rsid w:val="004D07B2"/>
    <w:rsid w:val="004D0979"/>
    <w:rsid w:val="004D0992"/>
    <w:rsid w:val="004D1330"/>
    <w:rsid w:val="004D3FB8"/>
    <w:rsid w:val="004D43D4"/>
    <w:rsid w:val="004D4AEB"/>
    <w:rsid w:val="004D6660"/>
    <w:rsid w:val="004E195D"/>
    <w:rsid w:val="004E4505"/>
    <w:rsid w:val="004E4D9F"/>
    <w:rsid w:val="004F064C"/>
    <w:rsid w:val="004F1CB7"/>
    <w:rsid w:val="004F1DD6"/>
    <w:rsid w:val="004F35F8"/>
    <w:rsid w:val="004F7025"/>
    <w:rsid w:val="004F77BF"/>
    <w:rsid w:val="00500B06"/>
    <w:rsid w:val="00502114"/>
    <w:rsid w:val="00505312"/>
    <w:rsid w:val="00506DC5"/>
    <w:rsid w:val="00508B11"/>
    <w:rsid w:val="005101D1"/>
    <w:rsid w:val="005126BC"/>
    <w:rsid w:val="005138A7"/>
    <w:rsid w:val="00515C34"/>
    <w:rsid w:val="005170C9"/>
    <w:rsid w:val="00517A8B"/>
    <w:rsid w:val="00517F64"/>
    <w:rsid w:val="005217CC"/>
    <w:rsid w:val="00521B53"/>
    <w:rsid w:val="00523847"/>
    <w:rsid w:val="00523A30"/>
    <w:rsid w:val="0052446D"/>
    <w:rsid w:val="005255F5"/>
    <w:rsid w:val="0052632C"/>
    <w:rsid w:val="0053076D"/>
    <w:rsid w:val="00530FF2"/>
    <w:rsid w:val="00532A6A"/>
    <w:rsid w:val="00534B8F"/>
    <w:rsid w:val="00534D85"/>
    <w:rsid w:val="00535931"/>
    <w:rsid w:val="00536D21"/>
    <w:rsid w:val="00536E11"/>
    <w:rsid w:val="005402FD"/>
    <w:rsid w:val="00543F2E"/>
    <w:rsid w:val="00544C06"/>
    <w:rsid w:val="00545AEF"/>
    <w:rsid w:val="00546F41"/>
    <w:rsid w:val="0054785E"/>
    <w:rsid w:val="0055139B"/>
    <w:rsid w:val="00552A1D"/>
    <w:rsid w:val="00552DA2"/>
    <w:rsid w:val="00552DF9"/>
    <w:rsid w:val="00553415"/>
    <w:rsid w:val="00553DC5"/>
    <w:rsid w:val="00555955"/>
    <w:rsid w:val="0056093D"/>
    <w:rsid w:val="0056155F"/>
    <w:rsid w:val="00561C19"/>
    <w:rsid w:val="00563F01"/>
    <w:rsid w:val="005651FF"/>
    <w:rsid w:val="00571615"/>
    <w:rsid w:val="00573F73"/>
    <w:rsid w:val="00574E57"/>
    <w:rsid w:val="005767F3"/>
    <w:rsid w:val="0057684B"/>
    <w:rsid w:val="00576CB5"/>
    <w:rsid w:val="00576E6E"/>
    <w:rsid w:val="005811B9"/>
    <w:rsid w:val="005811DA"/>
    <w:rsid w:val="0058168D"/>
    <w:rsid w:val="00581906"/>
    <w:rsid w:val="00582950"/>
    <w:rsid w:val="00585E0B"/>
    <w:rsid w:val="005868B9"/>
    <w:rsid w:val="0059060B"/>
    <w:rsid w:val="005935BF"/>
    <w:rsid w:val="0059431E"/>
    <w:rsid w:val="0059488D"/>
    <w:rsid w:val="00594D14"/>
    <w:rsid w:val="00595AA8"/>
    <w:rsid w:val="00596927"/>
    <w:rsid w:val="0059750B"/>
    <w:rsid w:val="005A29A1"/>
    <w:rsid w:val="005A2AB0"/>
    <w:rsid w:val="005A2FBB"/>
    <w:rsid w:val="005A3354"/>
    <w:rsid w:val="005A442F"/>
    <w:rsid w:val="005A4876"/>
    <w:rsid w:val="005A4A3B"/>
    <w:rsid w:val="005A5E51"/>
    <w:rsid w:val="005B347B"/>
    <w:rsid w:val="005B478A"/>
    <w:rsid w:val="005B4C70"/>
    <w:rsid w:val="005B4CA3"/>
    <w:rsid w:val="005B7B1E"/>
    <w:rsid w:val="005C0D5D"/>
    <w:rsid w:val="005C2ED9"/>
    <w:rsid w:val="005C31B0"/>
    <w:rsid w:val="005D16A7"/>
    <w:rsid w:val="005D4304"/>
    <w:rsid w:val="005D4CFA"/>
    <w:rsid w:val="005D6874"/>
    <w:rsid w:val="005E11F4"/>
    <w:rsid w:val="005E1701"/>
    <w:rsid w:val="005E26C5"/>
    <w:rsid w:val="005E26E2"/>
    <w:rsid w:val="005E2AF8"/>
    <w:rsid w:val="005E2FBA"/>
    <w:rsid w:val="005E69CC"/>
    <w:rsid w:val="005F4CE8"/>
    <w:rsid w:val="005F7232"/>
    <w:rsid w:val="005F726F"/>
    <w:rsid w:val="005F7F6B"/>
    <w:rsid w:val="00605F03"/>
    <w:rsid w:val="0060777F"/>
    <w:rsid w:val="0061245A"/>
    <w:rsid w:val="00612938"/>
    <w:rsid w:val="00612EA5"/>
    <w:rsid w:val="00613CC4"/>
    <w:rsid w:val="00615220"/>
    <w:rsid w:val="006161FE"/>
    <w:rsid w:val="006169CF"/>
    <w:rsid w:val="00616C69"/>
    <w:rsid w:val="00616CA5"/>
    <w:rsid w:val="00620161"/>
    <w:rsid w:val="00621333"/>
    <w:rsid w:val="00626550"/>
    <w:rsid w:val="006316A8"/>
    <w:rsid w:val="00632344"/>
    <w:rsid w:val="00632BBE"/>
    <w:rsid w:val="00634802"/>
    <w:rsid w:val="00636D1A"/>
    <w:rsid w:val="006377A8"/>
    <w:rsid w:val="00637B01"/>
    <w:rsid w:val="00637C2E"/>
    <w:rsid w:val="00637FFB"/>
    <w:rsid w:val="00642E12"/>
    <w:rsid w:val="00645598"/>
    <w:rsid w:val="006463D5"/>
    <w:rsid w:val="00647850"/>
    <w:rsid w:val="00647C46"/>
    <w:rsid w:val="00650E7D"/>
    <w:rsid w:val="006510B7"/>
    <w:rsid w:val="00651A1A"/>
    <w:rsid w:val="00651C49"/>
    <w:rsid w:val="00652C32"/>
    <w:rsid w:val="00653F69"/>
    <w:rsid w:val="00663F59"/>
    <w:rsid w:val="006653D5"/>
    <w:rsid w:val="00665A27"/>
    <w:rsid w:val="00665C65"/>
    <w:rsid w:val="00666186"/>
    <w:rsid w:val="006669E7"/>
    <w:rsid w:val="00672FC4"/>
    <w:rsid w:val="00673E38"/>
    <w:rsid w:val="00674739"/>
    <w:rsid w:val="00674C4F"/>
    <w:rsid w:val="00675E6A"/>
    <w:rsid w:val="00680A3A"/>
    <w:rsid w:val="00682A26"/>
    <w:rsid w:val="00686A83"/>
    <w:rsid w:val="00687750"/>
    <w:rsid w:val="0069087B"/>
    <w:rsid w:val="00691169"/>
    <w:rsid w:val="0069247E"/>
    <w:rsid w:val="006930AE"/>
    <w:rsid w:val="006931D3"/>
    <w:rsid w:val="00693D9B"/>
    <w:rsid w:val="00694FD2"/>
    <w:rsid w:val="0069538A"/>
    <w:rsid w:val="00695CCA"/>
    <w:rsid w:val="0069662D"/>
    <w:rsid w:val="0069783D"/>
    <w:rsid w:val="006A167A"/>
    <w:rsid w:val="006A2728"/>
    <w:rsid w:val="006A2CF6"/>
    <w:rsid w:val="006A3228"/>
    <w:rsid w:val="006A6423"/>
    <w:rsid w:val="006A68AF"/>
    <w:rsid w:val="006A7D0E"/>
    <w:rsid w:val="006B0066"/>
    <w:rsid w:val="006B3183"/>
    <w:rsid w:val="006B5804"/>
    <w:rsid w:val="006B62DF"/>
    <w:rsid w:val="006C24A6"/>
    <w:rsid w:val="006C25F6"/>
    <w:rsid w:val="006C26B6"/>
    <w:rsid w:val="006C4422"/>
    <w:rsid w:val="006C5ECB"/>
    <w:rsid w:val="006C7E31"/>
    <w:rsid w:val="006D0FEF"/>
    <w:rsid w:val="006D11A9"/>
    <w:rsid w:val="006D1695"/>
    <w:rsid w:val="006D3453"/>
    <w:rsid w:val="006D4A90"/>
    <w:rsid w:val="006D4D42"/>
    <w:rsid w:val="006D4FDE"/>
    <w:rsid w:val="006D6937"/>
    <w:rsid w:val="006D6D30"/>
    <w:rsid w:val="006E16CC"/>
    <w:rsid w:val="006E2AF6"/>
    <w:rsid w:val="006E3210"/>
    <w:rsid w:val="006E3390"/>
    <w:rsid w:val="006E606A"/>
    <w:rsid w:val="006E6527"/>
    <w:rsid w:val="006F2B82"/>
    <w:rsid w:val="006F3E59"/>
    <w:rsid w:val="006F4B09"/>
    <w:rsid w:val="006F4EB4"/>
    <w:rsid w:val="006F5191"/>
    <w:rsid w:val="006F6E11"/>
    <w:rsid w:val="00700956"/>
    <w:rsid w:val="0070111A"/>
    <w:rsid w:val="00701B95"/>
    <w:rsid w:val="00703312"/>
    <w:rsid w:val="00704CE6"/>
    <w:rsid w:val="00711B93"/>
    <w:rsid w:val="00711FDA"/>
    <w:rsid w:val="007128EA"/>
    <w:rsid w:val="00712C36"/>
    <w:rsid w:val="00715BCE"/>
    <w:rsid w:val="00716331"/>
    <w:rsid w:val="00721EA0"/>
    <w:rsid w:val="00722695"/>
    <w:rsid w:val="007232DE"/>
    <w:rsid w:val="007238E1"/>
    <w:rsid w:val="00724B18"/>
    <w:rsid w:val="0072524F"/>
    <w:rsid w:val="007253B4"/>
    <w:rsid w:val="007256DD"/>
    <w:rsid w:val="00726177"/>
    <w:rsid w:val="0072638D"/>
    <w:rsid w:val="0072640B"/>
    <w:rsid w:val="00730FB9"/>
    <w:rsid w:val="00734B90"/>
    <w:rsid w:val="007364B5"/>
    <w:rsid w:val="007378E2"/>
    <w:rsid w:val="00741342"/>
    <w:rsid w:val="00741DE2"/>
    <w:rsid w:val="007447E8"/>
    <w:rsid w:val="00745514"/>
    <w:rsid w:val="007473AC"/>
    <w:rsid w:val="007474A0"/>
    <w:rsid w:val="0074797C"/>
    <w:rsid w:val="00752A83"/>
    <w:rsid w:val="007539A3"/>
    <w:rsid w:val="00753BBD"/>
    <w:rsid w:val="00754684"/>
    <w:rsid w:val="00755BAF"/>
    <w:rsid w:val="0075637E"/>
    <w:rsid w:val="00757ABE"/>
    <w:rsid w:val="007603E6"/>
    <w:rsid w:val="00762150"/>
    <w:rsid w:val="007622C4"/>
    <w:rsid w:val="007636F7"/>
    <w:rsid w:val="00764710"/>
    <w:rsid w:val="00767788"/>
    <w:rsid w:val="00767D6A"/>
    <w:rsid w:val="007707BE"/>
    <w:rsid w:val="0077358D"/>
    <w:rsid w:val="00773991"/>
    <w:rsid w:val="00776BDC"/>
    <w:rsid w:val="00777A76"/>
    <w:rsid w:val="00782B84"/>
    <w:rsid w:val="007836B6"/>
    <w:rsid w:val="00786F3C"/>
    <w:rsid w:val="0079189D"/>
    <w:rsid w:val="00792B89"/>
    <w:rsid w:val="00793D47"/>
    <w:rsid w:val="007947B4"/>
    <w:rsid w:val="00795E9D"/>
    <w:rsid w:val="00797D87"/>
    <w:rsid w:val="007A14CC"/>
    <w:rsid w:val="007A28D2"/>
    <w:rsid w:val="007A3497"/>
    <w:rsid w:val="007B04B0"/>
    <w:rsid w:val="007B289B"/>
    <w:rsid w:val="007B3968"/>
    <w:rsid w:val="007B4847"/>
    <w:rsid w:val="007B517E"/>
    <w:rsid w:val="007C0494"/>
    <w:rsid w:val="007C1D54"/>
    <w:rsid w:val="007C1DAD"/>
    <w:rsid w:val="007C1DDB"/>
    <w:rsid w:val="007C459F"/>
    <w:rsid w:val="007D15EA"/>
    <w:rsid w:val="007D2633"/>
    <w:rsid w:val="007D7BB1"/>
    <w:rsid w:val="007E24E7"/>
    <w:rsid w:val="007E4903"/>
    <w:rsid w:val="007E496D"/>
    <w:rsid w:val="007F05B7"/>
    <w:rsid w:val="007F0F4A"/>
    <w:rsid w:val="007F1755"/>
    <w:rsid w:val="007F1FD4"/>
    <w:rsid w:val="007F3179"/>
    <w:rsid w:val="007F4145"/>
    <w:rsid w:val="007F4F77"/>
    <w:rsid w:val="007F5B96"/>
    <w:rsid w:val="007F794D"/>
    <w:rsid w:val="007F7BCC"/>
    <w:rsid w:val="007F7CD0"/>
    <w:rsid w:val="008009EB"/>
    <w:rsid w:val="00800EB0"/>
    <w:rsid w:val="00801CF8"/>
    <w:rsid w:val="008022F1"/>
    <w:rsid w:val="008024C3"/>
    <w:rsid w:val="00804122"/>
    <w:rsid w:val="008052BE"/>
    <w:rsid w:val="0080717D"/>
    <w:rsid w:val="00810201"/>
    <w:rsid w:val="0081201A"/>
    <w:rsid w:val="00812074"/>
    <w:rsid w:val="008143DE"/>
    <w:rsid w:val="00815578"/>
    <w:rsid w:val="008200B7"/>
    <w:rsid w:val="00820BEB"/>
    <w:rsid w:val="00822F94"/>
    <w:rsid w:val="00824359"/>
    <w:rsid w:val="00832088"/>
    <w:rsid w:val="00832D91"/>
    <w:rsid w:val="008342FD"/>
    <w:rsid w:val="008364BC"/>
    <w:rsid w:val="00836AE1"/>
    <w:rsid w:val="00837983"/>
    <w:rsid w:val="008413EA"/>
    <w:rsid w:val="0084143B"/>
    <w:rsid w:val="008442D0"/>
    <w:rsid w:val="008462E5"/>
    <w:rsid w:val="00846665"/>
    <w:rsid w:val="008473FD"/>
    <w:rsid w:val="008478AD"/>
    <w:rsid w:val="00850CDA"/>
    <w:rsid w:val="00851185"/>
    <w:rsid w:val="008517DF"/>
    <w:rsid w:val="00851AB4"/>
    <w:rsid w:val="0085442C"/>
    <w:rsid w:val="00855CB4"/>
    <w:rsid w:val="00855FE2"/>
    <w:rsid w:val="00856A21"/>
    <w:rsid w:val="00857D87"/>
    <w:rsid w:val="00860606"/>
    <w:rsid w:val="00860F27"/>
    <w:rsid w:val="00864917"/>
    <w:rsid w:val="00864B0A"/>
    <w:rsid w:val="0086591A"/>
    <w:rsid w:val="00865A34"/>
    <w:rsid w:val="00865CFF"/>
    <w:rsid w:val="008753D1"/>
    <w:rsid w:val="00875411"/>
    <w:rsid w:val="008776E0"/>
    <w:rsid w:val="008807AB"/>
    <w:rsid w:val="00880EAA"/>
    <w:rsid w:val="008811B3"/>
    <w:rsid w:val="00881965"/>
    <w:rsid w:val="008828E9"/>
    <w:rsid w:val="008832DB"/>
    <w:rsid w:val="00884F5A"/>
    <w:rsid w:val="00886A47"/>
    <w:rsid w:val="008906FC"/>
    <w:rsid w:val="008917DE"/>
    <w:rsid w:val="0089235B"/>
    <w:rsid w:val="008931C4"/>
    <w:rsid w:val="00893C0F"/>
    <w:rsid w:val="0089463E"/>
    <w:rsid w:val="00895D54"/>
    <w:rsid w:val="008A0E2B"/>
    <w:rsid w:val="008A4C6D"/>
    <w:rsid w:val="008A6739"/>
    <w:rsid w:val="008A6CF2"/>
    <w:rsid w:val="008A6F5F"/>
    <w:rsid w:val="008A7002"/>
    <w:rsid w:val="008B03BB"/>
    <w:rsid w:val="008B0BB6"/>
    <w:rsid w:val="008B0D05"/>
    <w:rsid w:val="008B300B"/>
    <w:rsid w:val="008B3241"/>
    <w:rsid w:val="008B571F"/>
    <w:rsid w:val="008B620D"/>
    <w:rsid w:val="008C02BD"/>
    <w:rsid w:val="008C0413"/>
    <w:rsid w:val="008C05F0"/>
    <w:rsid w:val="008C0AFD"/>
    <w:rsid w:val="008C271D"/>
    <w:rsid w:val="008C2A86"/>
    <w:rsid w:val="008C3EAA"/>
    <w:rsid w:val="008C56FB"/>
    <w:rsid w:val="008C6B11"/>
    <w:rsid w:val="008C7056"/>
    <w:rsid w:val="008D1457"/>
    <w:rsid w:val="008D18A3"/>
    <w:rsid w:val="008D315D"/>
    <w:rsid w:val="008D3452"/>
    <w:rsid w:val="008D3738"/>
    <w:rsid w:val="008D3AE9"/>
    <w:rsid w:val="008D5033"/>
    <w:rsid w:val="008D569F"/>
    <w:rsid w:val="008D6323"/>
    <w:rsid w:val="008E0D56"/>
    <w:rsid w:val="008E3684"/>
    <w:rsid w:val="008E4606"/>
    <w:rsid w:val="008E5E63"/>
    <w:rsid w:val="008E673F"/>
    <w:rsid w:val="008E6841"/>
    <w:rsid w:val="008F012A"/>
    <w:rsid w:val="009008B8"/>
    <w:rsid w:val="009024A1"/>
    <w:rsid w:val="00903D87"/>
    <w:rsid w:val="00904A1B"/>
    <w:rsid w:val="0090526D"/>
    <w:rsid w:val="00906549"/>
    <w:rsid w:val="00907799"/>
    <w:rsid w:val="00907939"/>
    <w:rsid w:val="009104C9"/>
    <w:rsid w:val="0091080E"/>
    <w:rsid w:val="00912C83"/>
    <w:rsid w:val="00913927"/>
    <w:rsid w:val="00915899"/>
    <w:rsid w:val="009162ED"/>
    <w:rsid w:val="00917043"/>
    <w:rsid w:val="009221E1"/>
    <w:rsid w:val="009230A3"/>
    <w:rsid w:val="0092469E"/>
    <w:rsid w:val="00924B9B"/>
    <w:rsid w:val="00926DBA"/>
    <w:rsid w:val="00930540"/>
    <w:rsid w:val="00930557"/>
    <w:rsid w:val="009321AD"/>
    <w:rsid w:val="009369DF"/>
    <w:rsid w:val="00940661"/>
    <w:rsid w:val="00941D5F"/>
    <w:rsid w:val="00941EE2"/>
    <w:rsid w:val="00942029"/>
    <w:rsid w:val="009420D2"/>
    <w:rsid w:val="009437CB"/>
    <w:rsid w:val="00954DF5"/>
    <w:rsid w:val="00955003"/>
    <w:rsid w:val="009606E4"/>
    <w:rsid w:val="00961F92"/>
    <w:rsid w:val="009627C8"/>
    <w:rsid w:val="009659BF"/>
    <w:rsid w:val="009669D1"/>
    <w:rsid w:val="00966F1D"/>
    <w:rsid w:val="0096794B"/>
    <w:rsid w:val="009701B5"/>
    <w:rsid w:val="009743F9"/>
    <w:rsid w:val="00974D0C"/>
    <w:rsid w:val="00974F7E"/>
    <w:rsid w:val="009777AB"/>
    <w:rsid w:val="00986AC5"/>
    <w:rsid w:val="00991B1C"/>
    <w:rsid w:val="0099294E"/>
    <w:rsid w:val="00992DED"/>
    <w:rsid w:val="00992E72"/>
    <w:rsid w:val="009934BB"/>
    <w:rsid w:val="00995599"/>
    <w:rsid w:val="00997BE3"/>
    <w:rsid w:val="009A2BF2"/>
    <w:rsid w:val="009A31BD"/>
    <w:rsid w:val="009A32A7"/>
    <w:rsid w:val="009A35E2"/>
    <w:rsid w:val="009A4C67"/>
    <w:rsid w:val="009A4F5B"/>
    <w:rsid w:val="009A5910"/>
    <w:rsid w:val="009B4717"/>
    <w:rsid w:val="009B5E4A"/>
    <w:rsid w:val="009B6262"/>
    <w:rsid w:val="009B7A01"/>
    <w:rsid w:val="009C0B9B"/>
    <w:rsid w:val="009C1649"/>
    <w:rsid w:val="009C295C"/>
    <w:rsid w:val="009C3FFA"/>
    <w:rsid w:val="009C5538"/>
    <w:rsid w:val="009C5A2B"/>
    <w:rsid w:val="009C6DE7"/>
    <w:rsid w:val="009D030E"/>
    <w:rsid w:val="009D1CD9"/>
    <w:rsid w:val="009D4166"/>
    <w:rsid w:val="009D504C"/>
    <w:rsid w:val="009D6F2E"/>
    <w:rsid w:val="009E0C01"/>
    <w:rsid w:val="009E21A0"/>
    <w:rsid w:val="009E2C87"/>
    <w:rsid w:val="009E312E"/>
    <w:rsid w:val="009E3452"/>
    <w:rsid w:val="009E3CD0"/>
    <w:rsid w:val="009E4778"/>
    <w:rsid w:val="009E498F"/>
    <w:rsid w:val="009E5528"/>
    <w:rsid w:val="009E6753"/>
    <w:rsid w:val="009E72F9"/>
    <w:rsid w:val="009E7322"/>
    <w:rsid w:val="009F0130"/>
    <w:rsid w:val="009F0FC9"/>
    <w:rsid w:val="009F1EFE"/>
    <w:rsid w:val="009F1F35"/>
    <w:rsid w:val="009F21AF"/>
    <w:rsid w:val="009F351D"/>
    <w:rsid w:val="009F3EFB"/>
    <w:rsid w:val="009F3F49"/>
    <w:rsid w:val="009F5396"/>
    <w:rsid w:val="009F6951"/>
    <w:rsid w:val="009F6D8F"/>
    <w:rsid w:val="00A000F1"/>
    <w:rsid w:val="00A0151E"/>
    <w:rsid w:val="00A0336A"/>
    <w:rsid w:val="00A037EA"/>
    <w:rsid w:val="00A0448F"/>
    <w:rsid w:val="00A04A63"/>
    <w:rsid w:val="00A04AB4"/>
    <w:rsid w:val="00A04FCA"/>
    <w:rsid w:val="00A05613"/>
    <w:rsid w:val="00A06ECD"/>
    <w:rsid w:val="00A07851"/>
    <w:rsid w:val="00A07997"/>
    <w:rsid w:val="00A10D4D"/>
    <w:rsid w:val="00A11011"/>
    <w:rsid w:val="00A12848"/>
    <w:rsid w:val="00A13E30"/>
    <w:rsid w:val="00A1550F"/>
    <w:rsid w:val="00A16677"/>
    <w:rsid w:val="00A20E5D"/>
    <w:rsid w:val="00A215B8"/>
    <w:rsid w:val="00A22FB9"/>
    <w:rsid w:val="00A23FEB"/>
    <w:rsid w:val="00A253EE"/>
    <w:rsid w:val="00A25A7A"/>
    <w:rsid w:val="00A26263"/>
    <w:rsid w:val="00A26A4D"/>
    <w:rsid w:val="00A26F08"/>
    <w:rsid w:val="00A32C02"/>
    <w:rsid w:val="00A3490D"/>
    <w:rsid w:val="00A349D3"/>
    <w:rsid w:val="00A36A78"/>
    <w:rsid w:val="00A40C50"/>
    <w:rsid w:val="00A42940"/>
    <w:rsid w:val="00A437CD"/>
    <w:rsid w:val="00A4493A"/>
    <w:rsid w:val="00A44987"/>
    <w:rsid w:val="00A45623"/>
    <w:rsid w:val="00A469D4"/>
    <w:rsid w:val="00A47981"/>
    <w:rsid w:val="00A51F13"/>
    <w:rsid w:val="00A55D6C"/>
    <w:rsid w:val="00A5713A"/>
    <w:rsid w:val="00A5786D"/>
    <w:rsid w:val="00A57A88"/>
    <w:rsid w:val="00A6002B"/>
    <w:rsid w:val="00A60974"/>
    <w:rsid w:val="00A6374E"/>
    <w:rsid w:val="00A63777"/>
    <w:rsid w:val="00A7058F"/>
    <w:rsid w:val="00A7266C"/>
    <w:rsid w:val="00A7297A"/>
    <w:rsid w:val="00A756D1"/>
    <w:rsid w:val="00A75A39"/>
    <w:rsid w:val="00A8030F"/>
    <w:rsid w:val="00A81B6D"/>
    <w:rsid w:val="00A872EC"/>
    <w:rsid w:val="00A90330"/>
    <w:rsid w:val="00A90F9F"/>
    <w:rsid w:val="00A9113D"/>
    <w:rsid w:val="00A91A32"/>
    <w:rsid w:val="00A91AA5"/>
    <w:rsid w:val="00A91BCE"/>
    <w:rsid w:val="00A92928"/>
    <w:rsid w:val="00A97A3F"/>
    <w:rsid w:val="00A97BEA"/>
    <w:rsid w:val="00AA0041"/>
    <w:rsid w:val="00AA2B65"/>
    <w:rsid w:val="00AA2E64"/>
    <w:rsid w:val="00AA587E"/>
    <w:rsid w:val="00AB0354"/>
    <w:rsid w:val="00AB0842"/>
    <w:rsid w:val="00AB1647"/>
    <w:rsid w:val="00AB25A3"/>
    <w:rsid w:val="00AB340F"/>
    <w:rsid w:val="00AB3D72"/>
    <w:rsid w:val="00AB4259"/>
    <w:rsid w:val="00AB45AE"/>
    <w:rsid w:val="00AB569F"/>
    <w:rsid w:val="00AC002A"/>
    <w:rsid w:val="00AC0111"/>
    <w:rsid w:val="00AC0AF6"/>
    <w:rsid w:val="00AC20A5"/>
    <w:rsid w:val="00AC2B2D"/>
    <w:rsid w:val="00AC42DE"/>
    <w:rsid w:val="00AC4D23"/>
    <w:rsid w:val="00AC4DDB"/>
    <w:rsid w:val="00AC5BDC"/>
    <w:rsid w:val="00AC77B9"/>
    <w:rsid w:val="00AC7D83"/>
    <w:rsid w:val="00AD095A"/>
    <w:rsid w:val="00AD0D87"/>
    <w:rsid w:val="00AD0E2C"/>
    <w:rsid w:val="00AD2F66"/>
    <w:rsid w:val="00AD5682"/>
    <w:rsid w:val="00AD6F2C"/>
    <w:rsid w:val="00AE45EB"/>
    <w:rsid w:val="00AE51D6"/>
    <w:rsid w:val="00AE7482"/>
    <w:rsid w:val="00AF0202"/>
    <w:rsid w:val="00AF1249"/>
    <w:rsid w:val="00AF129A"/>
    <w:rsid w:val="00AF16D7"/>
    <w:rsid w:val="00AF1A1B"/>
    <w:rsid w:val="00AF2308"/>
    <w:rsid w:val="00AF3131"/>
    <w:rsid w:val="00AF31DE"/>
    <w:rsid w:val="00AF6773"/>
    <w:rsid w:val="00AF70C6"/>
    <w:rsid w:val="00AF74A4"/>
    <w:rsid w:val="00B02BF7"/>
    <w:rsid w:val="00B0499D"/>
    <w:rsid w:val="00B055A1"/>
    <w:rsid w:val="00B0760B"/>
    <w:rsid w:val="00B07CFC"/>
    <w:rsid w:val="00B107D2"/>
    <w:rsid w:val="00B130C4"/>
    <w:rsid w:val="00B1340F"/>
    <w:rsid w:val="00B1369E"/>
    <w:rsid w:val="00B14282"/>
    <w:rsid w:val="00B14552"/>
    <w:rsid w:val="00B165B4"/>
    <w:rsid w:val="00B17615"/>
    <w:rsid w:val="00B21170"/>
    <w:rsid w:val="00B24D43"/>
    <w:rsid w:val="00B24EFF"/>
    <w:rsid w:val="00B2562C"/>
    <w:rsid w:val="00B26157"/>
    <w:rsid w:val="00B274B4"/>
    <w:rsid w:val="00B312B9"/>
    <w:rsid w:val="00B33605"/>
    <w:rsid w:val="00B35312"/>
    <w:rsid w:val="00B36AD4"/>
    <w:rsid w:val="00B400E0"/>
    <w:rsid w:val="00B4044F"/>
    <w:rsid w:val="00B42905"/>
    <w:rsid w:val="00B44AEF"/>
    <w:rsid w:val="00B463F5"/>
    <w:rsid w:val="00B4664F"/>
    <w:rsid w:val="00B47EFE"/>
    <w:rsid w:val="00B47FB8"/>
    <w:rsid w:val="00B5231B"/>
    <w:rsid w:val="00B542BC"/>
    <w:rsid w:val="00B5666A"/>
    <w:rsid w:val="00B56DCA"/>
    <w:rsid w:val="00B61B6F"/>
    <w:rsid w:val="00B62762"/>
    <w:rsid w:val="00B63246"/>
    <w:rsid w:val="00B636D9"/>
    <w:rsid w:val="00B6453B"/>
    <w:rsid w:val="00B65B77"/>
    <w:rsid w:val="00B66864"/>
    <w:rsid w:val="00B7239E"/>
    <w:rsid w:val="00B737B3"/>
    <w:rsid w:val="00B73B12"/>
    <w:rsid w:val="00B7627D"/>
    <w:rsid w:val="00B829CE"/>
    <w:rsid w:val="00B82ED0"/>
    <w:rsid w:val="00B84316"/>
    <w:rsid w:val="00B84E36"/>
    <w:rsid w:val="00B85479"/>
    <w:rsid w:val="00B87949"/>
    <w:rsid w:val="00B879A7"/>
    <w:rsid w:val="00B933E9"/>
    <w:rsid w:val="00B93571"/>
    <w:rsid w:val="00B9560E"/>
    <w:rsid w:val="00B9670B"/>
    <w:rsid w:val="00B97D9E"/>
    <w:rsid w:val="00BA0632"/>
    <w:rsid w:val="00BA13B9"/>
    <w:rsid w:val="00BA3AE5"/>
    <w:rsid w:val="00BA4E2D"/>
    <w:rsid w:val="00BA5B7B"/>
    <w:rsid w:val="00BA628A"/>
    <w:rsid w:val="00BA6426"/>
    <w:rsid w:val="00BA64A8"/>
    <w:rsid w:val="00BB15A8"/>
    <w:rsid w:val="00BB290D"/>
    <w:rsid w:val="00BB2EE9"/>
    <w:rsid w:val="00BB300B"/>
    <w:rsid w:val="00BB3385"/>
    <w:rsid w:val="00BB7F03"/>
    <w:rsid w:val="00BC16AC"/>
    <w:rsid w:val="00BC324A"/>
    <w:rsid w:val="00BC3254"/>
    <w:rsid w:val="00BC374B"/>
    <w:rsid w:val="00BC40C9"/>
    <w:rsid w:val="00BC6FDB"/>
    <w:rsid w:val="00BC7394"/>
    <w:rsid w:val="00BD06A7"/>
    <w:rsid w:val="00BD1566"/>
    <w:rsid w:val="00BD2034"/>
    <w:rsid w:val="00BD203C"/>
    <w:rsid w:val="00BD2F58"/>
    <w:rsid w:val="00BD3A83"/>
    <w:rsid w:val="00BD4E81"/>
    <w:rsid w:val="00BD6315"/>
    <w:rsid w:val="00BD668F"/>
    <w:rsid w:val="00BE1379"/>
    <w:rsid w:val="00BE43FF"/>
    <w:rsid w:val="00BE5FFB"/>
    <w:rsid w:val="00BE6F60"/>
    <w:rsid w:val="00BF06E8"/>
    <w:rsid w:val="00BF194B"/>
    <w:rsid w:val="00BF4BA6"/>
    <w:rsid w:val="00BF4FF2"/>
    <w:rsid w:val="00BF517E"/>
    <w:rsid w:val="00BF52ED"/>
    <w:rsid w:val="00BF5D8D"/>
    <w:rsid w:val="00BF7056"/>
    <w:rsid w:val="00BF7ED5"/>
    <w:rsid w:val="00C00F3E"/>
    <w:rsid w:val="00C02394"/>
    <w:rsid w:val="00C10177"/>
    <w:rsid w:val="00C10AB5"/>
    <w:rsid w:val="00C14053"/>
    <w:rsid w:val="00C14725"/>
    <w:rsid w:val="00C15004"/>
    <w:rsid w:val="00C160AC"/>
    <w:rsid w:val="00C162C1"/>
    <w:rsid w:val="00C16AD4"/>
    <w:rsid w:val="00C176DA"/>
    <w:rsid w:val="00C20A8B"/>
    <w:rsid w:val="00C21613"/>
    <w:rsid w:val="00C21B2C"/>
    <w:rsid w:val="00C21B88"/>
    <w:rsid w:val="00C234B8"/>
    <w:rsid w:val="00C2422E"/>
    <w:rsid w:val="00C25CCF"/>
    <w:rsid w:val="00C2741C"/>
    <w:rsid w:val="00C31C73"/>
    <w:rsid w:val="00C31D03"/>
    <w:rsid w:val="00C31D5A"/>
    <w:rsid w:val="00C32E38"/>
    <w:rsid w:val="00C339A2"/>
    <w:rsid w:val="00C350B4"/>
    <w:rsid w:val="00C377D1"/>
    <w:rsid w:val="00C37DFC"/>
    <w:rsid w:val="00C409FC"/>
    <w:rsid w:val="00C42ED4"/>
    <w:rsid w:val="00C44305"/>
    <w:rsid w:val="00C45840"/>
    <w:rsid w:val="00C4587D"/>
    <w:rsid w:val="00C45BB5"/>
    <w:rsid w:val="00C46A10"/>
    <w:rsid w:val="00C53805"/>
    <w:rsid w:val="00C54911"/>
    <w:rsid w:val="00C55DBB"/>
    <w:rsid w:val="00C5601B"/>
    <w:rsid w:val="00C56ECA"/>
    <w:rsid w:val="00C601E5"/>
    <w:rsid w:val="00C60839"/>
    <w:rsid w:val="00C610C7"/>
    <w:rsid w:val="00C61765"/>
    <w:rsid w:val="00C6191F"/>
    <w:rsid w:val="00C61F48"/>
    <w:rsid w:val="00C62ED5"/>
    <w:rsid w:val="00C6307B"/>
    <w:rsid w:val="00C727E4"/>
    <w:rsid w:val="00C756A6"/>
    <w:rsid w:val="00C75BF5"/>
    <w:rsid w:val="00C75F45"/>
    <w:rsid w:val="00C76C36"/>
    <w:rsid w:val="00C77980"/>
    <w:rsid w:val="00C81B2E"/>
    <w:rsid w:val="00C81C8D"/>
    <w:rsid w:val="00C82BC5"/>
    <w:rsid w:val="00C8332B"/>
    <w:rsid w:val="00C83BAC"/>
    <w:rsid w:val="00C84CEC"/>
    <w:rsid w:val="00C84CFD"/>
    <w:rsid w:val="00C855C7"/>
    <w:rsid w:val="00C85714"/>
    <w:rsid w:val="00C85F95"/>
    <w:rsid w:val="00C86FDF"/>
    <w:rsid w:val="00C87014"/>
    <w:rsid w:val="00C90875"/>
    <w:rsid w:val="00C91113"/>
    <w:rsid w:val="00C9188F"/>
    <w:rsid w:val="00C92255"/>
    <w:rsid w:val="00C961CC"/>
    <w:rsid w:val="00C969C4"/>
    <w:rsid w:val="00C97A61"/>
    <w:rsid w:val="00CA264A"/>
    <w:rsid w:val="00CA2EAD"/>
    <w:rsid w:val="00CA3937"/>
    <w:rsid w:val="00CA43D5"/>
    <w:rsid w:val="00CA6D73"/>
    <w:rsid w:val="00CB32BF"/>
    <w:rsid w:val="00CB3E60"/>
    <w:rsid w:val="00CB40AF"/>
    <w:rsid w:val="00CB5C0F"/>
    <w:rsid w:val="00CB6856"/>
    <w:rsid w:val="00CB7BE5"/>
    <w:rsid w:val="00CB7D63"/>
    <w:rsid w:val="00CC096B"/>
    <w:rsid w:val="00CC254F"/>
    <w:rsid w:val="00CC3624"/>
    <w:rsid w:val="00CC3EC9"/>
    <w:rsid w:val="00CC4484"/>
    <w:rsid w:val="00CC489D"/>
    <w:rsid w:val="00CC4AAF"/>
    <w:rsid w:val="00CD08AA"/>
    <w:rsid w:val="00CD0B16"/>
    <w:rsid w:val="00CD0F15"/>
    <w:rsid w:val="00CD0F4C"/>
    <w:rsid w:val="00CD218E"/>
    <w:rsid w:val="00CD379D"/>
    <w:rsid w:val="00CD4C4E"/>
    <w:rsid w:val="00CD5497"/>
    <w:rsid w:val="00CD5DED"/>
    <w:rsid w:val="00CD6209"/>
    <w:rsid w:val="00CD6985"/>
    <w:rsid w:val="00CD741C"/>
    <w:rsid w:val="00CE1D82"/>
    <w:rsid w:val="00CE28E6"/>
    <w:rsid w:val="00CE4881"/>
    <w:rsid w:val="00CF251E"/>
    <w:rsid w:val="00CF4F21"/>
    <w:rsid w:val="00CF502B"/>
    <w:rsid w:val="00CF51A0"/>
    <w:rsid w:val="00CF65D2"/>
    <w:rsid w:val="00CF71EC"/>
    <w:rsid w:val="00CF7224"/>
    <w:rsid w:val="00D00B8A"/>
    <w:rsid w:val="00D02671"/>
    <w:rsid w:val="00D02A00"/>
    <w:rsid w:val="00D03C70"/>
    <w:rsid w:val="00D03E67"/>
    <w:rsid w:val="00D03EFD"/>
    <w:rsid w:val="00D05781"/>
    <w:rsid w:val="00D05B73"/>
    <w:rsid w:val="00D064EE"/>
    <w:rsid w:val="00D065B0"/>
    <w:rsid w:val="00D13BB6"/>
    <w:rsid w:val="00D171F3"/>
    <w:rsid w:val="00D2056B"/>
    <w:rsid w:val="00D22A1F"/>
    <w:rsid w:val="00D22F0B"/>
    <w:rsid w:val="00D24517"/>
    <w:rsid w:val="00D30836"/>
    <w:rsid w:val="00D3342C"/>
    <w:rsid w:val="00D337CB"/>
    <w:rsid w:val="00D33C51"/>
    <w:rsid w:val="00D3449A"/>
    <w:rsid w:val="00D34FDB"/>
    <w:rsid w:val="00D36006"/>
    <w:rsid w:val="00D37EBF"/>
    <w:rsid w:val="00D401DF"/>
    <w:rsid w:val="00D407AB"/>
    <w:rsid w:val="00D425C4"/>
    <w:rsid w:val="00D43FE2"/>
    <w:rsid w:val="00D508F9"/>
    <w:rsid w:val="00D52F49"/>
    <w:rsid w:val="00D55F7C"/>
    <w:rsid w:val="00D60F29"/>
    <w:rsid w:val="00D6153C"/>
    <w:rsid w:val="00D6384F"/>
    <w:rsid w:val="00D64A5C"/>
    <w:rsid w:val="00D708FA"/>
    <w:rsid w:val="00D7155D"/>
    <w:rsid w:val="00D74C7F"/>
    <w:rsid w:val="00D7548F"/>
    <w:rsid w:val="00D75D62"/>
    <w:rsid w:val="00D77209"/>
    <w:rsid w:val="00D80EE7"/>
    <w:rsid w:val="00D80FCC"/>
    <w:rsid w:val="00D81A61"/>
    <w:rsid w:val="00D82755"/>
    <w:rsid w:val="00D82822"/>
    <w:rsid w:val="00D83F81"/>
    <w:rsid w:val="00D8660C"/>
    <w:rsid w:val="00D87B5F"/>
    <w:rsid w:val="00D924DC"/>
    <w:rsid w:val="00D92958"/>
    <w:rsid w:val="00D94413"/>
    <w:rsid w:val="00D96DC9"/>
    <w:rsid w:val="00DA170D"/>
    <w:rsid w:val="00DA3359"/>
    <w:rsid w:val="00DA335C"/>
    <w:rsid w:val="00DA4240"/>
    <w:rsid w:val="00DB0451"/>
    <w:rsid w:val="00DB1322"/>
    <w:rsid w:val="00DB6EAB"/>
    <w:rsid w:val="00DB7907"/>
    <w:rsid w:val="00DC0440"/>
    <w:rsid w:val="00DC2324"/>
    <w:rsid w:val="00DC3467"/>
    <w:rsid w:val="00DC38A6"/>
    <w:rsid w:val="00DC3A6E"/>
    <w:rsid w:val="00DC4AC0"/>
    <w:rsid w:val="00DC5C58"/>
    <w:rsid w:val="00DC6D91"/>
    <w:rsid w:val="00DC79F3"/>
    <w:rsid w:val="00DD025F"/>
    <w:rsid w:val="00DD0FFB"/>
    <w:rsid w:val="00DD2267"/>
    <w:rsid w:val="00DD2974"/>
    <w:rsid w:val="00DD3399"/>
    <w:rsid w:val="00DD48F9"/>
    <w:rsid w:val="00DD5691"/>
    <w:rsid w:val="00DD5B45"/>
    <w:rsid w:val="00DE4627"/>
    <w:rsid w:val="00DE47B3"/>
    <w:rsid w:val="00DE73D1"/>
    <w:rsid w:val="00DF3DB3"/>
    <w:rsid w:val="00DF4AB8"/>
    <w:rsid w:val="00DF5727"/>
    <w:rsid w:val="00DFCD6F"/>
    <w:rsid w:val="00E00F87"/>
    <w:rsid w:val="00E01B26"/>
    <w:rsid w:val="00E02094"/>
    <w:rsid w:val="00E060B4"/>
    <w:rsid w:val="00E07275"/>
    <w:rsid w:val="00E0796C"/>
    <w:rsid w:val="00E1098E"/>
    <w:rsid w:val="00E10FFD"/>
    <w:rsid w:val="00E11874"/>
    <w:rsid w:val="00E12B7D"/>
    <w:rsid w:val="00E13068"/>
    <w:rsid w:val="00E1554B"/>
    <w:rsid w:val="00E20AD0"/>
    <w:rsid w:val="00E2259B"/>
    <w:rsid w:val="00E2457B"/>
    <w:rsid w:val="00E26A0F"/>
    <w:rsid w:val="00E27F3B"/>
    <w:rsid w:val="00E32038"/>
    <w:rsid w:val="00E32B9C"/>
    <w:rsid w:val="00E349CD"/>
    <w:rsid w:val="00E34E7D"/>
    <w:rsid w:val="00E41302"/>
    <w:rsid w:val="00E41464"/>
    <w:rsid w:val="00E414E5"/>
    <w:rsid w:val="00E414F4"/>
    <w:rsid w:val="00E4410E"/>
    <w:rsid w:val="00E44FF7"/>
    <w:rsid w:val="00E45F52"/>
    <w:rsid w:val="00E4746C"/>
    <w:rsid w:val="00E47F85"/>
    <w:rsid w:val="00E50BF5"/>
    <w:rsid w:val="00E51650"/>
    <w:rsid w:val="00E5201D"/>
    <w:rsid w:val="00E5202F"/>
    <w:rsid w:val="00E5596F"/>
    <w:rsid w:val="00E55EA5"/>
    <w:rsid w:val="00E5600D"/>
    <w:rsid w:val="00E63139"/>
    <w:rsid w:val="00E63EDD"/>
    <w:rsid w:val="00E65661"/>
    <w:rsid w:val="00E66156"/>
    <w:rsid w:val="00E70551"/>
    <w:rsid w:val="00E708BB"/>
    <w:rsid w:val="00E764C7"/>
    <w:rsid w:val="00E76D00"/>
    <w:rsid w:val="00E803A4"/>
    <w:rsid w:val="00E83A30"/>
    <w:rsid w:val="00E84877"/>
    <w:rsid w:val="00E85A25"/>
    <w:rsid w:val="00E87741"/>
    <w:rsid w:val="00E87823"/>
    <w:rsid w:val="00E87978"/>
    <w:rsid w:val="00E91022"/>
    <w:rsid w:val="00E93310"/>
    <w:rsid w:val="00E93E39"/>
    <w:rsid w:val="00E95354"/>
    <w:rsid w:val="00E95D07"/>
    <w:rsid w:val="00E962C5"/>
    <w:rsid w:val="00EA2F05"/>
    <w:rsid w:val="00EA365E"/>
    <w:rsid w:val="00EA3F31"/>
    <w:rsid w:val="00EA5F37"/>
    <w:rsid w:val="00EB0623"/>
    <w:rsid w:val="00EB083C"/>
    <w:rsid w:val="00EB1B95"/>
    <w:rsid w:val="00EB1DB7"/>
    <w:rsid w:val="00EB1E7A"/>
    <w:rsid w:val="00EB30AE"/>
    <w:rsid w:val="00EB38D0"/>
    <w:rsid w:val="00EB7175"/>
    <w:rsid w:val="00EB7D37"/>
    <w:rsid w:val="00EC0CB3"/>
    <w:rsid w:val="00EC0D04"/>
    <w:rsid w:val="00EC17A5"/>
    <w:rsid w:val="00EC5C43"/>
    <w:rsid w:val="00EC6A4A"/>
    <w:rsid w:val="00EC7193"/>
    <w:rsid w:val="00EC7B16"/>
    <w:rsid w:val="00ED394A"/>
    <w:rsid w:val="00ED4EB0"/>
    <w:rsid w:val="00ED5F99"/>
    <w:rsid w:val="00ED7028"/>
    <w:rsid w:val="00ED7845"/>
    <w:rsid w:val="00ED798D"/>
    <w:rsid w:val="00EE0B05"/>
    <w:rsid w:val="00EE225D"/>
    <w:rsid w:val="00EE2E54"/>
    <w:rsid w:val="00EE350C"/>
    <w:rsid w:val="00EE37D1"/>
    <w:rsid w:val="00EE5261"/>
    <w:rsid w:val="00EE5D3A"/>
    <w:rsid w:val="00EE5FA8"/>
    <w:rsid w:val="00EF0E8A"/>
    <w:rsid w:val="00EF32FF"/>
    <w:rsid w:val="00EF57A5"/>
    <w:rsid w:val="00EF6FEC"/>
    <w:rsid w:val="00F0048F"/>
    <w:rsid w:val="00F00D3F"/>
    <w:rsid w:val="00F01492"/>
    <w:rsid w:val="00F0189D"/>
    <w:rsid w:val="00F049EB"/>
    <w:rsid w:val="00F0737E"/>
    <w:rsid w:val="00F11B06"/>
    <w:rsid w:val="00F11FD9"/>
    <w:rsid w:val="00F12789"/>
    <w:rsid w:val="00F20539"/>
    <w:rsid w:val="00F20891"/>
    <w:rsid w:val="00F208F7"/>
    <w:rsid w:val="00F21A5A"/>
    <w:rsid w:val="00F21A69"/>
    <w:rsid w:val="00F21F90"/>
    <w:rsid w:val="00F227C2"/>
    <w:rsid w:val="00F2356E"/>
    <w:rsid w:val="00F24A8F"/>
    <w:rsid w:val="00F25923"/>
    <w:rsid w:val="00F307D7"/>
    <w:rsid w:val="00F30F26"/>
    <w:rsid w:val="00F353D3"/>
    <w:rsid w:val="00F35457"/>
    <w:rsid w:val="00F356F4"/>
    <w:rsid w:val="00F36A57"/>
    <w:rsid w:val="00F37B4C"/>
    <w:rsid w:val="00F428AF"/>
    <w:rsid w:val="00F42FEE"/>
    <w:rsid w:val="00F43BDD"/>
    <w:rsid w:val="00F45180"/>
    <w:rsid w:val="00F474A0"/>
    <w:rsid w:val="00F47D62"/>
    <w:rsid w:val="00F50B7D"/>
    <w:rsid w:val="00F529CD"/>
    <w:rsid w:val="00F5363E"/>
    <w:rsid w:val="00F54558"/>
    <w:rsid w:val="00F56E2C"/>
    <w:rsid w:val="00F609C4"/>
    <w:rsid w:val="00F62412"/>
    <w:rsid w:val="00F642E6"/>
    <w:rsid w:val="00F65EB4"/>
    <w:rsid w:val="00F70987"/>
    <w:rsid w:val="00F72197"/>
    <w:rsid w:val="00F733F0"/>
    <w:rsid w:val="00F750AA"/>
    <w:rsid w:val="00F759FE"/>
    <w:rsid w:val="00F7616B"/>
    <w:rsid w:val="00F80D3A"/>
    <w:rsid w:val="00F82DF3"/>
    <w:rsid w:val="00F83AF1"/>
    <w:rsid w:val="00F84341"/>
    <w:rsid w:val="00F84B1D"/>
    <w:rsid w:val="00F855F2"/>
    <w:rsid w:val="00F92626"/>
    <w:rsid w:val="00F93773"/>
    <w:rsid w:val="00FA01BB"/>
    <w:rsid w:val="00FA08B1"/>
    <w:rsid w:val="00FA1278"/>
    <w:rsid w:val="00FA339E"/>
    <w:rsid w:val="00FA5AFA"/>
    <w:rsid w:val="00FA5E71"/>
    <w:rsid w:val="00FA6F9E"/>
    <w:rsid w:val="00FB24AF"/>
    <w:rsid w:val="00FB346A"/>
    <w:rsid w:val="00FB6CE5"/>
    <w:rsid w:val="00FB7431"/>
    <w:rsid w:val="00FC26E0"/>
    <w:rsid w:val="00FC4736"/>
    <w:rsid w:val="00FC61E8"/>
    <w:rsid w:val="00FC75E7"/>
    <w:rsid w:val="00FD2470"/>
    <w:rsid w:val="00FD4520"/>
    <w:rsid w:val="00FD53C5"/>
    <w:rsid w:val="00FD7D1E"/>
    <w:rsid w:val="00FE071E"/>
    <w:rsid w:val="00FE2A65"/>
    <w:rsid w:val="00FF007A"/>
    <w:rsid w:val="00FF514F"/>
    <w:rsid w:val="00FF5785"/>
    <w:rsid w:val="0174FEF0"/>
    <w:rsid w:val="01EC5B72"/>
    <w:rsid w:val="02061B47"/>
    <w:rsid w:val="029EF15B"/>
    <w:rsid w:val="02A5CE09"/>
    <w:rsid w:val="02D98808"/>
    <w:rsid w:val="03533BFB"/>
    <w:rsid w:val="0371F6B3"/>
    <w:rsid w:val="038C6836"/>
    <w:rsid w:val="05255FB7"/>
    <w:rsid w:val="0557DE6A"/>
    <w:rsid w:val="058986C6"/>
    <w:rsid w:val="05AD7AD3"/>
    <w:rsid w:val="05CA4FF6"/>
    <w:rsid w:val="06013570"/>
    <w:rsid w:val="0640E61D"/>
    <w:rsid w:val="074B5AE5"/>
    <w:rsid w:val="07EB27AD"/>
    <w:rsid w:val="084567D6"/>
    <w:rsid w:val="086E8F30"/>
    <w:rsid w:val="08808593"/>
    <w:rsid w:val="08F51244"/>
    <w:rsid w:val="0912489A"/>
    <w:rsid w:val="0927C33C"/>
    <w:rsid w:val="094E9CCD"/>
    <w:rsid w:val="0A257DD6"/>
    <w:rsid w:val="0AD45A0F"/>
    <w:rsid w:val="0B6697EE"/>
    <w:rsid w:val="0C462BE9"/>
    <w:rsid w:val="0CA61FEA"/>
    <w:rsid w:val="0CA6AF02"/>
    <w:rsid w:val="0CAA7539"/>
    <w:rsid w:val="0CEF6967"/>
    <w:rsid w:val="0D5C06CB"/>
    <w:rsid w:val="0D8695D6"/>
    <w:rsid w:val="0DCD8BEF"/>
    <w:rsid w:val="0E5B0676"/>
    <w:rsid w:val="0E6D5BEB"/>
    <w:rsid w:val="0ECDD1B7"/>
    <w:rsid w:val="0ED77686"/>
    <w:rsid w:val="0FA277E0"/>
    <w:rsid w:val="0FF09927"/>
    <w:rsid w:val="1044B389"/>
    <w:rsid w:val="106B8C20"/>
    <w:rsid w:val="106E9C61"/>
    <w:rsid w:val="11A4EB11"/>
    <w:rsid w:val="120CDEFF"/>
    <w:rsid w:val="12191529"/>
    <w:rsid w:val="125555E3"/>
    <w:rsid w:val="12E6C06E"/>
    <w:rsid w:val="12EF95DA"/>
    <w:rsid w:val="137AA818"/>
    <w:rsid w:val="13881A7D"/>
    <w:rsid w:val="13F0C9C0"/>
    <w:rsid w:val="14591BE0"/>
    <w:rsid w:val="14F95CF7"/>
    <w:rsid w:val="15C0D80B"/>
    <w:rsid w:val="15F9AAE7"/>
    <w:rsid w:val="1635D077"/>
    <w:rsid w:val="16CC57F7"/>
    <w:rsid w:val="17B37E32"/>
    <w:rsid w:val="189B84A4"/>
    <w:rsid w:val="18FAB0C0"/>
    <w:rsid w:val="1926E06B"/>
    <w:rsid w:val="193B3719"/>
    <w:rsid w:val="1A6067C8"/>
    <w:rsid w:val="1A818FD3"/>
    <w:rsid w:val="1AE11453"/>
    <w:rsid w:val="1B9B19E8"/>
    <w:rsid w:val="1D19F90A"/>
    <w:rsid w:val="1E1628F8"/>
    <w:rsid w:val="1E297315"/>
    <w:rsid w:val="1E7D544D"/>
    <w:rsid w:val="1F33690D"/>
    <w:rsid w:val="1FA876D4"/>
    <w:rsid w:val="1FF28B5D"/>
    <w:rsid w:val="2041C223"/>
    <w:rsid w:val="20669D85"/>
    <w:rsid w:val="22D7AAAD"/>
    <w:rsid w:val="231CB781"/>
    <w:rsid w:val="23A62BCD"/>
    <w:rsid w:val="23DC7E45"/>
    <w:rsid w:val="240A7B8C"/>
    <w:rsid w:val="245BE79E"/>
    <w:rsid w:val="246244D5"/>
    <w:rsid w:val="24906526"/>
    <w:rsid w:val="24AA4715"/>
    <w:rsid w:val="24E1E4A4"/>
    <w:rsid w:val="24FA9D23"/>
    <w:rsid w:val="254EBAFC"/>
    <w:rsid w:val="2566BB0D"/>
    <w:rsid w:val="259F0E84"/>
    <w:rsid w:val="25C00B6B"/>
    <w:rsid w:val="261B5C9D"/>
    <w:rsid w:val="26223767"/>
    <w:rsid w:val="271123B0"/>
    <w:rsid w:val="2804F099"/>
    <w:rsid w:val="2943F051"/>
    <w:rsid w:val="296300C7"/>
    <w:rsid w:val="2A156D51"/>
    <w:rsid w:val="2A50CBB2"/>
    <w:rsid w:val="2B69DEA7"/>
    <w:rsid w:val="2B6EA5C3"/>
    <w:rsid w:val="2C3AF554"/>
    <w:rsid w:val="2CA20D68"/>
    <w:rsid w:val="2D0C733B"/>
    <w:rsid w:val="2D442656"/>
    <w:rsid w:val="2D4BD014"/>
    <w:rsid w:val="2DD85C18"/>
    <w:rsid w:val="2E075FF7"/>
    <w:rsid w:val="2E88C6EA"/>
    <w:rsid w:val="30691E3C"/>
    <w:rsid w:val="30BD9594"/>
    <w:rsid w:val="311FE9E0"/>
    <w:rsid w:val="31757E8B"/>
    <w:rsid w:val="319D30A7"/>
    <w:rsid w:val="31A17B5B"/>
    <w:rsid w:val="31A53CD5"/>
    <w:rsid w:val="31F4D42B"/>
    <w:rsid w:val="327193AE"/>
    <w:rsid w:val="328E4CAA"/>
    <w:rsid w:val="3297D297"/>
    <w:rsid w:val="32DC5F14"/>
    <w:rsid w:val="32E4E09C"/>
    <w:rsid w:val="33AFC3F2"/>
    <w:rsid w:val="33E4F09E"/>
    <w:rsid w:val="33EADFEB"/>
    <w:rsid w:val="341B783B"/>
    <w:rsid w:val="3485F71C"/>
    <w:rsid w:val="34F4BF1F"/>
    <w:rsid w:val="353F8DBA"/>
    <w:rsid w:val="354A9C2D"/>
    <w:rsid w:val="3551403C"/>
    <w:rsid w:val="3565E1DC"/>
    <w:rsid w:val="35A6AFBC"/>
    <w:rsid w:val="35A6EA5E"/>
    <w:rsid w:val="361FE188"/>
    <w:rsid w:val="37987153"/>
    <w:rsid w:val="37D53E4E"/>
    <w:rsid w:val="37FE4C06"/>
    <w:rsid w:val="383D7154"/>
    <w:rsid w:val="384FDE61"/>
    <w:rsid w:val="3917A391"/>
    <w:rsid w:val="39574B25"/>
    <w:rsid w:val="3964B200"/>
    <w:rsid w:val="396A5B50"/>
    <w:rsid w:val="3AE56DD7"/>
    <w:rsid w:val="3B062BB1"/>
    <w:rsid w:val="3B0C4CDC"/>
    <w:rsid w:val="3B6F3778"/>
    <w:rsid w:val="3CDC460A"/>
    <w:rsid w:val="3D12E5D6"/>
    <w:rsid w:val="3E420F07"/>
    <w:rsid w:val="3F2E9C29"/>
    <w:rsid w:val="3F7E5F5A"/>
    <w:rsid w:val="3FFE5FDC"/>
    <w:rsid w:val="40D34949"/>
    <w:rsid w:val="41DE78FC"/>
    <w:rsid w:val="42ACDA6B"/>
    <w:rsid w:val="42B3C7D3"/>
    <w:rsid w:val="42DBD714"/>
    <w:rsid w:val="42EA604E"/>
    <w:rsid w:val="42F024DA"/>
    <w:rsid w:val="446F3527"/>
    <w:rsid w:val="449CF296"/>
    <w:rsid w:val="44A49BFC"/>
    <w:rsid w:val="44AD0DF7"/>
    <w:rsid w:val="44C86E9C"/>
    <w:rsid w:val="44C8C85D"/>
    <w:rsid w:val="452B1FEE"/>
    <w:rsid w:val="47427BED"/>
    <w:rsid w:val="481CACC3"/>
    <w:rsid w:val="487CE828"/>
    <w:rsid w:val="48BF494F"/>
    <w:rsid w:val="498D1BD2"/>
    <w:rsid w:val="49ACA92A"/>
    <w:rsid w:val="4B05A849"/>
    <w:rsid w:val="4B11443C"/>
    <w:rsid w:val="4BB78569"/>
    <w:rsid w:val="4BF6EA11"/>
    <w:rsid w:val="4CA85ECD"/>
    <w:rsid w:val="50133F8E"/>
    <w:rsid w:val="505264DC"/>
    <w:rsid w:val="50E80C8B"/>
    <w:rsid w:val="51DB7469"/>
    <w:rsid w:val="526CDEF4"/>
    <w:rsid w:val="5321C13D"/>
    <w:rsid w:val="5343E66C"/>
    <w:rsid w:val="536E656A"/>
    <w:rsid w:val="53E9CB7F"/>
    <w:rsid w:val="54733652"/>
    <w:rsid w:val="553B3D13"/>
    <w:rsid w:val="554E6CB1"/>
    <w:rsid w:val="557FAAC8"/>
    <w:rsid w:val="5581BFBE"/>
    <w:rsid w:val="569EE305"/>
    <w:rsid w:val="56AEE58C"/>
    <w:rsid w:val="56CFC4EE"/>
    <w:rsid w:val="570D9B55"/>
    <w:rsid w:val="573B9E6C"/>
    <w:rsid w:val="577C02CE"/>
    <w:rsid w:val="57C49BF7"/>
    <w:rsid w:val="58CE489B"/>
    <w:rsid w:val="58EAA14A"/>
    <w:rsid w:val="58EE9576"/>
    <w:rsid w:val="5975C339"/>
    <w:rsid w:val="5A77F0D9"/>
    <w:rsid w:val="5A7DB393"/>
    <w:rsid w:val="5B8BEBA6"/>
    <w:rsid w:val="5BB9A49A"/>
    <w:rsid w:val="5C7B8BFA"/>
    <w:rsid w:val="5C91DB8A"/>
    <w:rsid w:val="5CF594BF"/>
    <w:rsid w:val="5D92681D"/>
    <w:rsid w:val="5DCBBFB3"/>
    <w:rsid w:val="5E517779"/>
    <w:rsid w:val="5FDB68A9"/>
    <w:rsid w:val="607C628E"/>
    <w:rsid w:val="608A23DC"/>
    <w:rsid w:val="61306268"/>
    <w:rsid w:val="6140F804"/>
    <w:rsid w:val="619C5EDC"/>
    <w:rsid w:val="620530EA"/>
    <w:rsid w:val="62114C55"/>
    <w:rsid w:val="62AA6398"/>
    <w:rsid w:val="635539A5"/>
    <w:rsid w:val="6361553A"/>
    <w:rsid w:val="6383C6B5"/>
    <w:rsid w:val="63CE130D"/>
    <w:rsid w:val="63E9F3AA"/>
    <w:rsid w:val="651CC28E"/>
    <w:rsid w:val="659358B5"/>
    <w:rsid w:val="65FB6312"/>
    <w:rsid w:val="669CBD66"/>
    <w:rsid w:val="66ACAD5D"/>
    <w:rsid w:val="66E1FD0C"/>
    <w:rsid w:val="66FA41B2"/>
    <w:rsid w:val="6802D4E9"/>
    <w:rsid w:val="68359C0B"/>
    <w:rsid w:val="688A0D9F"/>
    <w:rsid w:val="68BD64CD"/>
    <w:rsid w:val="695BFB35"/>
    <w:rsid w:val="69B6B632"/>
    <w:rsid w:val="69E44E1F"/>
    <w:rsid w:val="6A35C5AA"/>
    <w:rsid w:val="6A59352E"/>
    <w:rsid w:val="6A876144"/>
    <w:rsid w:val="6B25608D"/>
    <w:rsid w:val="6B4F22D4"/>
    <w:rsid w:val="6B5915C7"/>
    <w:rsid w:val="6B78C872"/>
    <w:rsid w:val="6B801E80"/>
    <w:rsid w:val="6BE8873C"/>
    <w:rsid w:val="6BF5058F"/>
    <w:rsid w:val="6BF9EF19"/>
    <w:rsid w:val="6C276BC8"/>
    <w:rsid w:val="6C57EA38"/>
    <w:rsid w:val="6D074338"/>
    <w:rsid w:val="6D106C2E"/>
    <w:rsid w:val="6D90D5F0"/>
    <w:rsid w:val="6D98B7EB"/>
    <w:rsid w:val="6DC6EF8C"/>
    <w:rsid w:val="6DCD16AF"/>
    <w:rsid w:val="6E0EE570"/>
    <w:rsid w:val="6E2BBB91"/>
    <w:rsid w:val="6E627155"/>
    <w:rsid w:val="6EA04FFB"/>
    <w:rsid w:val="6EB06934"/>
    <w:rsid w:val="6EEFED97"/>
    <w:rsid w:val="6F2027FE"/>
    <w:rsid w:val="7001A43B"/>
    <w:rsid w:val="70635B5F"/>
    <w:rsid w:val="70C876B2"/>
    <w:rsid w:val="712C1F23"/>
    <w:rsid w:val="71CFA14A"/>
    <w:rsid w:val="71D7F0BD"/>
    <w:rsid w:val="722D7359"/>
    <w:rsid w:val="736B71AB"/>
    <w:rsid w:val="74678411"/>
    <w:rsid w:val="748695C7"/>
    <w:rsid w:val="74907F82"/>
    <w:rsid w:val="749288F8"/>
    <w:rsid w:val="74C1C897"/>
    <w:rsid w:val="74F41ECC"/>
    <w:rsid w:val="758F6982"/>
    <w:rsid w:val="759D6F98"/>
    <w:rsid w:val="75A1ACA9"/>
    <w:rsid w:val="75FC06E6"/>
    <w:rsid w:val="76136DAB"/>
    <w:rsid w:val="7636DE58"/>
    <w:rsid w:val="76BDD6DE"/>
    <w:rsid w:val="770549CF"/>
    <w:rsid w:val="770DBA48"/>
    <w:rsid w:val="7766C4CA"/>
    <w:rsid w:val="776DD1D2"/>
    <w:rsid w:val="77BCAE27"/>
    <w:rsid w:val="77BDB53C"/>
    <w:rsid w:val="77D64741"/>
    <w:rsid w:val="79E1498C"/>
    <w:rsid w:val="7A44EB2C"/>
    <w:rsid w:val="7A60FAF3"/>
    <w:rsid w:val="7AA57294"/>
    <w:rsid w:val="7AF715E6"/>
    <w:rsid w:val="7AF8823D"/>
    <w:rsid w:val="7B6333F9"/>
    <w:rsid w:val="7BDFBFB1"/>
    <w:rsid w:val="7BF33214"/>
    <w:rsid w:val="7C0F9C71"/>
    <w:rsid w:val="7C859579"/>
    <w:rsid w:val="7CD081A8"/>
    <w:rsid w:val="7CFD22D3"/>
    <w:rsid w:val="7D18EA4E"/>
    <w:rsid w:val="7D2290EA"/>
    <w:rsid w:val="7D61FFBA"/>
    <w:rsid w:val="7DC2664B"/>
    <w:rsid w:val="7DE1D2B4"/>
    <w:rsid w:val="7E0CAD41"/>
    <w:rsid w:val="7F5FBB5A"/>
    <w:rsid w:val="7F6C5812"/>
    <w:rsid w:val="7FDA4F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3719"/>
  <w15:chartTrackingRefBased/>
  <w15:docId w15:val="{0E357DF3-7328-4724-99F8-5E8B805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2E"/>
    <w:rPr>
      <w:rFonts w:ascii="Times New Roman" w:hAnsi="Times New Roman"/>
      <w:sz w:val="24"/>
    </w:rPr>
  </w:style>
  <w:style w:type="paragraph" w:styleId="Overskrift1">
    <w:name w:val="heading 1"/>
    <w:basedOn w:val="Normal"/>
    <w:next w:val="Normal"/>
    <w:link w:val="Overskrift1Tegn"/>
    <w:uiPriority w:val="9"/>
    <w:qFormat/>
    <w:rsid w:val="001F05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F05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A4774"/>
    <w:pPr>
      <w:ind w:left="720"/>
      <w:contextualSpacing/>
    </w:pPr>
  </w:style>
  <w:style w:type="character" w:customStyle="1" w:styleId="normaltextrun">
    <w:name w:val="normaltextrun"/>
    <w:basedOn w:val="Standardskrifttypeiafsnit"/>
    <w:rsid w:val="008462E5"/>
  </w:style>
  <w:style w:type="character" w:customStyle="1" w:styleId="eop">
    <w:name w:val="eop"/>
    <w:basedOn w:val="Standardskrifttypeiafsnit"/>
    <w:rsid w:val="008462E5"/>
  </w:style>
  <w:style w:type="paragraph" w:styleId="Titel">
    <w:name w:val="Title"/>
    <w:basedOn w:val="Normal"/>
    <w:next w:val="Normal"/>
    <w:link w:val="TitelTegn"/>
    <w:uiPriority w:val="10"/>
    <w:qFormat/>
    <w:rsid w:val="00B24E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24EFF"/>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1F057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1F057C"/>
    <w:rPr>
      <w:rFonts w:asciiTheme="majorHAnsi" w:eastAsiaTheme="majorEastAsia" w:hAnsiTheme="majorHAnsi" w:cstheme="majorBidi"/>
      <w:color w:val="2F5496" w:themeColor="accent1" w:themeShade="BF"/>
      <w:sz w:val="26"/>
      <w:szCs w:val="26"/>
    </w:rPr>
  </w:style>
  <w:style w:type="paragraph" w:styleId="Undertitel">
    <w:name w:val="Subtitle"/>
    <w:basedOn w:val="Normal"/>
    <w:next w:val="Normal"/>
    <w:link w:val="UndertitelTegn"/>
    <w:uiPriority w:val="11"/>
    <w:qFormat/>
    <w:rsid w:val="001F057C"/>
    <w:pPr>
      <w:numPr>
        <w:ilvl w:val="1"/>
      </w:numPr>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1F057C"/>
    <w:rPr>
      <w:rFonts w:eastAsiaTheme="minorEastAsia"/>
      <w:color w:val="5A5A5A" w:themeColor="text1" w:themeTint="A5"/>
      <w:spacing w:val="15"/>
    </w:rPr>
  </w:style>
  <w:style w:type="paragraph" w:styleId="Sidehoved">
    <w:name w:val="header"/>
    <w:basedOn w:val="Normal"/>
    <w:link w:val="SidehovedTegn"/>
    <w:uiPriority w:val="99"/>
    <w:unhideWhenUsed/>
    <w:rsid w:val="003D335E"/>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D335E"/>
    <w:rPr>
      <w:rFonts w:ascii="Times New Roman" w:hAnsi="Times New Roman"/>
      <w:sz w:val="24"/>
    </w:rPr>
  </w:style>
  <w:style w:type="paragraph" w:styleId="Sidefod">
    <w:name w:val="footer"/>
    <w:basedOn w:val="Normal"/>
    <w:link w:val="SidefodTegn"/>
    <w:uiPriority w:val="99"/>
    <w:unhideWhenUsed/>
    <w:rsid w:val="003D335E"/>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D335E"/>
    <w:rPr>
      <w:rFonts w:ascii="Times New Roman" w:hAnsi="Times New Roman"/>
      <w:sz w:val="24"/>
    </w:rPr>
  </w:style>
  <w:style w:type="character" w:styleId="Kommentarhenvisning">
    <w:name w:val="annotation reference"/>
    <w:basedOn w:val="Standardskrifttypeiafsnit"/>
    <w:uiPriority w:val="99"/>
    <w:semiHidden/>
    <w:unhideWhenUsed/>
    <w:rsid w:val="00B66864"/>
    <w:rPr>
      <w:sz w:val="16"/>
      <w:szCs w:val="16"/>
    </w:rPr>
  </w:style>
  <w:style w:type="paragraph" w:styleId="Kommentartekst">
    <w:name w:val="annotation text"/>
    <w:basedOn w:val="Normal"/>
    <w:link w:val="KommentartekstTegn"/>
    <w:uiPriority w:val="99"/>
    <w:unhideWhenUsed/>
    <w:rsid w:val="00B66864"/>
    <w:pPr>
      <w:spacing w:line="240" w:lineRule="auto"/>
    </w:pPr>
    <w:rPr>
      <w:sz w:val="20"/>
      <w:szCs w:val="20"/>
    </w:rPr>
  </w:style>
  <w:style w:type="character" w:customStyle="1" w:styleId="KommentartekstTegn">
    <w:name w:val="Kommentartekst Tegn"/>
    <w:basedOn w:val="Standardskrifttypeiafsnit"/>
    <w:link w:val="Kommentartekst"/>
    <w:uiPriority w:val="99"/>
    <w:rsid w:val="00B66864"/>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B66864"/>
    <w:rPr>
      <w:b/>
      <w:bCs/>
    </w:rPr>
  </w:style>
  <w:style w:type="character" w:customStyle="1" w:styleId="KommentaremneTegn">
    <w:name w:val="Kommentaremne Tegn"/>
    <w:basedOn w:val="KommentartekstTegn"/>
    <w:link w:val="Kommentaremne"/>
    <w:uiPriority w:val="99"/>
    <w:semiHidden/>
    <w:rsid w:val="00B66864"/>
    <w:rPr>
      <w:rFonts w:ascii="Times New Roman" w:hAnsi="Times New Roman"/>
      <w:b/>
      <w:bCs/>
      <w:sz w:val="20"/>
      <w:szCs w:val="20"/>
    </w:rPr>
  </w:style>
  <w:style w:type="paragraph" w:styleId="Korrektur">
    <w:name w:val="Revision"/>
    <w:hidden/>
    <w:uiPriority w:val="99"/>
    <w:semiHidden/>
    <w:rsid w:val="00366FFC"/>
    <w:pPr>
      <w:spacing w:after="0" w:line="240" w:lineRule="auto"/>
    </w:pPr>
    <w:rPr>
      <w:rFonts w:ascii="Times New Roman" w:hAnsi="Times New Roman"/>
      <w:sz w:val="24"/>
    </w:rPr>
  </w:style>
  <w:style w:type="character" w:styleId="Hyperlink">
    <w:name w:val="Hyperlink"/>
    <w:basedOn w:val="Standardskrifttypeiafsnit"/>
    <w:uiPriority w:val="99"/>
    <w:unhideWhenUsed/>
    <w:rsid w:val="00C31D03"/>
    <w:rPr>
      <w:color w:val="0563C1" w:themeColor="hyperlink"/>
      <w:u w:val="single"/>
    </w:rPr>
  </w:style>
  <w:style w:type="character" w:customStyle="1" w:styleId="Ulstomtale1">
    <w:name w:val="Uløst omtale1"/>
    <w:basedOn w:val="Standardskrifttypeiafsnit"/>
    <w:uiPriority w:val="99"/>
    <w:semiHidden/>
    <w:unhideWhenUsed/>
    <w:rsid w:val="00C31D03"/>
    <w:rPr>
      <w:color w:val="605E5C"/>
      <w:shd w:val="clear" w:color="auto" w:fill="E1DFDD"/>
    </w:rPr>
  </w:style>
  <w:style w:type="paragraph" w:styleId="Markeringsbobletekst">
    <w:name w:val="Balloon Text"/>
    <w:basedOn w:val="Normal"/>
    <w:link w:val="MarkeringsbobletekstTegn"/>
    <w:uiPriority w:val="99"/>
    <w:semiHidden/>
    <w:unhideWhenUsed/>
    <w:rsid w:val="00E9331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93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07655">
      <w:bodyDiv w:val="1"/>
      <w:marLeft w:val="0"/>
      <w:marRight w:val="0"/>
      <w:marTop w:val="0"/>
      <w:marBottom w:val="0"/>
      <w:divBdr>
        <w:top w:val="none" w:sz="0" w:space="0" w:color="auto"/>
        <w:left w:val="none" w:sz="0" w:space="0" w:color="auto"/>
        <w:bottom w:val="none" w:sz="0" w:space="0" w:color="auto"/>
        <w:right w:val="none" w:sz="0" w:space="0" w:color="auto"/>
      </w:divBdr>
    </w:div>
    <w:div w:id="6391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5FC8B6926D6A4CBB1C0E37FA022154" ma:contentTypeVersion="2" ma:contentTypeDescription="Opret et nyt dokument." ma:contentTypeScope="" ma:versionID="3f6d60001fe769b491f83c4e21f2213c">
  <xsd:schema xmlns:xsd="http://www.w3.org/2001/XMLSchema" xmlns:xs="http://www.w3.org/2001/XMLSchema" xmlns:p="http://schemas.microsoft.com/office/2006/metadata/properties" xmlns:ns2="16cbcb2d-a566-4229-9563-0041c49d568f" targetNamespace="http://schemas.microsoft.com/office/2006/metadata/properties" ma:root="true" ma:fieldsID="aa9b782a7a245825ff9b685bbf76075a" ns2:_="">
    <xsd:import namespace="16cbcb2d-a566-4229-9563-0041c49d56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bcb2d-a566-4229-9563-0041c49d5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C2B8A-60F0-4197-BF77-3E1202AD797E}">
  <ds:schemaRefs>
    <ds:schemaRef ds:uri="http://schemas.openxmlformats.org/officeDocument/2006/bibliography"/>
  </ds:schemaRefs>
</ds:datastoreItem>
</file>

<file path=customXml/itemProps2.xml><?xml version="1.0" encoding="utf-8"?>
<ds:datastoreItem xmlns:ds="http://schemas.openxmlformats.org/officeDocument/2006/customXml" ds:itemID="{C42ED360-6456-4383-BD1A-BAD332B55A0C}">
  <ds:schemaRefs>
    <ds:schemaRef ds:uri="http://schemas.microsoft.com/sharepoint/v3/contenttype/forms"/>
  </ds:schemaRefs>
</ds:datastoreItem>
</file>

<file path=customXml/itemProps3.xml><?xml version="1.0" encoding="utf-8"?>
<ds:datastoreItem xmlns:ds="http://schemas.openxmlformats.org/officeDocument/2006/customXml" ds:itemID="{E8AD4618-51FC-4F67-8A00-343C5741F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FDDCD9-CBDE-4D7B-98D4-5CFA153DF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bcb2d-a566-4229-9563-0041c49d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6839</Words>
  <Characters>41721</Characters>
  <Application>Microsoft Office Word</Application>
  <DocSecurity>0</DocSecurity>
  <Lines>347</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48464</CharactersWithSpaces>
  <SharedDoc>false</SharedDoc>
  <HLinks>
    <vt:vector size="6" baseType="variant">
      <vt:variant>
        <vt:i4>2752574</vt:i4>
      </vt:variant>
      <vt:variant>
        <vt:i4>0</vt:i4>
      </vt:variant>
      <vt:variant>
        <vt:i4>0</vt:i4>
      </vt:variant>
      <vt:variant>
        <vt:i4>5</vt:i4>
      </vt:variant>
      <vt:variant>
        <vt:lpwstr>https://www.domea.dk/soeg-bolig/hvad-er-en-almen-bolig/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Gaarde Madsen</dc:creator>
  <cp:keywords/>
  <dc:description/>
  <cp:lastModifiedBy>Morten Hørkild Sten</cp:lastModifiedBy>
  <cp:revision>4</cp:revision>
  <cp:lastPrinted>2023-05-24T23:56:00Z</cp:lastPrinted>
  <dcterms:created xsi:type="dcterms:W3CDTF">2023-06-15T10:57:00Z</dcterms:created>
  <dcterms:modified xsi:type="dcterms:W3CDTF">2023-06-15T13:37:00Z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0x010100D55FC8B6926D6A4CBB1C0E37FA022154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