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634F1" w14:textId="382933F7" w:rsidR="00821A75" w:rsidRPr="008F1266" w:rsidRDefault="00821A75" w:rsidP="0064586A">
      <w:pPr>
        <w:jc w:val="center"/>
        <w:rPr>
          <w:rFonts w:cs="Times New Roman"/>
          <w:b/>
          <w:bCs/>
        </w:rPr>
      </w:pPr>
      <w:r w:rsidRPr="008F1266">
        <w:rPr>
          <w:rFonts w:cs="Times New Roman"/>
          <w:b/>
          <w:bCs/>
        </w:rPr>
        <w:t>Forslag til:</w:t>
      </w:r>
    </w:p>
    <w:p w14:paraId="1FBB68C5" w14:textId="77777777" w:rsidR="0064586A" w:rsidRPr="008F1266" w:rsidRDefault="0064586A" w:rsidP="0064586A">
      <w:pPr>
        <w:jc w:val="center"/>
        <w:rPr>
          <w:rFonts w:cs="Times New Roman"/>
          <w:b/>
          <w:bCs/>
        </w:rPr>
      </w:pPr>
    </w:p>
    <w:p w14:paraId="7B744900" w14:textId="48DE9D2A" w:rsidR="00821A75" w:rsidRPr="008F1266" w:rsidRDefault="007B2BB9" w:rsidP="0064586A">
      <w:pPr>
        <w:jc w:val="center"/>
        <w:rPr>
          <w:rFonts w:cs="Times New Roman"/>
          <w:b/>
          <w:bCs/>
        </w:rPr>
      </w:pPr>
      <w:r w:rsidRPr="008F1266">
        <w:rPr>
          <w:rFonts w:cs="Times New Roman"/>
          <w:b/>
          <w:bCs/>
        </w:rPr>
        <w:t>Inatsisartutlov</w:t>
      </w:r>
      <w:r w:rsidR="005C420D" w:rsidRPr="008F1266">
        <w:rPr>
          <w:rFonts w:cs="Times New Roman"/>
          <w:b/>
          <w:bCs/>
        </w:rPr>
        <w:t xml:space="preserve"> </w:t>
      </w:r>
      <w:r w:rsidRPr="008F1266">
        <w:rPr>
          <w:rFonts w:cs="Times New Roman"/>
          <w:b/>
          <w:bCs/>
        </w:rPr>
        <w:t>om ændring af Inatsisartutlov om planlægning og arealanvendelse</w:t>
      </w:r>
    </w:p>
    <w:p w14:paraId="1B8B7763" w14:textId="725D0AD2" w:rsidR="0064586A" w:rsidRPr="008F1266" w:rsidRDefault="0064586A" w:rsidP="0064586A">
      <w:pPr>
        <w:jc w:val="center"/>
        <w:rPr>
          <w:rFonts w:cs="Times New Roman"/>
        </w:rPr>
      </w:pPr>
      <w:r w:rsidRPr="008F1266">
        <w:rPr>
          <w:rFonts w:cs="Times New Roman"/>
        </w:rPr>
        <w:t>(</w:t>
      </w:r>
      <w:r w:rsidR="00606656" w:rsidRPr="008F1266">
        <w:rPr>
          <w:rFonts w:cs="Times New Roman"/>
        </w:rPr>
        <w:t>bæred</w:t>
      </w:r>
      <w:r w:rsidR="00212BFC" w:rsidRPr="008F1266">
        <w:rPr>
          <w:rFonts w:cs="Times New Roman"/>
        </w:rPr>
        <w:t xml:space="preserve">ygtig udvikling, </w:t>
      </w:r>
      <w:r w:rsidR="00875C03" w:rsidRPr="008F1266">
        <w:rPr>
          <w:rFonts w:cs="Times New Roman"/>
        </w:rPr>
        <w:t xml:space="preserve">landsplanredegørelse, </w:t>
      </w:r>
      <w:r w:rsidRPr="008F1266">
        <w:rPr>
          <w:rFonts w:cs="Times New Roman"/>
        </w:rPr>
        <w:t xml:space="preserve">sektorplanlægning, </w:t>
      </w:r>
      <w:r w:rsidR="002C0863" w:rsidRPr="008F1266">
        <w:rPr>
          <w:rFonts w:cs="Times New Roman"/>
        </w:rPr>
        <w:t>geografier, perspektivplaner</w:t>
      </w:r>
      <w:r w:rsidR="004C08C8" w:rsidRPr="008F1266">
        <w:rPr>
          <w:rFonts w:cs="Times New Roman"/>
        </w:rPr>
        <w:t xml:space="preserve">, </w:t>
      </w:r>
      <w:r w:rsidR="00BB168E" w:rsidRPr="008F1266">
        <w:rPr>
          <w:rFonts w:cs="Times New Roman"/>
        </w:rPr>
        <w:t xml:space="preserve">overordnede </w:t>
      </w:r>
      <w:r w:rsidR="002B3E9A" w:rsidRPr="008F1266">
        <w:rPr>
          <w:rFonts w:cs="Times New Roman"/>
        </w:rPr>
        <w:t xml:space="preserve">ramme- og </w:t>
      </w:r>
      <w:r w:rsidR="00BB168E" w:rsidRPr="008F1266">
        <w:rPr>
          <w:rFonts w:cs="Times New Roman"/>
        </w:rPr>
        <w:t>detaljerede</w:t>
      </w:r>
      <w:r w:rsidR="006F69BB" w:rsidRPr="008F1266">
        <w:rPr>
          <w:rFonts w:cs="Times New Roman"/>
        </w:rPr>
        <w:t xml:space="preserve"> </w:t>
      </w:r>
      <w:r w:rsidR="002B3E9A" w:rsidRPr="008F1266">
        <w:rPr>
          <w:rFonts w:cs="Times New Roman"/>
        </w:rPr>
        <w:t>lokalplanbestemmelser</w:t>
      </w:r>
      <w:r w:rsidR="001914E9" w:rsidRPr="008F1266">
        <w:rPr>
          <w:rFonts w:cs="Times New Roman"/>
        </w:rPr>
        <w:t>, projektansøgninger</w:t>
      </w:r>
      <w:r w:rsidR="006F69BB" w:rsidRPr="008F1266">
        <w:rPr>
          <w:rFonts w:cs="Times New Roman"/>
        </w:rPr>
        <w:t>)</w:t>
      </w:r>
    </w:p>
    <w:p w14:paraId="0F3E22F4" w14:textId="0DA0194D" w:rsidR="00821A75" w:rsidRPr="008F1266" w:rsidRDefault="00821A75" w:rsidP="0064586A">
      <w:pPr>
        <w:rPr>
          <w:rFonts w:cs="Times New Roman"/>
        </w:rPr>
      </w:pPr>
    </w:p>
    <w:p w14:paraId="205A6F2F" w14:textId="22A5ECB2" w:rsidR="00097101" w:rsidRPr="008F1266" w:rsidRDefault="00555E2F" w:rsidP="0064586A">
      <w:pPr>
        <w:jc w:val="center"/>
        <w:rPr>
          <w:rFonts w:cs="Times New Roman"/>
          <w:b/>
          <w:bCs/>
        </w:rPr>
      </w:pPr>
      <w:r w:rsidRPr="008F1266">
        <w:rPr>
          <w:rFonts w:cs="Times New Roman"/>
          <w:b/>
          <w:bCs/>
        </w:rPr>
        <w:t>§ 1</w:t>
      </w:r>
    </w:p>
    <w:p w14:paraId="022A78F9" w14:textId="561EBE92" w:rsidR="00555E2F" w:rsidRPr="008F1266" w:rsidRDefault="00555E2F" w:rsidP="0064586A">
      <w:pPr>
        <w:rPr>
          <w:rFonts w:cs="Times New Roman"/>
          <w:b/>
          <w:bCs/>
        </w:rPr>
      </w:pPr>
    </w:p>
    <w:p w14:paraId="7481D328" w14:textId="377AEA3E" w:rsidR="00555E2F" w:rsidRPr="008F1266" w:rsidRDefault="00555E2F" w:rsidP="0064586A">
      <w:pPr>
        <w:rPr>
          <w:rFonts w:cs="Times New Roman"/>
        </w:rPr>
      </w:pPr>
      <w:r w:rsidRPr="008F1266">
        <w:rPr>
          <w:rFonts w:cs="Times New Roman"/>
        </w:rPr>
        <w:t>I Inatsisartutlov nr. 17 af 17. november 2010 om planlægning og arealanvendelse</w:t>
      </w:r>
      <w:r w:rsidR="00F600C6" w:rsidRPr="008F1266">
        <w:rPr>
          <w:rFonts w:cs="Times New Roman"/>
        </w:rPr>
        <w:t xml:space="preserve">, som ændret ved Inatsisartutlov nr. </w:t>
      </w:r>
      <w:r w:rsidR="00B961BD" w:rsidRPr="008F1266">
        <w:rPr>
          <w:rFonts w:cs="Times New Roman"/>
        </w:rPr>
        <w:t>34</w:t>
      </w:r>
      <w:r w:rsidR="001B48F4" w:rsidRPr="008F1266">
        <w:rPr>
          <w:rFonts w:cs="Times New Roman"/>
        </w:rPr>
        <w:t xml:space="preserve"> af 9. december 2015, foretages følgende ændringer:</w:t>
      </w:r>
    </w:p>
    <w:p w14:paraId="3A6D97AA" w14:textId="77777777" w:rsidR="004E1490" w:rsidRPr="008F1266" w:rsidRDefault="004E1490" w:rsidP="0064586A">
      <w:pPr>
        <w:rPr>
          <w:rFonts w:cs="Times New Roman"/>
        </w:rPr>
      </w:pPr>
    </w:p>
    <w:p w14:paraId="7A55CA38" w14:textId="3664BBF5" w:rsidR="00785B75" w:rsidRPr="008F1266" w:rsidRDefault="00575642" w:rsidP="0064586A">
      <w:pPr>
        <w:pStyle w:val="Listeafsnit"/>
        <w:numPr>
          <w:ilvl w:val="0"/>
          <w:numId w:val="1"/>
        </w:numPr>
        <w:rPr>
          <w:rFonts w:cs="Times New Roman"/>
        </w:rPr>
      </w:pPr>
      <w:r w:rsidRPr="008F1266">
        <w:rPr>
          <w:rFonts w:cs="Times New Roman"/>
          <w:i/>
          <w:iCs/>
        </w:rPr>
        <w:t>§ 1</w:t>
      </w:r>
      <w:r w:rsidR="00785B75" w:rsidRPr="008F1266">
        <w:rPr>
          <w:rFonts w:cs="Times New Roman"/>
          <w:i/>
          <w:iCs/>
        </w:rPr>
        <w:t xml:space="preserve">, </w:t>
      </w:r>
      <w:r w:rsidR="009C207A" w:rsidRPr="008F1266">
        <w:rPr>
          <w:rFonts w:cs="Times New Roman"/>
          <w:i/>
          <w:iCs/>
        </w:rPr>
        <w:t>nr. 3, affattes således</w:t>
      </w:r>
      <w:r w:rsidRPr="008F1266">
        <w:rPr>
          <w:rFonts w:cs="Times New Roman"/>
          <w:i/>
          <w:iCs/>
        </w:rPr>
        <w:t>:</w:t>
      </w:r>
    </w:p>
    <w:p w14:paraId="0EF4CAF3" w14:textId="136D51F8" w:rsidR="00785B75" w:rsidRPr="008F1266" w:rsidRDefault="00785B75" w:rsidP="0064586A">
      <w:pPr>
        <w:rPr>
          <w:rFonts w:cs="Times New Roman"/>
        </w:rPr>
      </w:pPr>
      <w:r w:rsidRPr="008F1266">
        <w:rPr>
          <w:rFonts w:cs="Times New Roman"/>
        </w:rPr>
        <w:t>"</w:t>
      </w:r>
      <w:r w:rsidR="00860809" w:rsidRPr="008F1266">
        <w:rPr>
          <w:rFonts w:cs="Times New Roman"/>
        </w:rPr>
        <w:t xml:space="preserve">nr. 3) </w:t>
      </w:r>
      <w:r w:rsidR="009C207A" w:rsidRPr="008F1266">
        <w:rPr>
          <w:rFonts w:cs="Times New Roman"/>
        </w:rPr>
        <w:t>at landets arealer udnyttes i henhold til planlægning, der fremme</w:t>
      </w:r>
      <w:r w:rsidR="00012CC8" w:rsidRPr="008F1266">
        <w:rPr>
          <w:rFonts w:cs="Times New Roman"/>
        </w:rPr>
        <w:t xml:space="preserve">r </w:t>
      </w:r>
      <w:r w:rsidR="009C207A" w:rsidRPr="008F1266">
        <w:rPr>
          <w:rFonts w:cs="Times New Roman"/>
        </w:rPr>
        <w:t xml:space="preserve">en erhvervsmæssig, social og miljømæssigt </w:t>
      </w:r>
      <w:r w:rsidR="00083AAB" w:rsidRPr="008F1266">
        <w:rPr>
          <w:rFonts w:cs="Times New Roman"/>
        </w:rPr>
        <w:t>bæredygtig</w:t>
      </w:r>
      <w:r w:rsidR="009C207A" w:rsidRPr="008F1266">
        <w:rPr>
          <w:rFonts w:cs="Times New Roman"/>
        </w:rPr>
        <w:t xml:space="preserve"> udvikling,</w:t>
      </w:r>
      <w:r w:rsidRPr="008F1266">
        <w:rPr>
          <w:rFonts w:cs="Times New Roman"/>
        </w:rPr>
        <w:t xml:space="preserve">" </w:t>
      </w:r>
    </w:p>
    <w:p w14:paraId="311279F9" w14:textId="7186DF12" w:rsidR="00785B75" w:rsidRPr="008F1266" w:rsidRDefault="00785B75" w:rsidP="0064586A">
      <w:pPr>
        <w:pStyle w:val="Listeafsnit"/>
        <w:rPr>
          <w:rFonts w:cs="Times New Roman"/>
        </w:rPr>
      </w:pPr>
    </w:p>
    <w:p w14:paraId="3059476D" w14:textId="5F73ED34" w:rsidR="00537C08" w:rsidRPr="008F1266" w:rsidRDefault="00083AAB" w:rsidP="0064586A">
      <w:pPr>
        <w:pStyle w:val="Listeafsnit"/>
        <w:numPr>
          <w:ilvl w:val="0"/>
          <w:numId w:val="1"/>
        </w:numPr>
        <w:rPr>
          <w:rFonts w:cs="Times New Roman"/>
        </w:rPr>
      </w:pPr>
      <w:r w:rsidRPr="008F1266">
        <w:rPr>
          <w:rFonts w:cs="Times New Roman"/>
        </w:rPr>
        <w:t>I</w:t>
      </w:r>
      <w:r w:rsidR="00537C08" w:rsidRPr="008F1266">
        <w:rPr>
          <w:rFonts w:cs="Times New Roman"/>
        </w:rPr>
        <w:t xml:space="preserve"> </w:t>
      </w:r>
      <w:r w:rsidR="00537C08" w:rsidRPr="008F1266">
        <w:rPr>
          <w:rFonts w:cs="Times New Roman"/>
          <w:i/>
          <w:iCs/>
        </w:rPr>
        <w:t>§ 2</w:t>
      </w:r>
      <w:r w:rsidR="00537C08" w:rsidRPr="008F1266">
        <w:rPr>
          <w:rFonts w:cs="Times New Roman"/>
        </w:rPr>
        <w:t xml:space="preserve"> indsættes som nyt </w:t>
      </w:r>
      <w:r w:rsidR="00051085" w:rsidRPr="008F1266">
        <w:rPr>
          <w:rFonts w:cs="Times New Roman"/>
        </w:rPr>
        <w:t>stk.</w:t>
      </w:r>
      <w:r w:rsidR="00C74B12" w:rsidRPr="008F1266">
        <w:rPr>
          <w:rFonts w:cs="Times New Roman"/>
        </w:rPr>
        <w:t xml:space="preserve"> 2</w:t>
      </w:r>
      <w:r w:rsidR="00537C08" w:rsidRPr="008F1266">
        <w:rPr>
          <w:rFonts w:cs="Times New Roman"/>
        </w:rPr>
        <w:t xml:space="preserve">: </w:t>
      </w:r>
    </w:p>
    <w:p w14:paraId="66069E6C" w14:textId="1D4D113C" w:rsidR="00537C08" w:rsidRPr="008F1266" w:rsidRDefault="00537C08" w:rsidP="0064586A">
      <w:pPr>
        <w:rPr>
          <w:rFonts w:cs="Times New Roman"/>
        </w:rPr>
      </w:pPr>
      <w:r w:rsidRPr="008F1266">
        <w:rPr>
          <w:rFonts w:cs="Times New Roman"/>
        </w:rPr>
        <w:t xml:space="preserve">" </w:t>
      </w:r>
      <w:r w:rsidR="00EB0296" w:rsidRPr="008F1266">
        <w:rPr>
          <w:rFonts w:cs="Times New Roman"/>
          <w:i/>
          <w:iCs/>
        </w:rPr>
        <w:t>Stk. 2.</w:t>
      </w:r>
      <w:r w:rsidR="00EB0296" w:rsidRPr="008F1266">
        <w:rPr>
          <w:rFonts w:cs="Times New Roman"/>
        </w:rPr>
        <w:t xml:space="preserve">  </w:t>
      </w:r>
      <w:r w:rsidR="00EF66DD" w:rsidRPr="008F1266">
        <w:rPr>
          <w:rFonts w:cs="Times New Roman"/>
        </w:rPr>
        <w:t>Inatsisartutloven finder ikke anvendelse på p</w:t>
      </w:r>
      <w:r w:rsidRPr="008F1266">
        <w:rPr>
          <w:rFonts w:cs="Times New Roman"/>
        </w:rPr>
        <w:t>lanlægning og arealtildelinger til råstofanlæg."</w:t>
      </w:r>
    </w:p>
    <w:p w14:paraId="123E7004" w14:textId="77777777" w:rsidR="00537C08" w:rsidRPr="008F1266" w:rsidRDefault="00537C08" w:rsidP="0064586A">
      <w:pPr>
        <w:rPr>
          <w:rFonts w:cs="Times New Roman"/>
        </w:rPr>
      </w:pPr>
    </w:p>
    <w:p w14:paraId="4BEFCE63" w14:textId="1331C170" w:rsidR="00537C08" w:rsidRPr="008F1266" w:rsidRDefault="00EB0296" w:rsidP="0064586A">
      <w:pPr>
        <w:pStyle w:val="Listeafsnit"/>
        <w:numPr>
          <w:ilvl w:val="0"/>
          <w:numId w:val="1"/>
        </w:numPr>
        <w:rPr>
          <w:rFonts w:cs="Times New Roman"/>
        </w:rPr>
      </w:pPr>
      <w:r w:rsidRPr="008F1266">
        <w:rPr>
          <w:rFonts w:cs="Times New Roman"/>
        </w:rPr>
        <w:t>I</w:t>
      </w:r>
      <w:r w:rsidR="00537C08" w:rsidRPr="008F1266">
        <w:rPr>
          <w:rFonts w:cs="Times New Roman"/>
        </w:rPr>
        <w:t xml:space="preserve"> </w:t>
      </w:r>
      <w:r w:rsidR="00537C08" w:rsidRPr="008F1266">
        <w:rPr>
          <w:rFonts w:cs="Times New Roman"/>
          <w:i/>
          <w:iCs/>
        </w:rPr>
        <w:t>§ 5</w:t>
      </w:r>
      <w:r w:rsidR="0028361A" w:rsidRPr="008F1266">
        <w:rPr>
          <w:rFonts w:cs="Times New Roman"/>
        </w:rPr>
        <w:t>,</w:t>
      </w:r>
      <w:r w:rsidR="00537C08" w:rsidRPr="008F1266">
        <w:rPr>
          <w:rFonts w:cs="Times New Roman"/>
        </w:rPr>
        <w:t xml:space="preserve"> indsættes efter </w:t>
      </w:r>
      <w:r w:rsidR="004814F6" w:rsidRPr="008F1266">
        <w:rPr>
          <w:rFonts w:cs="Times New Roman"/>
          <w:i/>
          <w:iCs/>
        </w:rPr>
        <w:t>s</w:t>
      </w:r>
      <w:r w:rsidR="00537C08" w:rsidRPr="008F1266">
        <w:rPr>
          <w:rFonts w:cs="Times New Roman"/>
          <w:i/>
          <w:iCs/>
        </w:rPr>
        <w:t>tk. 1</w:t>
      </w:r>
      <w:r w:rsidR="00860F7F" w:rsidRPr="008F1266">
        <w:rPr>
          <w:rFonts w:cs="Times New Roman"/>
          <w:i/>
          <w:iCs/>
        </w:rPr>
        <w:t>.</w:t>
      </w:r>
      <w:r w:rsidR="00537C08" w:rsidRPr="008F1266">
        <w:rPr>
          <w:rFonts w:cs="Times New Roman"/>
        </w:rPr>
        <w:t xml:space="preserve"> som nyt </w:t>
      </w:r>
      <w:r w:rsidR="00051085" w:rsidRPr="008F1266">
        <w:rPr>
          <w:rFonts w:cs="Times New Roman"/>
        </w:rPr>
        <w:t>stk</w:t>
      </w:r>
      <w:r w:rsidRPr="008F1266">
        <w:rPr>
          <w:rFonts w:cs="Times New Roman"/>
        </w:rPr>
        <w:t>. 2</w:t>
      </w:r>
      <w:r w:rsidR="00537C08" w:rsidRPr="008F1266">
        <w:rPr>
          <w:rFonts w:cs="Times New Roman"/>
        </w:rPr>
        <w:t>:</w:t>
      </w:r>
    </w:p>
    <w:p w14:paraId="6D875683" w14:textId="402B49D9" w:rsidR="00537C08" w:rsidRPr="008F1266" w:rsidRDefault="00537C08" w:rsidP="0064586A">
      <w:pPr>
        <w:rPr>
          <w:rFonts w:cs="Times New Roman"/>
        </w:rPr>
      </w:pPr>
      <w:r w:rsidRPr="008F1266">
        <w:rPr>
          <w:rFonts w:cs="Times New Roman"/>
        </w:rPr>
        <w:t>”</w:t>
      </w:r>
      <w:r w:rsidR="00EB0296" w:rsidRPr="008F1266">
        <w:rPr>
          <w:rFonts w:cs="Times New Roman"/>
        </w:rPr>
        <w:t xml:space="preserve">  </w:t>
      </w:r>
      <w:r w:rsidRPr="008F1266">
        <w:rPr>
          <w:rFonts w:cs="Times New Roman"/>
          <w:i/>
          <w:iCs/>
        </w:rPr>
        <w:t>Stk. 2.</w:t>
      </w:r>
      <w:r w:rsidRPr="008F1266">
        <w:rPr>
          <w:rFonts w:cs="Times New Roman"/>
        </w:rPr>
        <w:t xml:space="preserve"> Naalakkersuisut skal sikre, at der sker en </w:t>
      </w:r>
      <w:r w:rsidR="007C2FBE" w:rsidRPr="008F1266">
        <w:rPr>
          <w:rFonts w:cs="Times New Roman"/>
        </w:rPr>
        <w:t xml:space="preserve">samordning og </w:t>
      </w:r>
      <w:r w:rsidRPr="008F1266">
        <w:rPr>
          <w:rFonts w:cs="Times New Roman"/>
        </w:rPr>
        <w:t>koordinering af den nationale sektorplanlægning</w:t>
      </w:r>
      <w:r w:rsidR="00EE09B3" w:rsidRPr="008F1266">
        <w:rPr>
          <w:rFonts w:cs="Times New Roman"/>
        </w:rPr>
        <w:t>.”</w:t>
      </w:r>
      <w:r w:rsidRPr="008F1266">
        <w:rPr>
          <w:rFonts w:cs="Times New Roman"/>
        </w:rPr>
        <w:t xml:space="preserve"> </w:t>
      </w:r>
    </w:p>
    <w:p w14:paraId="6B8321DD" w14:textId="77777777" w:rsidR="00EB0296" w:rsidRPr="008F1266" w:rsidRDefault="00EB0296" w:rsidP="0064586A">
      <w:pPr>
        <w:rPr>
          <w:rFonts w:cs="Times New Roman"/>
        </w:rPr>
      </w:pPr>
    </w:p>
    <w:p w14:paraId="4E1DEA3F" w14:textId="2E9A4AED" w:rsidR="00EB0296" w:rsidRPr="008F1266" w:rsidRDefault="00EB0296" w:rsidP="0064586A">
      <w:pPr>
        <w:rPr>
          <w:rFonts w:cs="Times New Roman"/>
        </w:rPr>
      </w:pPr>
      <w:r w:rsidRPr="008F1266">
        <w:rPr>
          <w:rFonts w:cs="Times New Roman"/>
        </w:rPr>
        <w:t>Stk. 2 og 3 bliver herefter stk. 3 og 4.</w:t>
      </w:r>
    </w:p>
    <w:p w14:paraId="6BEC4AA2" w14:textId="77777777" w:rsidR="00537C08" w:rsidRPr="008F1266" w:rsidRDefault="00537C08" w:rsidP="0064586A">
      <w:pPr>
        <w:rPr>
          <w:rFonts w:cs="Times New Roman"/>
        </w:rPr>
      </w:pPr>
    </w:p>
    <w:p w14:paraId="7CE1D147" w14:textId="0B45A386" w:rsidR="00537C08" w:rsidRPr="008F1266" w:rsidRDefault="00537C08" w:rsidP="0064586A">
      <w:pPr>
        <w:pStyle w:val="Listeafsnit"/>
        <w:numPr>
          <w:ilvl w:val="0"/>
          <w:numId w:val="1"/>
        </w:numPr>
        <w:rPr>
          <w:rFonts w:cs="Times New Roman"/>
        </w:rPr>
      </w:pPr>
      <w:r w:rsidRPr="008F1266">
        <w:rPr>
          <w:rFonts w:cs="Times New Roman"/>
          <w:i/>
          <w:iCs/>
        </w:rPr>
        <w:t xml:space="preserve">§ 5, </w:t>
      </w:r>
      <w:r w:rsidR="00B77C39" w:rsidRPr="008F1266">
        <w:rPr>
          <w:rFonts w:cs="Times New Roman"/>
          <w:i/>
          <w:iCs/>
        </w:rPr>
        <w:t>s</w:t>
      </w:r>
      <w:r w:rsidRPr="008F1266">
        <w:rPr>
          <w:rFonts w:cs="Times New Roman"/>
          <w:i/>
          <w:iCs/>
        </w:rPr>
        <w:t xml:space="preserve">tk. </w:t>
      </w:r>
      <w:r w:rsidR="00EB0296" w:rsidRPr="008F1266">
        <w:rPr>
          <w:rFonts w:cs="Times New Roman"/>
          <w:i/>
          <w:iCs/>
        </w:rPr>
        <w:t>3</w:t>
      </w:r>
      <w:r w:rsidR="00627403" w:rsidRPr="008F1266">
        <w:rPr>
          <w:rFonts w:cs="Times New Roman"/>
          <w:i/>
          <w:iCs/>
        </w:rPr>
        <w:t>,</w:t>
      </w:r>
      <w:r w:rsidRPr="008F1266">
        <w:rPr>
          <w:rFonts w:cs="Times New Roman"/>
        </w:rPr>
        <w:t xml:space="preserve"> </w:t>
      </w:r>
      <w:r w:rsidR="00627403" w:rsidRPr="008F1266">
        <w:rPr>
          <w:rFonts w:cs="Times New Roman"/>
        </w:rPr>
        <w:t>affattes således</w:t>
      </w:r>
      <w:r w:rsidR="004E1490" w:rsidRPr="008F1266">
        <w:rPr>
          <w:rFonts w:cs="Times New Roman"/>
        </w:rPr>
        <w:t>:</w:t>
      </w:r>
      <w:r w:rsidRPr="008F1266">
        <w:rPr>
          <w:rFonts w:cs="Times New Roman"/>
        </w:rPr>
        <w:t xml:space="preserve"> </w:t>
      </w:r>
    </w:p>
    <w:p w14:paraId="160E19AA" w14:textId="4F430260" w:rsidR="00F63FC3" w:rsidRPr="008F1266" w:rsidRDefault="00537C08" w:rsidP="0064586A">
      <w:pPr>
        <w:rPr>
          <w:rFonts w:cs="Times New Roman"/>
        </w:rPr>
      </w:pPr>
      <w:r w:rsidRPr="008F1266">
        <w:rPr>
          <w:rFonts w:cs="Times New Roman"/>
        </w:rPr>
        <w:t>"</w:t>
      </w:r>
      <w:r w:rsidR="00C5366D" w:rsidRPr="008F1266">
        <w:rPr>
          <w:rFonts w:cs="Times New Roman"/>
        </w:rPr>
        <w:t>Naalakkersuisut stiller et landsdækkende digitalt, geografisk informationssystem med en planportal til rådighed. Planportalen skal indeholde data om arealernes geografiske afgrænsning samt henvisning til de regulerende bestemmelser, som det pågældende areal er omfattet af. Naalakkersuisuts sektormyndigheder og kommunerne skal indberette data om den konkrete udmøntning af sektorplaner, arealdispositioner og restriktioner for arealanvendelse til planportalen.”</w:t>
      </w:r>
    </w:p>
    <w:p w14:paraId="016863EF" w14:textId="77777777" w:rsidR="00B158C6" w:rsidRPr="008F1266" w:rsidRDefault="00B158C6" w:rsidP="0064586A">
      <w:pPr>
        <w:rPr>
          <w:rFonts w:cs="Times New Roman"/>
        </w:rPr>
      </w:pPr>
    </w:p>
    <w:p w14:paraId="3ACD67A6" w14:textId="264FDFDD" w:rsidR="00717505" w:rsidRPr="008F1266" w:rsidRDefault="00A67ACB" w:rsidP="0064586A">
      <w:pPr>
        <w:pStyle w:val="Listeafsnit"/>
        <w:numPr>
          <w:ilvl w:val="0"/>
          <w:numId w:val="1"/>
        </w:numPr>
        <w:rPr>
          <w:rFonts w:cs="Times New Roman"/>
        </w:rPr>
      </w:pPr>
      <w:r w:rsidRPr="008F1266">
        <w:rPr>
          <w:rFonts w:cs="Times New Roman"/>
        </w:rPr>
        <w:t>I</w:t>
      </w:r>
      <w:r w:rsidR="00AA4D26" w:rsidRPr="008F1266">
        <w:rPr>
          <w:rFonts w:cs="Times New Roman"/>
        </w:rPr>
        <w:t xml:space="preserve"> </w:t>
      </w:r>
      <w:r w:rsidR="00584A8A" w:rsidRPr="008F1266">
        <w:rPr>
          <w:rFonts w:cs="Times New Roman"/>
          <w:i/>
          <w:iCs/>
        </w:rPr>
        <w:t>§</w:t>
      </w:r>
      <w:r w:rsidR="00AA4D26" w:rsidRPr="008F1266">
        <w:rPr>
          <w:rFonts w:cs="Times New Roman"/>
        </w:rPr>
        <w:t xml:space="preserve"> </w:t>
      </w:r>
      <w:r w:rsidR="00717505" w:rsidRPr="008F1266">
        <w:rPr>
          <w:rFonts w:cs="Times New Roman"/>
          <w:i/>
          <w:iCs/>
        </w:rPr>
        <w:t xml:space="preserve">5, stk. </w:t>
      </w:r>
      <w:r w:rsidR="00AD6FF9" w:rsidRPr="008F1266">
        <w:rPr>
          <w:rFonts w:cs="Times New Roman"/>
          <w:i/>
          <w:iCs/>
        </w:rPr>
        <w:t>4</w:t>
      </w:r>
      <w:r w:rsidR="00AD6FF9" w:rsidRPr="008F1266">
        <w:rPr>
          <w:rFonts w:cs="Times New Roman"/>
        </w:rPr>
        <w:t>,</w:t>
      </w:r>
      <w:r w:rsidR="00717505" w:rsidRPr="008F1266">
        <w:rPr>
          <w:rFonts w:cs="Times New Roman"/>
        </w:rPr>
        <w:t xml:space="preserve"> </w:t>
      </w:r>
      <w:r w:rsidR="00022CC9" w:rsidRPr="008F1266">
        <w:rPr>
          <w:rFonts w:cs="Times New Roman"/>
        </w:rPr>
        <w:t>tilføjes</w:t>
      </w:r>
      <w:r w:rsidRPr="008F1266">
        <w:rPr>
          <w:rFonts w:cs="Times New Roman"/>
        </w:rPr>
        <w:t xml:space="preserve"> som nyt 2. pkt.</w:t>
      </w:r>
      <w:r w:rsidR="00717505" w:rsidRPr="008F1266">
        <w:rPr>
          <w:rFonts w:cs="Times New Roman"/>
        </w:rPr>
        <w:t>:</w:t>
      </w:r>
    </w:p>
    <w:p w14:paraId="062315FD" w14:textId="7EA25140" w:rsidR="00717505" w:rsidRPr="008F1266" w:rsidRDefault="00717505" w:rsidP="0064586A">
      <w:pPr>
        <w:rPr>
          <w:rFonts w:cs="Times New Roman"/>
        </w:rPr>
      </w:pPr>
      <w:r w:rsidRPr="008F1266">
        <w:rPr>
          <w:rFonts w:cs="Times New Roman"/>
        </w:rPr>
        <w:t>”</w:t>
      </w:r>
      <w:r w:rsidR="00D040AC" w:rsidRPr="008F1266">
        <w:rPr>
          <w:rFonts w:cs="Times New Roman"/>
        </w:rPr>
        <w:t>O</w:t>
      </w:r>
      <w:r w:rsidR="00AD6FF9" w:rsidRPr="008F1266">
        <w:rPr>
          <w:rFonts w:cs="Times New Roman"/>
        </w:rPr>
        <w:t>versigten kan o</w:t>
      </w:r>
      <w:r w:rsidR="00D040AC" w:rsidRPr="008F1266">
        <w:rPr>
          <w:rFonts w:cs="Times New Roman"/>
        </w:rPr>
        <w:t>ffentliggøres</w:t>
      </w:r>
      <w:r w:rsidR="00A67ACB" w:rsidRPr="008F1266">
        <w:rPr>
          <w:rFonts w:cs="Times New Roman"/>
        </w:rPr>
        <w:t xml:space="preserve"> </w:t>
      </w:r>
      <w:r w:rsidR="00D040AC" w:rsidRPr="008F1266">
        <w:rPr>
          <w:rFonts w:cs="Times New Roman"/>
        </w:rPr>
        <w:t>digitalt.</w:t>
      </w:r>
      <w:r w:rsidRPr="008F1266">
        <w:rPr>
          <w:rFonts w:cs="Times New Roman"/>
        </w:rPr>
        <w:t>”</w:t>
      </w:r>
    </w:p>
    <w:p w14:paraId="7ADC43F7" w14:textId="0D9AC924" w:rsidR="00584A8A" w:rsidRPr="008F1266" w:rsidRDefault="00584A8A" w:rsidP="0064586A">
      <w:pPr>
        <w:rPr>
          <w:rFonts w:cs="Times New Roman"/>
        </w:rPr>
      </w:pPr>
      <w:r w:rsidRPr="008F1266">
        <w:rPr>
          <w:rFonts w:cs="Times New Roman"/>
        </w:rPr>
        <w:t xml:space="preserve"> </w:t>
      </w:r>
    </w:p>
    <w:p w14:paraId="758F4294" w14:textId="0CD0D605" w:rsidR="00FA70DF" w:rsidRPr="008F1266" w:rsidRDefault="008E4E17" w:rsidP="0064586A">
      <w:pPr>
        <w:pStyle w:val="Listeafsnit"/>
        <w:numPr>
          <w:ilvl w:val="0"/>
          <w:numId w:val="1"/>
        </w:numPr>
        <w:rPr>
          <w:rFonts w:cs="Times New Roman"/>
        </w:rPr>
      </w:pPr>
      <w:r w:rsidRPr="008F1266">
        <w:rPr>
          <w:rFonts w:cs="Times New Roman"/>
        </w:rPr>
        <w:t xml:space="preserve">I </w:t>
      </w:r>
      <w:r w:rsidR="00FA70DF" w:rsidRPr="008F1266">
        <w:rPr>
          <w:rFonts w:cs="Times New Roman"/>
          <w:i/>
          <w:iCs/>
        </w:rPr>
        <w:t xml:space="preserve">§ </w:t>
      </w:r>
      <w:r w:rsidR="00F63FC3" w:rsidRPr="008F1266">
        <w:rPr>
          <w:rFonts w:cs="Times New Roman"/>
          <w:i/>
          <w:iCs/>
        </w:rPr>
        <w:t>5</w:t>
      </w:r>
      <w:r w:rsidRPr="008F1266">
        <w:rPr>
          <w:rFonts w:cs="Times New Roman"/>
        </w:rPr>
        <w:t xml:space="preserve"> indsættes efter </w:t>
      </w:r>
      <w:r w:rsidRPr="008F1266">
        <w:rPr>
          <w:rFonts w:cs="Times New Roman"/>
          <w:i/>
          <w:iCs/>
        </w:rPr>
        <w:t xml:space="preserve">stk. </w:t>
      </w:r>
      <w:r w:rsidR="00AD6FF9" w:rsidRPr="008F1266">
        <w:rPr>
          <w:rFonts w:cs="Times New Roman"/>
          <w:i/>
          <w:iCs/>
        </w:rPr>
        <w:t>4</w:t>
      </w:r>
      <w:r w:rsidR="006E5D68" w:rsidRPr="008F1266">
        <w:rPr>
          <w:rFonts w:cs="Times New Roman"/>
          <w:i/>
          <w:iCs/>
        </w:rPr>
        <w:t>3</w:t>
      </w:r>
      <w:r w:rsidR="00860F7F" w:rsidRPr="008F1266">
        <w:rPr>
          <w:rFonts w:cs="Times New Roman"/>
          <w:i/>
          <w:iCs/>
        </w:rPr>
        <w:t>.</w:t>
      </w:r>
      <w:r w:rsidRPr="008F1266">
        <w:rPr>
          <w:rFonts w:cs="Times New Roman"/>
        </w:rPr>
        <w:t xml:space="preserve"> indsættes s</w:t>
      </w:r>
      <w:r w:rsidR="00E926F1" w:rsidRPr="008F1266">
        <w:rPr>
          <w:rFonts w:cs="Times New Roman"/>
        </w:rPr>
        <w:t xml:space="preserve">om nyt </w:t>
      </w:r>
      <w:r w:rsidR="00051085" w:rsidRPr="008F1266">
        <w:rPr>
          <w:rFonts w:cs="Times New Roman"/>
        </w:rPr>
        <w:t>stk.</w:t>
      </w:r>
      <w:r w:rsidR="00A67ACB" w:rsidRPr="008F1266">
        <w:rPr>
          <w:rFonts w:cs="Times New Roman"/>
        </w:rPr>
        <w:t xml:space="preserve"> </w:t>
      </w:r>
      <w:r w:rsidR="00AD6FF9" w:rsidRPr="008F1266">
        <w:rPr>
          <w:rFonts w:cs="Times New Roman"/>
        </w:rPr>
        <w:t>5</w:t>
      </w:r>
      <w:r w:rsidR="00E926F1" w:rsidRPr="008F1266">
        <w:rPr>
          <w:rFonts w:cs="Times New Roman"/>
        </w:rPr>
        <w:t>:</w:t>
      </w:r>
    </w:p>
    <w:p w14:paraId="23FB44AB" w14:textId="01530AF9" w:rsidR="00F63FC3" w:rsidRPr="008F1266" w:rsidRDefault="00E926F1" w:rsidP="0064586A">
      <w:pPr>
        <w:rPr>
          <w:rFonts w:cs="Times New Roman"/>
        </w:rPr>
      </w:pPr>
      <w:bookmarkStart w:id="0" w:name="_Hlk127081591"/>
      <w:r w:rsidRPr="008F1266">
        <w:rPr>
          <w:rFonts w:cs="Times New Roman"/>
        </w:rPr>
        <w:lastRenderedPageBreak/>
        <w:t>”</w:t>
      </w:r>
      <w:r w:rsidR="002220DC" w:rsidRPr="008F1266">
        <w:rPr>
          <w:rFonts w:cs="Times New Roman"/>
        </w:rPr>
        <w:t xml:space="preserve">  </w:t>
      </w:r>
      <w:r w:rsidRPr="008F1266">
        <w:rPr>
          <w:rFonts w:cs="Times New Roman"/>
          <w:i/>
          <w:iCs/>
        </w:rPr>
        <w:t xml:space="preserve">Stk. </w:t>
      </w:r>
      <w:r w:rsidR="006E5D68" w:rsidRPr="008F1266">
        <w:rPr>
          <w:rFonts w:cs="Times New Roman"/>
          <w:i/>
          <w:iCs/>
        </w:rPr>
        <w:t>5</w:t>
      </w:r>
      <w:r w:rsidRPr="008F1266">
        <w:rPr>
          <w:rFonts w:cs="Times New Roman"/>
          <w:i/>
          <w:iCs/>
        </w:rPr>
        <w:t>.</w:t>
      </w:r>
      <w:r w:rsidR="00815ED2" w:rsidRPr="008F1266">
        <w:rPr>
          <w:rFonts w:cs="Times New Roman"/>
        </w:rPr>
        <w:t xml:space="preserve">  </w:t>
      </w:r>
      <w:r w:rsidR="00B94DFA" w:rsidRPr="008F1266">
        <w:rPr>
          <w:rFonts w:cs="Times New Roman"/>
        </w:rPr>
        <w:t xml:space="preserve">Naalakkersuisut </w:t>
      </w:r>
      <w:r w:rsidR="007D350A" w:rsidRPr="008F1266">
        <w:rPr>
          <w:rFonts w:cs="Times New Roman"/>
        </w:rPr>
        <w:t>kan fastsætte</w:t>
      </w:r>
      <w:r w:rsidR="00B94DFA" w:rsidRPr="008F1266">
        <w:rPr>
          <w:rFonts w:cs="Times New Roman"/>
        </w:rPr>
        <w:t xml:space="preserve"> nærmere bestemmelser om </w:t>
      </w:r>
      <w:r w:rsidR="00A67ACB" w:rsidRPr="008F1266">
        <w:rPr>
          <w:rFonts w:cs="Times New Roman"/>
        </w:rPr>
        <w:t xml:space="preserve">udarbejdelse og </w:t>
      </w:r>
      <w:r w:rsidR="00B94DFA" w:rsidRPr="008F1266">
        <w:rPr>
          <w:rFonts w:cs="Times New Roman"/>
        </w:rPr>
        <w:t xml:space="preserve">indhold </w:t>
      </w:r>
      <w:r w:rsidR="00A67ACB" w:rsidRPr="008F1266">
        <w:rPr>
          <w:rFonts w:cs="Times New Roman"/>
        </w:rPr>
        <w:t xml:space="preserve">af </w:t>
      </w:r>
      <w:r w:rsidR="00B94DFA" w:rsidRPr="008F1266">
        <w:rPr>
          <w:rFonts w:cs="Times New Roman"/>
        </w:rPr>
        <w:t>fysisk</w:t>
      </w:r>
      <w:r w:rsidR="00A67ACB" w:rsidRPr="008F1266">
        <w:rPr>
          <w:rFonts w:cs="Times New Roman"/>
        </w:rPr>
        <w:t>e</w:t>
      </w:r>
      <w:r w:rsidR="00B94DFA" w:rsidRPr="008F1266">
        <w:rPr>
          <w:rFonts w:cs="Times New Roman"/>
        </w:rPr>
        <w:t xml:space="preserve"> sektorplan</w:t>
      </w:r>
      <w:r w:rsidR="00A67ACB" w:rsidRPr="008F1266">
        <w:rPr>
          <w:rFonts w:cs="Times New Roman"/>
        </w:rPr>
        <w:t>er samt om indberetning heraf</w:t>
      </w:r>
      <w:r w:rsidR="00815ED2" w:rsidRPr="008F1266">
        <w:rPr>
          <w:rFonts w:cs="Times New Roman"/>
        </w:rPr>
        <w:t>.</w:t>
      </w:r>
      <w:r w:rsidR="006574F6" w:rsidRPr="008F1266">
        <w:rPr>
          <w:rFonts w:cs="Times New Roman"/>
        </w:rPr>
        <w:t xml:space="preserve"> Naalakkersuisut kan herunder fastsætte bestemmelser om, hvilke sektorer der skal udarbejde</w:t>
      </w:r>
      <w:r w:rsidR="00AE3E99" w:rsidRPr="008F1266">
        <w:rPr>
          <w:rFonts w:cs="Times New Roman"/>
        </w:rPr>
        <w:t>s</w:t>
      </w:r>
      <w:r w:rsidR="006574F6" w:rsidRPr="008F1266">
        <w:rPr>
          <w:rFonts w:cs="Times New Roman"/>
        </w:rPr>
        <w:t xml:space="preserve"> sektorplaner for.</w:t>
      </w:r>
      <w:r w:rsidRPr="008F1266">
        <w:rPr>
          <w:rFonts w:cs="Times New Roman"/>
        </w:rPr>
        <w:t>”</w:t>
      </w:r>
      <w:bookmarkEnd w:id="0"/>
    </w:p>
    <w:p w14:paraId="7BB9A227" w14:textId="77777777" w:rsidR="007D350A" w:rsidRPr="008F1266" w:rsidRDefault="007D350A" w:rsidP="0064586A">
      <w:pPr>
        <w:rPr>
          <w:rFonts w:cs="Times New Roman"/>
        </w:rPr>
      </w:pPr>
    </w:p>
    <w:p w14:paraId="12E0378A" w14:textId="1C9A3CD3" w:rsidR="007722D1" w:rsidRPr="008F1266" w:rsidRDefault="00024A9A" w:rsidP="0064586A">
      <w:pPr>
        <w:pStyle w:val="Listeafsnit"/>
        <w:numPr>
          <w:ilvl w:val="0"/>
          <w:numId w:val="1"/>
        </w:numPr>
        <w:rPr>
          <w:rFonts w:cs="Times New Roman"/>
          <w:b/>
          <w:bCs/>
        </w:rPr>
      </w:pPr>
      <w:r w:rsidRPr="008F1266">
        <w:rPr>
          <w:rFonts w:cs="Times New Roman"/>
          <w:i/>
          <w:iCs/>
        </w:rPr>
        <w:t xml:space="preserve">§ </w:t>
      </w:r>
      <w:r w:rsidR="00D75D38" w:rsidRPr="008F1266">
        <w:rPr>
          <w:rFonts w:cs="Times New Roman"/>
          <w:i/>
          <w:iCs/>
        </w:rPr>
        <w:t>8</w:t>
      </w:r>
      <w:r w:rsidRPr="008F1266">
        <w:rPr>
          <w:rFonts w:cs="Times New Roman"/>
          <w:i/>
          <w:iCs/>
        </w:rPr>
        <w:t xml:space="preserve"> </w:t>
      </w:r>
      <w:r w:rsidRPr="008F1266">
        <w:rPr>
          <w:rFonts w:cs="Times New Roman"/>
        </w:rPr>
        <w:t>affattes således:</w:t>
      </w:r>
    </w:p>
    <w:p w14:paraId="2279A7CA" w14:textId="4F3387FC" w:rsidR="004C1AEF" w:rsidRPr="008F1266" w:rsidRDefault="00E40BA5" w:rsidP="0064586A">
      <w:pPr>
        <w:rPr>
          <w:rFonts w:cs="Times New Roman"/>
        </w:rPr>
      </w:pPr>
      <w:r w:rsidRPr="008F1266">
        <w:rPr>
          <w:rFonts w:cs="Times New Roman"/>
        </w:rPr>
        <w:t>”</w:t>
      </w:r>
      <w:r w:rsidR="004E1490" w:rsidRPr="008F1266">
        <w:rPr>
          <w:rFonts w:cs="Times New Roman"/>
        </w:rPr>
        <w:t xml:space="preserve"> </w:t>
      </w:r>
      <w:r w:rsidR="00860809" w:rsidRPr="008F1266">
        <w:rPr>
          <w:rFonts w:cs="Times New Roman"/>
          <w:b/>
          <w:bCs/>
        </w:rPr>
        <w:t>§ 8.</w:t>
      </w:r>
      <w:r w:rsidR="00860809" w:rsidRPr="008F1266">
        <w:rPr>
          <w:rFonts w:cs="Times New Roman"/>
        </w:rPr>
        <w:t xml:space="preserve">  </w:t>
      </w:r>
      <w:r w:rsidR="004E1490" w:rsidRPr="008F1266">
        <w:rPr>
          <w:rFonts w:cs="Times New Roman"/>
        </w:rPr>
        <w:t>Senest et år efter nyvalg til Inatsisartut afgiver Naalakkersuisut</w:t>
      </w:r>
      <w:r w:rsidR="002A74BC" w:rsidRPr="008F1266">
        <w:rPr>
          <w:rFonts w:cs="Times New Roman"/>
        </w:rPr>
        <w:t xml:space="preserve"> efter høring af kommunerne</w:t>
      </w:r>
      <w:r w:rsidR="004E1490" w:rsidRPr="008F1266">
        <w:rPr>
          <w:rFonts w:cs="Times New Roman"/>
        </w:rPr>
        <w:t xml:space="preserve"> en redegørelse om landsplanlægningen til Inatsisartut</w:t>
      </w:r>
      <w:r w:rsidR="000C18AA" w:rsidRPr="008F1266">
        <w:rPr>
          <w:rFonts w:cs="Times New Roman"/>
        </w:rPr>
        <w:t xml:space="preserve"> og kommunal</w:t>
      </w:r>
      <w:r w:rsidR="000429D3" w:rsidRPr="008F1266">
        <w:rPr>
          <w:rFonts w:cs="Times New Roman"/>
        </w:rPr>
        <w:t>bestyrelserne</w:t>
      </w:r>
      <w:r w:rsidR="00631246" w:rsidRPr="008F1266">
        <w:rPr>
          <w:rFonts w:cs="Times New Roman"/>
        </w:rPr>
        <w:t>.</w:t>
      </w:r>
      <w:r w:rsidRPr="008F1266">
        <w:rPr>
          <w:rFonts w:cs="Times New Roman"/>
        </w:rPr>
        <w:t>”</w:t>
      </w:r>
    </w:p>
    <w:p w14:paraId="384801A3" w14:textId="77777777" w:rsidR="000D1821" w:rsidRPr="008F1266" w:rsidRDefault="000D1821" w:rsidP="0064586A">
      <w:pPr>
        <w:rPr>
          <w:rFonts w:cs="Times New Roman"/>
        </w:rPr>
      </w:pPr>
    </w:p>
    <w:p w14:paraId="10FB816F" w14:textId="4C584C0F" w:rsidR="002F6244" w:rsidRPr="008F1266" w:rsidRDefault="000E3EA1" w:rsidP="000E3EA1">
      <w:pPr>
        <w:pStyle w:val="Listeafsnit"/>
        <w:numPr>
          <w:ilvl w:val="0"/>
          <w:numId w:val="1"/>
        </w:numPr>
        <w:rPr>
          <w:rFonts w:cs="Times New Roman"/>
        </w:rPr>
      </w:pPr>
      <w:r w:rsidRPr="008F1266">
        <w:rPr>
          <w:rFonts w:cs="Times New Roman"/>
        </w:rPr>
        <w:t>I</w:t>
      </w:r>
      <w:r w:rsidR="004E1490" w:rsidRPr="008F1266">
        <w:rPr>
          <w:rFonts w:cs="Times New Roman"/>
          <w:i/>
          <w:iCs/>
        </w:rPr>
        <w:t xml:space="preserve"> </w:t>
      </w:r>
      <w:r w:rsidR="00CE64F6" w:rsidRPr="008F1266">
        <w:rPr>
          <w:rFonts w:cs="Times New Roman"/>
          <w:i/>
          <w:iCs/>
        </w:rPr>
        <w:t xml:space="preserve">§ </w:t>
      </w:r>
      <w:r w:rsidR="004E1490" w:rsidRPr="008F1266">
        <w:rPr>
          <w:rFonts w:cs="Times New Roman"/>
          <w:i/>
          <w:iCs/>
        </w:rPr>
        <w:t>14</w:t>
      </w:r>
      <w:r w:rsidRPr="008F1266">
        <w:rPr>
          <w:rFonts w:cs="Times New Roman"/>
          <w:i/>
          <w:iCs/>
        </w:rPr>
        <w:t>, stk. 1,</w:t>
      </w:r>
      <w:r w:rsidR="00CE64F6" w:rsidRPr="008F1266">
        <w:rPr>
          <w:rFonts w:cs="Times New Roman"/>
          <w:i/>
          <w:iCs/>
        </w:rPr>
        <w:t xml:space="preserve"> </w:t>
      </w:r>
      <w:r w:rsidR="00A5400E" w:rsidRPr="008F1266">
        <w:rPr>
          <w:rFonts w:cs="Times New Roman"/>
        </w:rPr>
        <w:t>tilføjes</w:t>
      </w:r>
      <w:r w:rsidRPr="008F1266">
        <w:rPr>
          <w:rFonts w:cs="Times New Roman"/>
        </w:rPr>
        <w:t xml:space="preserve"> som 3. pkt.</w:t>
      </w:r>
      <w:r w:rsidR="00CE64F6" w:rsidRPr="008F1266">
        <w:rPr>
          <w:rFonts w:cs="Times New Roman"/>
        </w:rPr>
        <w:t xml:space="preserve">: </w:t>
      </w:r>
    </w:p>
    <w:p w14:paraId="57D0D695" w14:textId="78137148" w:rsidR="000A4AA1" w:rsidRPr="008F1266" w:rsidRDefault="005D3FC8" w:rsidP="0064586A">
      <w:pPr>
        <w:rPr>
          <w:rFonts w:cs="Times New Roman"/>
        </w:rPr>
      </w:pPr>
      <w:r w:rsidRPr="008F1266">
        <w:rPr>
          <w:rFonts w:cs="Times New Roman"/>
        </w:rPr>
        <w:t xml:space="preserve">”Kommuneplanen skal omfatte en periode </w:t>
      </w:r>
      <w:r w:rsidR="000E3EA1" w:rsidRPr="008F1266">
        <w:rPr>
          <w:rFonts w:cs="Times New Roman"/>
        </w:rPr>
        <w:t>på mindst</w:t>
      </w:r>
      <w:r w:rsidRPr="008F1266">
        <w:rPr>
          <w:rFonts w:cs="Times New Roman"/>
        </w:rPr>
        <w:t xml:space="preserve"> 12 år.”</w:t>
      </w:r>
    </w:p>
    <w:p w14:paraId="361FCF77" w14:textId="77777777" w:rsidR="005D3FC8" w:rsidRPr="008F1266" w:rsidRDefault="005D3FC8" w:rsidP="0064586A">
      <w:pPr>
        <w:rPr>
          <w:rFonts w:eastAsia="Arial" w:cs="Times New Roman"/>
        </w:rPr>
      </w:pPr>
    </w:p>
    <w:p w14:paraId="1953F921" w14:textId="0FCCD35F" w:rsidR="004E1490" w:rsidRPr="008F1266" w:rsidRDefault="004E1490" w:rsidP="007D1825">
      <w:pPr>
        <w:pStyle w:val="Listeafsnit"/>
        <w:numPr>
          <w:ilvl w:val="0"/>
          <w:numId w:val="1"/>
        </w:numPr>
        <w:jc w:val="both"/>
        <w:rPr>
          <w:rFonts w:cs="Times New Roman"/>
        </w:rPr>
      </w:pPr>
      <w:r w:rsidRPr="008F1266">
        <w:rPr>
          <w:rFonts w:cs="Times New Roman"/>
          <w:i/>
          <w:iCs/>
        </w:rPr>
        <w:t>§ 14 stk. 2</w:t>
      </w:r>
      <w:r w:rsidR="000E3EA1" w:rsidRPr="008F1266">
        <w:rPr>
          <w:rFonts w:cs="Times New Roman"/>
          <w:i/>
          <w:iCs/>
        </w:rPr>
        <w:t>, nr. 2 og 3,</w:t>
      </w:r>
      <w:r w:rsidR="000E3EA1" w:rsidRPr="008F1266">
        <w:rPr>
          <w:rFonts w:cs="Times New Roman"/>
        </w:rPr>
        <w:t xml:space="preserve"> affattes således</w:t>
      </w:r>
      <w:r w:rsidRPr="008F1266">
        <w:rPr>
          <w:rFonts w:cs="Times New Roman"/>
        </w:rPr>
        <w:t>:</w:t>
      </w:r>
    </w:p>
    <w:p w14:paraId="641AD3D7" w14:textId="426351BC" w:rsidR="004E1490" w:rsidRPr="008F1266" w:rsidRDefault="004E1490" w:rsidP="0064586A">
      <w:pPr>
        <w:rPr>
          <w:rFonts w:cs="Times New Roman"/>
        </w:rPr>
      </w:pPr>
      <w:bookmarkStart w:id="1" w:name="_Hlk127083629"/>
      <w:r w:rsidRPr="008F1266">
        <w:rPr>
          <w:rFonts w:cs="Times New Roman"/>
        </w:rPr>
        <w:t>"</w:t>
      </w:r>
      <w:r w:rsidR="000E3EA1" w:rsidRPr="008F1266">
        <w:rPr>
          <w:rFonts w:cs="Times New Roman"/>
        </w:rPr>
        <w:t>2) En hovedstrukturdel for kommunen under ét, en hovedstruktur for hver geografi samt hovedstrukturer for kommunens enkelte byer, bygder og disponeringen af det åbne land, jf. §§ 16 og 17.</w:t>
      </w:r>
      <w:r w:rsidR="000E3EA1" w:rsidRPr="008F1266" w:rsidDel="000E3EA1">
        <w:rPr>
          <w:rFonts w:cs="Times New Roman"/>
        </w:rPr>
        <w:t xml:space="preserve"> </w:t>
      </w:r>
    </w:p>
    <w:bookmarkEnd w:id="1"/>
    <w:p w14:paraId="43436C2B" w14:textId="280C010B" w:rsidR="003B2954" w:rsidRPr="008F1266" w:rsidRDefault="000E3EA1" w:rsidP="000E3EA1">
      <w:pPr>
        <w:rPr>
          <w:rFonts w:cs="Times New Roman"/>
        </w:rPr>
      </w:pPr>
      <w:r w:rsidRPr="008F1266">
        <w:rPr>
          <w:rFonts w:cs="Times New Roman"/>
        </w:rPr>
        <w:t>3) En bestemmelsesdel hvori der fastlægges</w:t>
      </w:r>
      <w:r w:rsidR="00B11727" w:rsidRPr="008F1266">
        <w:rPr>
          <w:rFonts w:cs="Times New Roman"/>
        </w:rPr>
        <w:t xml:space="preserve"> </w:t>
      </w:r>
      <w:r w:rsidRPr="008F1266">
        <w:rPr>
          <w:rFonts w:cs="Times New Roman"/>
        </w:rPr>
        <w:t>overordnede rammebestemmelser for arealanvendelse og bebyggelse for de enkelte delområder, jf. § 20</w:t>
      </w:r>
      <w:r w:rsidR="00B11727" w:rsidRPr="008F1266">
        <w:rPr>
          <w:rFonts w:cs="Times New Roman"/>
        </w:rPr>
        <w:t>, og udpeges perspektivplaner, jf. § 14a.”</w:t>
      </w:r>
    </w:p>
    <w:p w14:paraId="014E92BB" w14:textId="77777777" w:rsidR="003B2954" w:rsidRPr="008F1266" w:rsidRDefault="003B2954" w:rsidP="0064586A">
      <w:pPr>
        <w:rPr>
          <w:rFonts w:cs="Times New Roman"/>
        </w:rPr>
      </w:pPr>
    </w:p>
    <w:p w14:paraId="72618871" w14:textId="677BA61A" w:rsidR="000E3EA1" w:rsidRPr="008F1266" w:rsidRDefault="003B2954" w:rsidP="000E3EA1">
      <w:pPr>
        <w:pStyle w:val="Listeafsnit"/>
        <w:numPr>
          <w:ilvl w:val="0"/>
          <w:numId w:val="1"/>
        </w:numPr>
        <w:rPr>
          <w:rFonts w:cs="Times New Roman"/>
        </w:rPr>
      </w:pPr>
      <w:r w:rsidRPr="008F1266">
        <w:rPr>
          <w:rFonts w:cs="Times New Roman"/>
          <w:i/>
          <w:iCs/>
        </w:rPr>
        <w:t>§ 14. stk. 3</w:t>
      </w:r>
      <w:r w:rsidR="000E3EA1" w:rsidRPr="008F1266">
        <w:rPr>
          <w:rFonts w:cs="Times New Roman"/>
          <w:i/>
          <w:iCs/>
        </w:rPr>
        <w:t>,</w:t>
      </w:r>
      <w:r w:rsidRPr="008F1266">
        <w:rPr>
          <w:rFonts w:cs="Times New Roman"/>
        </w:rPr>
        <w:t xml:space="preserve"> </w:t>
      </w:r>
      <w:r w:rsidR="000E3EA1" w:rsidRPr="008F1266">
        <w:rPr>
          <w:rFonts w:cs="Times New Roman"/>
        </w:rPr>
        <w:t>affattes således</w:t>
      </w:r>
      <w:r w:rsidRPr="008F1266">
        <w:rPr>
          <w:rFonts w:cs="Times New Roman"/>
        </w:rPr>
        <w:t>:</w:t>
      </w:r>
    </w:p>
    <w:p w14:paraId="5DCF6EFF" w14:textId="18998935" w:rsidR="003B2954" w:rsidRPr="008F1266" w:rsidRDefault="003B2954" w:rsidP="0064586A">
      <w:pPr>
        <w:rPr>
          <w:rFonts w:cs="Times New Roman"/>
        </w:rPr>
      </w:pPr>
      <w:r w:rsidRPr="008F1266">
        <w:rPr>
          <w:rFonts w:cs="Times New Roman"/>
        </w:rPr>
        <w:t>"</w:t>
      </w:r>
      <w:r w:rsidR="000E3EA1" w:rsidRPr="008F1266">
        <w:rPr>
          <w:rFonts w:cs="Times New Roman"/>
        </w:rPr>
        <w:t xml:space="preserve"> Kommunalbestyrelsen kan endvidere fastlægge detaljerede lokalplanbestemmelser for arealanvendelse og bebyggelse for de enkelte delområder, jf. dog § 27, stk. 2 og 3.</w:t>
      </w:r>
      <w:r w:rsidR="000E3EA1" w:rsidRPr="008F1266" w:rsidDel="000E3EA1">
        <w:rPr>
          <w:rFonts w:cs="Times New Roman"/>
        </w:rPr>
        <w:t xml:space="preserve"> </w:t>
      </w:r>
      <w:r w:rsidRPr="008F1266">
        <w:rPr>
          <w:rFonts w:cs="Times New Roman"/>
        </w:rPr>
        <w:t>"</w:t>
      </w:r>
    </w:p>
    <w:p w14:paraId="7A966C70" w14:textId="77777777" w:rsidR="003B2954" w:rsidRPr="008F1266" w:rsidRDefault="003B2954" w:rsidP="0064586A">
      <w:pPr>
        <w:rPr>
          <w:rFonts w:cs="Times New Roman"/>
        </w:rPr>
      </w:pPr>
    </w:p>
    <w:p w14:paraId="1D218990" w14:textId="39F39765" w:rsidR="003B2954" w:rsidRPr="008F1266" w:rsidRDefault="003B2954" w:rsidP="0064586A">
      <w:pPr>
        <w:pStyle w:val="Listeafsnit"/>
        <w:numPr>
          <w:ilvl w:val="0"/>
          <w:numId w:val="1"/>
        </w:numPr>
        <w:rPr>
          <w:rFonts w:cs="Times New Roman"/>
        </w:rPr>
      </w:pPr>
      <w:r w:rsidRPr="008F1266">
        <w:rPr>
          <w:rFonts w:cs="Times New Roman"/>
        </w:rPr>
        <w:t xml:space="preserve">Efter </w:t>
      </w:r>
      <w:r w:rsidRPr="008F1266">
        <w:rPr>
          <w:rFonts w:cs="Times New Roman"/>
          <w:i/>
          <w:iCs/>
        </w:rPr>
        <w:t>§ 14</w:t>
      </w:r>
      <w:r w:rsidRPr="008F1266">
        <w:rPr>
          <w:rFonts w:cs="Times New Roman"/>
        </w:rPr>
        <w:t xml:space="preserve"> indsættes § 14a</w:t>
      </w:r>
      <w:r w:rsidR="000E3EA1" w:rsidRPr="008F1266">
        <w:rPr>
          <w:rFonts w:cs="Times New Roman"/>
        </w:rPr>
        <w:t>:</w:t>
      </w:r>
    </w:p>
    <w:p w14:paraId="61B50176" w14:textId="57A56350" w:rsidR="003B2954" w:rsidRPr="008F1266" w:rsidRDefault="00AD0762" w:rsidP="0064586A">
      <w:pPr>
        <w:rPr>
          <w:rFonts w:cs="Times New Roman"/>
        </w:rPr>
      </w:pPr>
      <w:r w:rsidRPr="008F1266">
        <w:rPr>
          <w:rFonts w:cs="Times New Roman"/>
        </w:rPr>
        <w:t>“ §</w:t>
      </w:r>
      <w:r w:rsidR="003B2954" w:rsidRPr="008F1266">
        <w:rPr>
          <w:rFonts w:cs="Times New Roman"/>
          <w:b/>
          <w:bCs/>
        </w:rPr>
        <w:t xml:space="preserve"> 14</w:t>
      </w:r>
      <w:r w:rsidR="000E3EA1" w:rsidRPr="008F1266">
        <w:rPr>
          <w:rFonts w:cs="Times New Roman"/>
          <w:b/>
          <w:bCs/>
        </w:rPr>
        <w:t xml:space="preserve"> </w:t>
      </w:r>
      <w:r w:rsidR="003B2954" w:rsidRPr="008F1266">
        <w:rPr>
          <w:rFonts w:cs="Times New Roman"/>
          <w:b/>
          <w:bCs/>
        </w:rPr>
        <w:t>a.</w:t>
      </w:r>
      <w:r w:rsidR="003B2954" w:rsidRPr="008F1266">
        <w:rPr>
          <w:rFonts w:cs="Times New Roman"/>
        </w:rPr>
        <w:t xml:space="preserve"> Kommunalbestyrelsen kan</w:t>
      </w:r>
      <w:r w:rsidR="00CC1BED" w:rsidRPr="008F1266">
        <w:rPr>
          <w:rFonts w:cs="Times New Roman"/>
        </w:rPr>
        <w:t xml:space="preserve"> beslutte, at der skal udarbejdes</w:t>
      </w:r>
      <w:r w:rsidR="003B2954" w:rsidRPr="008F1266">
        <w:rPr>
          <w:rFonts w:cs="Times New Roman"/>
        </w:rPr>
        <w:t xml:space="preserve"> </w:t>
      </w:r>
      <w:r w:rsidR="00122CB6" w:rsidRPr="008F1266">
        <w:rPr>
          <w:rFonts w:cs="Times New Roman"/>
        </w:rPr>
        <w:t>perspektivplaner for</w:t>
      </w:r>
      <w:r w:rsidR="002F0DD5" w:rsidRPr="008F1266">
        <w:rPr>
          <w:rFonts w:cs="Times New Roman"/>
        </w:rPr>
        <w:t xml:space="preserve"> </w:t>
      </w:r>
      <w:r w:rsidR="003B2954" w:rsidRPr="008F1266">
        <w:rPr>
          <w:rFonts w:cs="Times New Roman"/>
        </w:rPr>
        <w:t>delområder</w:t>
      </w:r>
      <w:r w:rsidR="00122CB6" w:rsidRPr="008F1266">
        <w:rPr>
          <w:rFonts w:cs="Times New Roman"/>
        </w:rPr>
        <w:t>.</w:t>
      </w:r>
    </w:p>
    <w:p w14:paraId="15B19DC6" w14:textId="1F899E63" w:rsidR="003B2954" w:rsidRPr="008F1266" w:rsidRDefault="00B93A39" w:rsidP="0064586A">
      <w:pPr>
        <w:rPr>
          <w:rFonts w:cs="Times New Roman"/>
        </w:rPr>
      </w:pPr>
      <w:r w:rsidRPr="008F1266">
        <w:rPr>
          <w:rFonts w:cs="Times New Roman"/>
        </w:rPr>
        <w:t xml:space="preserve">  </w:t>
      </w:r>
      <w:r w:rsidR="003B2954" w:rsidRPr="008F1266">
        <w:rPr>
          <w:rFonts w:cs="Times New Roman"/>
          <w:i/>
          <w:iCs/>
        </w:rPr>
        <w:t>Stk. 2.</w:t>
      </w:r>
      <w:r w:rsidR="003B2954" w:rsidRPr="008F1266">
        <w:rPr>
          <w:rFonts w:cs="Times New Roman"/>
        </w:rPr>
        <w:t xml:space="preserve"> </w:t>
      </w:r>
      <w:r w:rsidRPr="008F1266">
        <w:rPr>
          <w:rFonts w:cs="Times New Roman"/>
        </w:rPr>
        <w:t xml:space="preserve"> </w:t>
      </w:r>
      <w:r w:rsidR="003B2954" w:rsidRPr="008F1266">
        <w:rPr>
          <w:rFonts w:cs="Times New Roman"/>
        </w:rPr>
        <w:t xml:space="preserve">Med perspektivplaner kan Kommunalbestyrelsen reservere delområder til en fremtidig ønsket anvendelse, der ikke </w:t>
      </w:r>
      <w:r w:rsidR="002220DC" w:rsidRPr="008F1266">
        <w:rPr>
          <w:rFonts w:cs="Times New Roman"/>
        </w:rPr>
        <w:t>vurderes</w:t>
      </w:r>
      <w:r w:rsidR="003B2954" w:rsidRPr="008F1266">
        <w:rPr>
          <w:rFonts w:cs="Times New Roman"/>
        </w:rPr>
        <w:t xml:space="preserve"> at kunne realiseres indenfor den førstkommende</w:t>
      </w:r>
      <w:r w:rsidR="0037228A" w:rsidRPr="008F1266">
        <w:rPr>
          <w:rFonts w:cs="Times New Roman"/>
        </w:rPr>
        <w:t xml:space="preserve"> 4 års </w:t>
      </w:r>
      <w:r w:rsidR="003B2954" w:rsidRPr="008F1266">
        <w:rPr>
          <w:rFonts w:cs="Times New Roman"/>
        </w:rPr>
        <w:t>periode.</w:t>
      </w:r>
    </w:p>
    <w:p w14:paraId="1A82929C" w14:textId="2890D76E" w:rsidR="003B2954" w:rsidRPr="008F1266" w:rsidRDefault="00B93A39" w:rsidP="0064586A">
      <w:pPr>
        <w:rPr>
          <w:rFonts w:cs="Times New Roman"/>
        </w:rPr>
      </w:pPr>
      <w:r w:rsidRPr="008F1266">
        <w:rPr>
          <w:rFonts w:cs="Times New Roman"/>
        </w:rPr>
        <w:t xml:space="preserve">  </w:t>
      </w:r>
      <w:r w:rsidR="003B2954" w:rsidRPr="008F1266">
        <w:rPr>
          <w:rFonts w:cs="Times New Roman"/>
          <w:i/>
          <w:iCs/>
        </w:rPr>
        <w:t>Stk. 3.</w:t>
      </w:r>
      <w:r w:rsidR="003B2954" w:rsidRPr="008F1266">
        <w:rPr>
          <w:rFonts w:cs="Times New Roman"/>
        </w:rPr>
        <w:t xml:space="preserve"> </w:t>
      </w:r>
      <w:r w:rsidRPr="008F1266">
        <w:rPr>
          <w:rFonts w:cs="Times New Roman"/>
        </w:rPr>
        <w:t xml:space="preserve"> </w:t>
      </w:r>
      <w:r w:rsidR="00F80CBF" w:rsidRPr="008F1266">
        <w:rPr>
          <w:rFonts w:cs="Times New Roman"/>
        </w:rPr>
        <w:t>For delområder</w:t>
      </w:r>
      <w:r w:rsidR="00375C9C" w:rsidRPr="008F1266">
        <w:rPr>
          <w:rFonts w:cs="Times New Roman"/>
        </w:rPr>
        <w:t>,</w:t>
      </w:r>
      <w:r w:rsidR="006C4E30" w:rsidRPr="008F1266">
        <w:rPr>
          <w:rFonts w:cs="Times New Roman"/>
        </w:rPr>
        <w:t xml:space="preserve"> hvor der er udarbejdet </w:t>
      </w:r>
      <w:r w:rsidR="00F80CBF" w:rsidRPr="008F1266">
        <w:rPr>
          <w:rFonts w:cs="Times New Roman"/>
        </w:rPr>
        <w:t>p</w:t>
      </w:r>
      <w:r w:rsidR="003B2954" w:rsidRPr="008F1266">
        <w:rPr>
          <w:rFonts w:cs="Times New Roman"/>
        </w:rPr>
        <w:t>erspektivplan</w:t>
      </w:r>
      <w:r w:rsidR="00E1477A" w:rsidRPr="008F1266">
        <w:rPr>
          <w:rFonts w:cs="Times New Roman"/>
        </w:rPr>
        <w:t>er</w:t>
      </w:r>
      <w:r w:rsidR="00375C9C" w:rsidRPr="008F1266">
        <w:rPr>
          <w:rFonts w:cs="Times New Roman"/>
        </w:rPr>
        <w:t>,</w:t>
      </w:r>
      <w:r w:rsidR="00E1477A" w:rsidRPr="008F1266">
        <w:rPr>
          <w:rFonts w:cs="Times New Roman"/>
        </w:rPr>
        <w:t xml:space="preserve"> skal der ikke udarbejdes </w:t>
      </w:r>
      <w:r w:rsidR="003B2954" w:rsidRPr="008F1266">
        <w:rPr>
          <w:rFonts w:cs="Times New Roman"/>
        </w:rPr>
        <w:t xml:space="preserve">overordnede </w:t>
      </w:r>
      <w:r w:rsidR="00AD0762" w:rsidRPr="008F1266">
        <w:rPr>
          <w:rFonts w:cs="Times New Roman"/>
        </w:rPr>
        <w:t>rammebestemmelser</w:t>
      </w:r>
      <w:r w:rsidRPr="008F1266">
        <w:rPr>
          <w:rFonts w:cs="Times New Roman"/>
        </w:rPr>
        <w:t>.</w:t>
      </w:r>
      <w:r w:rsidR="003B2954" w:rsidRPr="008F1266">
        <w:rPr>
          <w:rFonts w:cs="Times New Roman"/>
        </w:rPr>
        <w:t xml:space="preserve"> </w:t>
      </w:r>
    </w:p>
    <w:p w14:paraId="34DCE32C" w14:textId="336AE2B6" w:rsidR="00B8597D" w:rsidRPr="008F1266" w:rsidRDefault="00B93A39" w:rsidP="0064586A">
      <w:pPr>
        <w:rPr>
          <w:rFonts w:cs="Times New Roman"/>
        </w:rPr>
      </w:pPr>
      <w:r w:rsidRPr="008F1266">
        <w:rPr>
          <w:rFonts w:cs="Times New Roman"/>
        </w:rPr>
        <w:t xml:space="preserve">  </w:t>
      </w:r>
      <w:r w:rsidR="003B2954" w:rsidRPr="008F1266">
        <w:rPr>
          <w:rFonts w:cs="Times New Roman"/>
          <w:i/>
          <w:iCs/>
        </w:rPr>
        <w:t xml:space="preserve">Stk. </w:t>
      </w:r>
      <w:r w:rsidR="00290CE1" w:rsidRPr="008F1266">
        <w:rPr>
          <w:rFonts w:cs="Times New Roman"/>
          <w:i/>
          <w:iCs/>
        </w:rPr>
        <w:t>4</w:t>
      </w:r>
      <w:r w:rsidR="003B2954" w:rsidRPr="008F1266">
        <w:rPr>
          <w:rFonts w:cs="Times New Roman"/>
          <w:i/>
          <w:iCs/>
        </w:rPr>
        <w:t>.</w:t>
      </w:r>
      <w:r w:rsidR="003B2954" w:rsidRPr="008F1266">
        <w:rPr>
          <w:rFonts w:cs="Times New Roman"/>
        </w:rPr>
        <w:t xml:space="preserve"> </w:t>
      </w:r>
      <w:r w:rsidRPr="008F1266">
        <w:rPr>
          <w:rFonts w:cs="Times New Roman"/>
        </w:rPr>
        <w:t xml:space="preserve"> </w:t>
      </w:r>
      <w:r w:rsidR="003B2954" w:rsidRPr="008F1266">
        <w:rPr>
          <w:rFonts w:cs="Times New Roman"/>
        </w:rPr>
        <w:t>Der kan ikke gives arealtildeling i delområder</w:t>
      </w:r>
      <w:r w:rsidR="00375C9C" w:rsidRPr="008F1266">
        <w:rPr>
          <w:rFonts w:cs="Times New Roman"/>
        </w:rPr>
        <w:t>, hvor der er udarbejdet perspektivplaner.</w:t>
      </w:r>
      <w:r w:rsidR="005455DF" w:rsidRPr="008F1266">
        <w:rPr>
          <w:rFonts w:cs="Times New Roman"/>
        </w:rPr>
        <w:br/>
      </w:r>
      <w:r w:rsidR="005455DF" w:rsidRPr="008F1266">
        <w:rPr>
          <w:rFonts w:cs="Times New Roman"/>
          <w:i/>
          <w:iCs/>
        </w:rPr>
        <w:t xml:space="preserve">  Stk. 5.  </w:t>
      </w:r>
      <w:r w:rsidR="005455DF" w:rsidRPr="008F1266">
        <w:rPr>
          <w:rFonts w:cs="Times New Roman"/>
        </w:rPr>
        <w:t>E</w:t>
      </w:r>
      <w:r w:rsidR="00375C9C" w:rsidRPr="008F1266">
        <w:rPr>
          <w:rFonts w:cs="Times New Roman"/>
        </w:rPr>
        <w:t xml:space="preserve">n perspektivplan for et </w:t>
      </w:r>
      <w:r w:rsidR="005455DF" w:rsidRPr="008F1266">
        <w:rPr>
          <w:rFonts w:cs="Times New Roman"/>
        </w:rPr>
        <w:t>de</w:t>
      </w:r>
      <w:r w:rsidR="009373D5" w:rsidRPr="008F1266">
        <w:rPr>
          <w:rFonts w:cs="Times New Roman"/>
        </w:rPr>
        <w:t>lområde</w:t>
      </w:r>
      <w:r w:rsidR="00375C9C" w:rsidRPr="008F1266">
        <w:rPr>
          <w:rFonts w:cs="Times New Roman"/>
        </w:rPr>
        <w:t xml:space="preserve"> kan </w:t>
      </w:r>
      <w:r w:rsidR="00677A34" w:rsidRPr="008F1266">
        <w:rPr>
          <w:rFonts w:cs="Times New Roman"/>
        </w:rPr>
        <w:t xml:space="preserve">kun ophæves ved </w:t>
      </w:r>
      <w:r w:rsidR="00503A94" w:rsidRPr="008F1266">
        <w:rPr>
          <w:rFonts w:cs="Times New Roman"/>
        </w:rPr>
        <w:t>udarbejdelse af overordnede rammebestemmelser</w:t>
      </w:r>
      <w:r w:rsidR="00E872A3" w:rsidRPr="008F1266">
        <w:rPr>
          <w:rFonts w:cs="Times New Roman"/>
        </w:rPr>
        <w:t>,</w:t>
      </w:r>
      <w:r w:rsidR="00F97A9E" w:rsidRPr="008F1266">
        <w:rPr>
          <w:rFonts w:cs="Times New Roman"/>
        </w:rPr>
        <w:t xml:space="preserve"> jf</w:t>
      </w:r>
      <w:r w:rsidR="00503A94" w:rsidRPr="008F1266">
        <w:rPr>
          <w:rFonts w:cs="Times New Roman"/>
        </w:rPr>
        <w:t>.</w:t>
      </w:r>
      <w:r w:rsidR="000A3C55" w:rsidRPr="008F1266">
        <w:rPr>
          <w:rFonts w:cs="Times New Roman"/>
        </w:rPr>
        <w:t xml:space="preserve"> § 20.</w:t>
      </w:r>
    </w:p>
    <w:p w14:paraId="0B1BA5A2" w14:textId="2DABC1C0" w:rsidR="003B2954" w:rsidRPr="008F1266" w:rsidRDefault="00290CE1" w:rsidP="0064586A">
      <w:pPr>
        <w:rPr>
          <w:rFonts w:cs="Times New Roman"/>
        </w:rPr>
      </w:pPr>
      <w:r w:rsidRPr="008F1266">
        <w:rPr>
          <w:rFonts w:cs="Times New Roman"/>
          <w:i/>
          <w:iCs/>
        </w:rPr>
        <w:t xml:space="preserve">  Stk. </w:t>
      </w:r>
      <w:r w:rsidR="00A7306C" w:rsidRPr="008F1266">
        <w:rPr>
          <w:rFonts w:cs="Times New Roman"/>
          <w:i/>
          <w:iCs/>
        </w:rPr>
        <w:t>6</w:t>
      </w:r>
      <w:r w:rsidRPr="008F1266">
        <w:rPr>
          <w:rFonts w:cs="Times New Roman"/>
          <w:i/>
          <w:iCs/>
        </w:rPr>
        <w:t>.</w:t>
      </w:r>
      <w:r w:rsidRPr="008F1266">
        <w:rPr>
          <w:rFonts w:cs="Times New Roman"/>
        </w:rPr>
        <w:t xml:space="preserve">  Delområder </w:t>
      </w:r>
      <w:r w:rsidR="00D64D18" w:rsidRPr="008F1266">
        <w:rPr>
          <w:rFonts w:cs="Times New Roman"/>
        </w:rPr>
        <w:t>som der er udarbejdet perspektivplaner for</w:t>
      </w:r>
      <w:r w:rsidRPr="008F1266">
        <w:rPr>
          <w:rFonts w:cs="Times New Roman"/>
        </w:rPr>
        <w:t xml:space="preserve"> kan gøres til genstand for</w:t>
      </w:r>
      <w:r w:rsidR="004453E1" w:rsidRPr="008F1266">
        <w:rPr>
          <w:rFonts w:cs="Times New Roman"/>
        </w:rPr>
        <w:t xml:space="preserve"> </w:t>
      </w:r>
      <w:r w:rsidRPr="008F1266">
        <w:rPr>
          <w:rFonts w:cs="Times New Roman"/>
        </w:rPr>
        <w:t>projektansøgninger i henhold til § 45 a.</w:t>
      </w:r>
    </w:p>
    <w:p w14:paraId="290BA914" w14:textId="77777777" w:rsidR="000C68FF" w:rsidRPr="008F1266" w:rsidRDefault="000C68FF" w:rsidP="0064586A">
      <w:pPr>
        <w:rPr>
          <w:rFonts w:cs="Times New Roman"/>
        </w:rPr>
      </w:pPr>
    </w:p>
    <w:p w14:paraId="39A6152C" w14:textId="0CBDE488" w:rsidR="008E0FEA" w:rsidRPr="008F1266" w:rsidRDefault="008E0FEA" w:rsidP="0064586A">
      <w:pPr>
        <w:pStyle w:val="Listeafsnit"/>
        <w:numPr>
          <w:ilvl w:val="0"/>
          <w:numId w:val="1"/>
        </w:numPr>
        <w:rPr>
          <w:rFonts w:cs="Times New Roman"/>
        </w:rPr>
      </w:pPr>
      <w:r w:rsidRPr="008F1266">
        <w:rPr>
          <w:rFonts w:cs="Times New Roman"/>
          <w:i/>
          <w:iCs/>
        </w:rPr>
        <w:t xml:space="preserve">§ 16 </w:t>
      </w:r>
      <w:r w:rsidR="00457486" w:rsidRPr="008F1266">
        <w:rPr>
          <w:rFonts w:cs="Times New Roman"/>
        </w:rPr>
        <w:t>affattes således</w:t>
      </w:r>
      <w:r w:rsidRPr="008F1266">
        <w:rPr>
          <w:rFonts w:cs="Times New Roman"/>
        </w:rPr>
        <w:t>:</w:t>
      </w:r>
    </w:p>
    <w:p w14:paraId="5B26EAFF" w14:textId="0A4EBC4B" w:rsidR="00457486" w:rsidRPr="008F1266" w:rsidRDefault="008E0FEA" w:rsidP="00457486">
      <w:pPr>
        <w:rPr>
          <w:rFonts w:cs="Times New Roman"/>
        </w:rPr>
      </w:pPr>
      <w:r w:rsidRPr="008F1266">
        <w:rPr>
          <w:rFonts w:cs="Times New Roman"/>
        </w:rPr>
        <w:lastRenderedPageBreak/>
        <w:t>"</w:t>
      </w:r>
      <w:r w:rsidR="00457486" w:rsidRPr="008F1266">
        <w:t xml:space="preserve"> </w:t>
      </w:r>
      <w:r w:rsidR="00860809" w:rsidRPr="008F1266">
        <w:rPr>
          <w:b/>
          <w:bCs/>
        </w:rPr>
        <w:t>§ 16.</w:t>
      </w:r>
      <w:r w:rsidR="00860809" w:rsidRPr="008F1266">
        <w:t xml:space="preserve">  </w:t>
      </w:r>
      <w:r w:rsidR="00457486" w:rsidRPr="008F1266">
        <w:rPr>
          <w:rFonts w:cs="Times New Roman"/>
        </w:rPr>
        <w:t>Den i § 14, stk. 2, nr. 2, nævnte hovedstruktur for kommunen under ét samt hovedstruktur for hver geografi fastlægges ved en sammenfattende vurdering af planer for den overordnede udvikling af bosætningsmønsteret og det åbne land i kommunen.</w:t>
      </w:r>
    </w:p>
    <w:p w14:paraId="5869ABB6" w14:textId="011FFF4F" w:rsidR="008E0FEA" w:rsidRPr="008F1266" w:rsidRDefault="00457486" w:rsidP="0064586A">
      <w:pPr>
        <w:rPr>
          <w:rFonts w:cs="Times New Roman"/>
        </w:rPr>
      </w:pPr>
      <w:r w:rsidRPr="008F1266">
        <w:rPr>
          <w:rFonts w:cs="Times New Roman"/>
        </w:rPr>
        <w:t xml:space="preserve">  Stk. 2. Den i stk. 1 nævnte hovedstruktur for kommunen under ét samt hovedstruktur for hver geografi kan desuden indeholde en statusbeskrivelse og en vurdering af fremtidige udviklingsmuligheder for samordningen af den overordnede og den kommunale infrastruktur.</w:t>
      </w:r>
      <w:r w:rsidR="008E0FEA" w:rsidRPr="008F1266">
        <w:rPr>
          <w:rFonts w:cs="Times New Roman"/>
        </w:rPr>
        <w:t>"</w:t>
      </w:r>
    </w:p>
    <w:p w14:paraId="5F5C2163" w14:textId="77777777" w:rsidR="0080093C" w:rsidRPr="008F1266" w:rsidRDefault="0080093C" w:rsidP="0064586A">
      <w:pPr>
        <w:rPr>
          <w:rFonts w:cs="Times New Roman"/>
        </w:rPr>
      </w:pPr>
    </w:p>
    <w:p w14:paraId="5D976C23" w14:textId="14A79856" w:rsidR="008E0FEA" w:rsidRPr="008F1266" w:rsidRDefault="008E0FEA" w:rsidP="0064586A">
      <w:pPr>
        <w:pStyle w:val="Listeafsnit"/>
        <w:numPr>
          <w:ilvl w:val="0"/>
          <w:numId w:val="1"/>
        </w:numPr>
        <w:rPr>
          <w:rFonts w:cs="Times New Roman"/>
        </w:rPr>
      </w:pPr>
      <w:r w:rsidRPr="008F1266">
        <w:rPr>
          <w:rFonts w:cs="Times New Roman"/>
        </w:rPr>
        <w:t xml:space="preserve">I </w:t>
      </w:r>
      <w:r w:rsidRPr="008F1266">
        <w:rPr>
          <w:rFonts w:cs="Times New Roman"/>
          <w:i/>
          <w:iCs/>
        </w:rPr>
        <w:t>§ 17</w:t>
      </w:r>
      <w:r w:rsidRPr="008F1266">
        <w:rPr>
          <w:rFonts w:cs="Times New Roman"/>
        </w:rPr>
        <w:t xml:space="preserve"> </w:t>
      </w:r>
      <w:r w:rsidR="00457486" w:rsidRPr="008F1266">
        <w:rPr>
          <w:rFonts w:cs="Times New Roman"/>
        </w:rPr>
        <w:t xml:space="preserve">indsættes </w:t>
      </w:r>
      <w:r w:rsidRPr="008F1266">
        <w:rPr>
          <w:rFonts w:cs="Times New Roman"/>
        </w:rPr>
        <w:t xml:space="preserve">efter </w:t>
      </w:r>
      <w:r w:rsidR="0080093C" w:rsidRPr="008F1266">
        <w:rPr>
          <w:rFonts w:cs="Times New Roman"/>
          <w:i/>
          <w:iCs/>
        </w:rPr>
        <w:t>S</w:t>
      </w:r>
      <w:r w:rsidRPr="008F1266">
        <w:rPr>
          <w:rFonts w:cs="Times New Roman"/>
          <w:i/>
          <w:iCs/>
        </w:rPr>
        <w:t>tk. 2</w:t>
      </w:r>
      <w:r w:rsidRPr="008F1266">
        <w:rPr>
          <w:rFonts w:cs="Times New Roman"/>
        </w:rPr>
        <w:t>:</w:t>
      </w:r>
    </w:p>
    <w:p w14:paraId="7E8DB318" w14:textId="1F445C2A" w:rsidR="008E0FEA" w:rsidRPr="008F1266" w:rsidRDefault="008E0FEA" w:rsidP="0064586A">
      <w:pPr>
        <w:rPr>
          <w:rFonts w:cs="Times New Roman"/>
        </w:rPr>
      </w:pPr>
      <w:bookmarkStart w:id="2" w:name="_Hlk127086886"/>
      <w:r w:rsidRPr="008F1266">
        <w:rPr>
          <w:rFonts w:cs="Times New Roman"/>
        </w:rPr>
        <w:t>"</w:t>
      </w:r>
      <w:r w:rsidR="00457486" w:rsidRPr="008F1266">
        <w:rPr>
          <w:rFonts w:cs="Times New Roman"/>
        </w:rPr>
        <w:t xml:space="preserve">  </w:t>
      </w:r>
      <w:r w:rsidRPr="008F1266">
        <w:rPr>
          <w:rFonts w:cs="Times New Roman"/>
          <w:i/>
          <w:iCs/>
        </w:rPr>
        <w:t>Stk. 3.</w:t>
      </w:r>
      <w:r w:rsidRPr="008F1266">
        <w:rPr>
          <w:rFonts w:cs="Times New Roman"/>
        </w:rPr>
        <w:t xml:space="preserve"> Kommunalbestyrelsen kan fastsætte mere detaljerede inddelinger af de i § 17</w:t>
      </w:r>
      <w:r w:rsidR="00457486" w:rsidRPr="008F1266">
        <w:rPr>
          <w:rFonts w:cs="Times New Roman"/>
        </w:rPr>
        <w:t>,</w:t>
      </w:r>
      <w:r w:rsidRPr="008F1266">
        <w:rPr>
          <w:rFonts w:cs="Times New Roman"/>
        </w:rPr>
        <w:t xml:space="preserve"> </w:t>
      </w:r>
      <w:r w:rsidR="00457486" w:rsidRPr="008F1266">
        <w:rPr>
          <w:rFonts w:cs="Times New Roman"/>
        </w:rPr>
        <w:t>s</w:t>
      </w:r>
      <w:r w:rsidRPr="008F1266">
        <w:rPr>
          <w:rFonts w:cs="Times New Roman"/>
        </w:rPr>
        <w:t>tk</w:t>
      </w:r>
      <w:r w:rsidR="00457486" w:rsidRPr="008F1266">
        <w:rPr>
          <w:rFonts w:cs="Times New Roman"/>
        </w:rPr>
        <w:t>.</w:t>
      </w:r>
      <w:r w:rsidRPr="008F1266">
        <w:rPr>
          <w:rFonts w:cs="Times New Roman"/>
        </w:rPr>
        <w:t xml:space="preserve"> </w:t>
      </w:r>
      <w:r w:rsidR="0086481D" w:rsidRPr="008F1266">
        <w:rPr>
          <w:rFonts w:cs="Times New Roman"/>
        </w:rPr>
        <w:t>2</w:t>
      </w:r>
      <w:r w:rsidR="00457486" w:rsidRPr="008F1266">
        <w:rPr>
          <w:rFonts w:cs="Times New Roman"/>
        </w:rPr>
        <w:t>,</w:t>
      </w:r>
      <w:r w:rsidRPr="008F1266">
        <w:rPr>
          <w:rFonts w:cs="Times New Roman"/>
        </w:rPr>
        <w:t xml:space="preserve"> nævnte områdeafgrænsninger"".</w:t>
      </w:r>
    </w:p>
    <w:p w14:paraId="4D0F2B90" w14:textId="2CD596BC" w:rsidR="008E0FEA" w:rsidRPr="008F1266" w:rsidRDefault="008E0FEA" w:rsidP="0064586A">
      <w:pPr>
        <w:rPr>
          <w:rFonts w:cs="Times New Roman"/>
        </w:rPr>
      </w:pPr>
      <w:r w:rsidRPr="008F1266">
        <w:rPr>
          <w:rFonts w:cs="Times New Roman"/>
        </w:rPr>
        <w:t>"</w:t>
      </w:r>
      <w:r w:rsidR="00457486" w:rsidRPr="008F1266">
        <w:rPr>
          <w:rFonts w:cs="Times New Roman"/>
        </w:rPr>
        <w:t xml:space="preserve">  </w:t>
      </w:r>
      <w:r w:rsidRPr="008F1266">
        <w:rPr>
          <w:rFonts w:cs="Times New Roman"/>
          <w:i/>
          <w:iCs/>
        </w:rPr>
        <w:t>Stk. 4.</w:t>
      </w:r>
      <w:r w:rsidRPr="008F1266">
        <w:rPr>
          <w:rFonts w:cs="Times New Roman"/>
        </w:rPr>
        <w:t xml:space="preserve"> Kommunalbestyrelsen skal fastsætte generelle minimumsafstande mellem områder udlagt til erhverv</w:t>
      </w:r>
      <w:r w:rsidR="006F4ADC" w:rsidRPr="008F1266">
        <w:rPr>
          <w:rFonts w:cs="Times New Roman"/>
        </w:rPr>
        <w:t>s</w:t>
      </w:r>
      <w:r w:rsidRPr="008F1266">
        <w:rPr>
          <w:rFonts w:cs="Times New Roman"/>
        </w:rPr>
        <w:t>-</w:t>
      </w:r>
      <w:r w:rsidR="006F4ADC" w:rsidRPr="008F1266">
        <w:rPr>
          <w:rFonts w:cs="Times New Roman"/>
        </w:rPr>
        <w:t xml:space="preserve"> </w:t>
      </w:r>
      <w:r w:rsidRPr="008F1266">
        <w:rPr>
          <w:rFonts w:cs="Times New Roman"/>
        </w:rPr>
        <w:t xml:space="preserve">og havneområder </w:t>
      </w:r>
      <w:r w:rsidR="00457486" w:rsidRPr="008F1266">
        <w:rPr>
          <w:rFonts w:cs="Times New Roman"/>
        </w:rPr>
        <w:t>og</w:t>
      </w:r>
      <w:r w:rsidRPr="008F1266">
        <w:rPr>
          <w:rFonts w:cs="Times New Roman"/>
        </w:rPr>
        <w:t xml:space="preserve"> områder udlagt til boliger og centerområder, med henblik på at minimere lugt-, luft-</w:t>
      </w:r>
      <w:r w:rsidR="0086481D" w:rsidRPr="008F1266">
        <w:rPr>
          <w:rFonts w:cs="Times New Roman"/>
        </w:rPr>
        <w:t>,</w:t>
      </w:r>
      <w:r w:rsidRPr="008F1266">
        <w:rPr>
          <w:rFonts w:cs="Times New Roman"/>
        </w:rPr>
        <w:t xml:space="preserve"> og støjgener for borgerne."</w:t>
      </w:r>
    </w:p>
    <w:bookmarkEnd w:id="2"/>
    <w:p w14:paraId="4F75AD4E" w14:textId="77777777" w:rsidR="008E0FEA" w:rsidRPr="008F1266" w:rsidRDefault="008E0FEA" w:rsidP="0064586A">
      <w:pPr>
        <w:rPr>
          <w:rFonts w:cs="Times New Roman"/>
        </w:rPr>
      </w:pPr>
    </w:p>
    <w:p w14:paraId="2BE4D68E" w14:textId="4C3C8369" w:rsidR="008E0FEA" w:rsidRPr="008F1266" w:rsidRDefault="008E0FEA" w:rsidP="0064586A">
      <w:pPr>
        <w:pStyle w:val="Listeafsnit"/>
        <w:numPr>
          <w:ilvl w:val="0"/>
          <w:numId w:val="1"/>
        </w:numPr>
        <w:rPr>
          <w:rFonts w:cs="Times New Roman"/>
        </w:rPr>
      </w:pPr>
      <w:r w:rsidRPr="008F1266">
        <w:rPr>
          <w:rFonts w:cs="Times New Roman"/>
        </w:rPr>
        <w:t xml:space="preserve">I </w:t>
      </w:r>
      <w:r w:rsidRPr="008F1266">
        <w:rPr>
          <w:rFonts w:cs="Times New Roman"/>
          <w:i/>
          <w:iCs/>
        </w:rPr>
        <w:t>§ 19</w:t>
      </w:r>
      <w:r w:rsidRPr="008F1266">
        <w:rPr>
          <w:rFonts w:cs="Times New Roman"/>
        </w:rPr>
        <w:t xml:space="preserve"> indsættes </w:t>
      </w:r>
      <w:r w:rsidR="00457486" w:rsidRPr="008F1266">
        <w:rPr>
          <w:rFonts w:cs="Times New Roman"/>
        </w:rPr>
        <w:t>som nr. 3</w:t>
      </w:r>
      <w:r w:rsidRPr="008F1266">
        <w:rPr>
          <w:rFonts w:cs="Times New Roman"/>
        </w:rPr>
        <w:t xml:space="preserve">: </w:t>
      </w:r>
    </w:p>
    <w:p w14:paraId="3CA44E87" w14:textId="788C628D" w:rsidR="00CB663A" w:rsidRPr="008F1266" w:rsidRDefault="008E0FEA" w:rsidP="0064586A">
      <w:pPr>
        <w:rPr>
          <w:rFonts w:cs="Times New Roman"/>
        </w:rPr>
      </w:pPr>
      <w:r w:rsidRPr="008F1266">
        <w:rPr>
          <w:rFonts w:cs="Times New Roman"/>
        </w:rPr>
        <w:t>"3) Globale, nationale og lokale initiativer</w:t>
      </w:r>
      <w:r w:rsidR="005E4267" w:rsidRPr="008F1266">
        <w:rPr>
          <w:rFonts w:cs="Times New Roman"/>
        </w:rPr>
        <w:t xml:space="preserve"> for </w:t>
      </w:r>
      <w:r w:rsidRPr="008F1266">
        <w:rPr>
          <w:rFonts w:cs="Times New Roman"/>
        </w:rPr>
        <w:t>bæredygtig udvikling</w:t>
      </w:r>
      <w:r w:rsidR="00D52A26" w:rsidRPr="008F1266">
        <w:rPr>
          <w:rFonts w:cs="Times New Roman"/>
        </w:rPr>
        <w:t>.</w:t>
      </w:r>
      <w:r w:rsidRPr="008F1266">
        <w:rPr>
          <w:rFonts w:cs="Times New Roman"/>
        </w:rPr>
        <w:t>"</w:t>
      </w:r>
    </w:p>
    <w:p w14:paraId="330516BD" w14:textId="77777777" w:rsidR="008E0FEA" w:rsidRPr="008F1266" w:rsidRDefault="008E0FEA" w:rsidP="0064586A">
      <w:pPr>
        <w:rPr>
          <w:rFonts w:cs="Times New Roman"/>
        </w:rPr>
      </w:pPr>
    </w:p>
    <w:p w14:paraId="1B59BAA5" w14:textId="5CD0581E" w:rsidR="00FB2121" w:rsidRPr="008F1266" w:rsidRDefault="00457486" w:rsidP="0064586A">
      <w:pPr>
        <w:pStyle w:val="Listeafsnit"/>
        <w:numPr>
          <w:ilvl w:val="0"/>
          <w:numId w:val="1"/>
        </w:numPr>
        <w:rPr>
          <w:rFonts w:cs="Times New Roman"/>
        </w:rPr>
      </w:pPr>
      <w:r w:rsidRPr="008F1266">
        <w:rPr>
          <w:rFonts w:cs="Times New Roman"/>
        </w:rPr>
        <w:t>O</w:t>
      </w:r>
      <w:r w:rsidR="00512EA1" w:rsidRPr="008F1266">
        <w:rPr>
          <w:rFonts w:cs="Times New Roman"/>
        </w:rPr>
        <w:t xml:space="preserve">verskriften efter </w:t>
      </w:r>
      <w:r w:rsidR="00512EA1" w:rsidRPr="008F1266">
        <w:rPr>
          <w:rFonts w:cs="Times New Roman"/>
          <w:i/>
          <w:iCs/>
        </w:rPr>
        <w:t>§ 19</w:t>
      </w:r>
      <w:r w:rsidR="00512EA1" w:rsidRPr="008F1266">
        <w:rPr>
          <w:rFonts w:cs="Times New Roman"/>
        </w:rPr>
        <w:t xml:space="preserve"> </w:t>
      </w:r>
      <w:r w:rsidRPr="008F1266">
        <w:rPr>
          <w:rFonts w:cs="Times New Roman"/>
        </w:rPr>
        <w:t>affattes således</w:t>
      </w:r>
      <w:r w:rsidR="00804856" w:rsidRPr="008F1266">
        <w:rPr>
          <w:rFonts w:cs="Times New Roman"/>
        </w:rPr>
        <w:t>:</w:t>
      </w:r>
    </w:p>
    <w:p w14:paraId="12A4DD2B" w14:textId="13378E11" w:rsidR="00804856" w:rsidRPr="008F1266" w:rsidRDefault="00804856" w:rsidP="0064586A">
      <w:pPr>
        <w:ind w:left="360"/>
        <w:rPr>
          <w:rFonts w:cs="Times New Roman"/>
        </w:rPr>
      </w:pPr>
      <w:r w:rsidRPr="008F1266">
        <w:rPr>
          <w:rFonts w:cs="Times New Roman"/>
        </w:rPr>
        <w:t>”</w:t>
      </w:r>
      <w:r w:rsidR="00AB1531" w:rsidRPr="008F1266">
        <w:t xml:space="preserve"> </w:t>
      </w:r>
      <w:r w:rsidR="00AB1531" w:rsidRPr="008F1266">
        <w:rPr>
          <w:rFonts w:cs="Times New Roman"/>
        </w:rPr>
        <w:t>Kommuneplaners bestemmelsesdel, overordnede rammebestemmelser</w:t>
      </w:r>
      <w:r w:rsidRPr="008F1266">
        <w:rPr>
          <w:rFonts w:cs="Times New Roman"/>
        </w:rPr>
        <w:t>”</w:t>
      </w:r>
    </w:p>
    <w:p w14:paraId="52454DD9" w14:textId="77777777" w:rsidR="00AB1531" w:rsidRPr="008F1266" w:rsidRDefault="00AB1531" w:rsidP="0064586A">
      <w:pPr>
        <w:ind w:left="360"/>
        <w:rPr>
          <w:rFonts w:cs="Times New Roman"/>
        </w:rPr>
      </w:pPr>
    </w:p>
    <w:p w14:paraId="378F4FE8" w14:textId="16477001" w:rsidR="008E0FEA" w:rsidRPr="008F1266" w:rsidRDefault="008E0FEA" w:rsidP="0064586A">
      <w:pPr>
        <w:pStyle w:val="Listeafsnit"/>
        <w:numPr>
          <w:ilvl w:val="0"/>
          <w:numId w:val="1"/>
        </w:numPr>
        <w:rPr>
          <w:rFonts w:cs="Times New Roman"/>
        </w:rPr>
      </w:pPr>
      <w:r w:rsidRPr="008F1266">
        <w:rPr>
          <w:rFonts w:cs="Times New Roman"/>
        </w:rPr>
        <w:t>"</w:t>
      </w:r>
      <w:r w:rsidRPr="008F1266">
        <w:rPr>
          <w:rFonts w:cs="Times New Roman"/>
          <w:i/>
          <w:iCs/>
        </w:rPr>
        <w:t>§ 20</w:t>
      </w:r>
      <w:r w:rsidRPr="008F1266">
        <w:rPr>
          <w:rFonts w:cs="Times New Roman"/>
        </w:rPr>
        <w:t xml:space="preserve"> </w:t>
      </w:r>
      <w:r w:rsidR="00DF7A48" w:rsidRPr="008F1266">
        <w:rPr>
          <w:rFonts w:cs="Times New Roman"/>
        </w:rPr>
        <w:t>affattes således</w:t>
      </w:r>
      <w:r w:rsidRPr="008F1266">
        <w:rPr>
          <w:rFonts w:cs="Times New Roman"/>
        </w:rPr>
        <w:t>:</w:t>
      </w:r>
    </w:p>
    <w:p w14:paraId="18B351ED" w14:textId="6F250FEA" w:rsidR="00DF7A48" w:rsidRPr="008F1266" w:rsidRDefault="008E0FEA" w:rsidP="00DF7A48">
      <w:pPr>
        <w:rPr>
          <w:rFonts w:cs="Times New Roman"/>
        </w:rPr>
      </w:pPr>
      <w:r w:rsidRPr="008F1266">
        <w:rPr>
          <w:rFonts w:cs="Times New Roman"/>
        </w:rPr>
        <w:t>"</w:t>
      </w:r>
      <w:r w:rsidR="00DF7A48" w:rsidRPr="008F1266">
        <w:t xml:space="preserve"> </w:t>
      </w:r>
      <w:r w:rsidR="00860809" w:rsidRPr="008F1266">
        <w:rPr>
          <w:b/>
          <w:bCs/>
        </w:rPr>
        <w:t>§ 20.</w:t>
      </w:r>
      <w:r w:rsidR="00860809" w:rsidRPr="008F1266">
        <w:t xml:space="preserve">  </w:t>
      </w:r>
      <w:r w:rsidR="00DF7A48" w:rsidRPr="008F1266">
        <w:t>D</w:t>
      </w:r>
      <w:r w:rsidR="00DF7A48" w:rsidRPr="008F1266">
        <w:rPr>
          <w:rFonts w:cs="Times New Roman"/>
        </w:rPr>
        <w:t>e i § 14, stk. 2, nr. 3, nævnte overordnede rammebestemmelser for arealanvendelse og bebyggelse skal fastlægges for det enkelte delområde med hensyn til:</w:t>
      </w:r>
    </w:p>
    <w:p w14:paraId="325A9E48" w14:textId="77777777" w:rsidR="00DF7A48" w:rsidRPr="008F1266" w:rsidRDefault="00DF7A48" w:rsidP="00DF7A48">
      <w:pPr>
        <w:rPr>
          <w:rFonts w:cs="Times New Roman"/>
        </w:rPr>
      </w:pPr>
      <w:r w:rsidRPr="008F1266">
        <w:rPr>
          <w:rFonts w:cs="Times New Roman"/>
        </w:rPr>
        <w:t>1) Formålet for områdets anvendelse.</w:t>
      </w:r>
    </w:p>
    <w:p w14:paraId="5976F7F0" w14:textId="77777777" w:rsidR="00DF7A48" w:rsidRPr="008F1266" w:rsidRDefault="00DF7A48" w:rsidP="00DF7A48">
      <w:pPr>
        <w:rPr>
          <w:rFonts w:cs="Times New Roman"/>
        </w:rPr>
      </w:pPr>
      <w:r w:rsidRPr="008F1266">
        <w:rPr>
          <w:rFonts w:cs="Times New Roman"/>
        </w:rPr>
        <w:t>2) Anvendelse af arealer og bebyggelse, herunder placering af institutioner og anden offentlig service.</w:t>
      </w:r>
    </w:p>
    <w:p w14:paraId="44128C7A" w14:textId="77777777" w:rsidR="00DF7A48" w:rsidRPr="008F1266" w:rsidRDefault="00DF7A48" w:rsidP="00DF7A48">
      <w:pPr>
        <w:rPr>
          <w:rFonts w:cs="Times New Roman"/>
        </w:rPr>
      </w:pPr>
      <w:r w:rsidRPr="008F1266">
        <w:rPr>
          <w:rFonts w:cs="Times New Roman"/>
        </w:rPr>
        <w:t>3) Bebyggelsens art og omfang, herunder blandt andet regulering af bebyggelsens tæthed, højder og afstandsforhold.</w:t>
      </w:r>
    </w:p>
    <w:p w14:paraId="16A3F971" w14:textId="77777777" w:rsidR="00DF7A48" w:rsidRPr="008F1266" w:rsidRDefault="00DF7A48" w:rsidP="00DF7A48">
      <w:pPr>
        <w:rPr>
          <w:rFonts w:cs="Times New Roman"/>
        </w:rPr>
      </w:pPr>
      <w:r w:rsidRPr="008F1266">
        <w:rPr>
          <w:rFonts w:cs="Times New Roman"/>
        </w:rPr>
        <w:t>4) Delområdets restrummelighed med hensyn til boliger eller erhverv.</w:t>
      </w:r>
    </w:p>
    <w:p w14:paraId="2BA524B7" w14:textId="77777777" w:rsidR="00DF7A48" w:rsidRPr="008F1266" w:rsidRDefault="00DF7A48" w:rsidP="00DF7A48">
      <w:pPr>
        <w:rPr>
          <w:rFonts w:cs="Times New Roman"/>
        </w:rPr>
      </w:pPr>
      <w:r w:rsidRPr="008F1266">
        <w:rPr>
          <w:rFonts w:cs="Times New Roman"/>
        </w:rPr>
        <w:t>5) Fredede eller bevaringsværdige træk, herunder fredede eller bevaringsværdige bygninger, anlæg eller områder, bevaringsværdige naturværdier samt kulturhistorisk værdifulde områder.</w:t>
      </w:r>
    </w:p>
    <w:p w14:paraId="797E50F3" w14:textId="77777777" w:rsidR="00DF7A48" w:rsidRPr="008F1266" w:rsidRDefault="00DF7A48" w:rsidP="00DF7A48">
      <w:pPr>
        <w:rPr>
          <w:rFonts w:cs="Times New Roman"/>
        </w:rPr>
      </w:pPr>
      <w:r w:rsidRPr="008F1266">
        <w:rPr>
          <w:rFonts w:cs="Times New Roman"/>
        </w:rPr>
        <w:t>6) Sikkerhedszoner omkring sprængstofmagasiner, tankanlæg, flyvepladser, vandindvindingsområder, teleanlæg og brandredningsarealer, m.m.</w:t>
      </w:r>
    </w:p>
    <w:p w14:paraId="7DF47DA0" w14:textId="77777777" w:rsidR="00DF7A48" w:rsidRPr="008F1266" w:rsidRDefault="00DF7A48" w:rsidP="00DF7A48">
      <w:pPr>
        <w:rPr>
          <w:rFonts w:cs="Times New Roman"/>
        </w:rPr>
      </w:pPr>
      <w:r w:rsidRPr="008F1266">
        <w:rPr>
          <w:rFonts w:cs="Times New Roman"/>
        </w:rPr>
        <w:t>7) Delområdets trafikbetjening og placeringen af forsyningsanlæg, herunder vej- og ledningstracéer.</w:t>
      </w:r>
    </w:p>
    <w:p w14:paraId="27844D00" w14:textId="77777777" w:rsidR="00DF7A48" w:rsidRPr="008F1266" w:rsidRDefault="00DF7A48" w:rsidP="00DF7A48">
      <w:pPr>
        <w:rPr>
          <w:rFonts w:cs="Times New Roman"/>
        </w:rPr>
      </w:pPr>
      <w:r w:rsidRPr="008F1266">
        <w:rPr>
          <w:rFonts w:cs="Times New Roman"/>
        </w:rPr>
        <w:t>8) Byfornyelse og sanering i delområdet.</w:t>
      </w:r>
    </w:p>
    <w:p w14:paraId="198AC5CE" w14:textId="77777777" w:rsidR="00DF7A48" w:rsidRPr="008F1266" w:rsidRDefault="00DF7A48" w:rsidP="00DF7A48">
      <w:pPr>
        <w:rPr>
          <w:rFonts w:cs="Times New Roman"/>
        </w:rPr>
      </w:pPr>
      <w:r w:rsidRPr="008F1266">
        <w:rPr>
          <w:rFonts w:cs="Times New Roman"/>
        </w:rPr>
        <w:t>9) Delområdets etapevise udbygning.</w:t>
      </w:r>
    </w:p>
    <w:p w14:paraId="67E10401" w14:textId="7E886B41" w:rsidR="008E0FEA" w:rsidRPr="008F1266" w:rsidRDefault="00DF7A48" w:rsidP="00DF7A48">
      <w:pPr>
        <w:rPr>
          <w:rFonts w:cs="Times New Roman"/>
        </w:rPr>
      </w:pPr>
      <w:r w:rsidRPr="008F1266">
        <w:rPr>
          <w:rFonts w:cs="Times New Roman"/>
        </w:rPr>
        <w:t xml:space="preserve">10) Særlige bestemmelser for det pågældende delområde, der er fastsat af Naalakkersuisut med henblik på en sikring af de landsplanmæssige interesser. </w:t>
      </w:r>
    </w:p>
    <w:p w14:paraId="64CFA151" w14:textId="341A448E" w:rsidR="008E0FEA" w:rsidRPr="008F1266" w:rsidRDefault="008E0FEA" w:rsidP="0064586A">
      <w:pPr>
        <w:rPr>
          <w:rFonts w:cs="Times New Roman"/>
        </w:rPr>
      </w:pPr>
      <w:bookmarkStart w:id="3" w:name="_Hlk127088168"/>
      <w:r w:rsidRPr="008F1266">
        <w:rPr>
          <w:rFonts w:cs="Times New Roman"/>
        </w:rPr>
        <w:t>11) Delområdets frialer</w:t>
      </w:r>
      <w:r w:rsidR="00DE7A2F" w:rsidRPr="008F1266">
        <w:rPr>
          <w:rFonts w:cs="Times New Roman"/>
        </w:rPr>
        <w:t>,</w:t>
      </w:r>
      <w:r w:rsidRPr="008F1266">
        <w:rPr>
          <w:rFonts w:cs="Times New Roman"/>
        </w:rPr>
        <w:t xml:space="preserve"> der ønskes friholdt for projektansøgninger.</w:t>
      </w:r>
    </w:p>
    <w:bookmarkEnd w:id="3"/>
    <w:p w14:paraId="02420034" w14:textId="04EFCC0E" w:rsidR="00AE3E99" w:rsidRPr="008F1266" w:rsidRDefault="00DF7A48" w:rsidP="0064586A">
      <w:pPr>
        <w:rPr>
          <w:rFonts w:cs="Times New Roman"/>
        </w:rPr>
      </w:pPr>
      <w:r w:rsidRPr="008F1266">
        <w:rPr>
          <w:rFonts w:cs="Times New Roman"/>
        </w:rPr>
        <w:lastRenderedPageBreak/>
        <w:t xml:space="preserve">  </w:t>
      </w:r>
      <w:r w:rsidRPr="008F1266">
        <w:rPr>
          <w:rFonts w:cs="Times New Roman"/>
          <w:i/>
          <w:iCs/>
        </w:rPr>
        <w:t>Stk. 2.</w:t>
      </w:r>
      <w:r w:rsidRPr="008F1266">
        <w:rPr>
          <w:rFonts w:cs="Times New Roman"/>
        </w:rPr>
        <w:t xml:space="preserve">  Det skal i de overordnede rammebestemmelser efter stk. 1 angives, om kommuneplanens gennemførelse er afhængig af særlige tiltag, tilladelser, godkendelser eller dispensationer fra andre myndigheder end kommunalbestyrelsen.”</w:t>
      </w:r>
    </w:p>
    <w:p w14:paraId="587974A6" w14:textId="77777777" w:rsidR="00AF4BBD" w:rsidRPr="008F1266" w:rsidRDefault="00AF4BBD" w:rsidP="0064586A">
      <w:pPr>
        <w:rPr>
          <w:rFonts w:cs="Times New Roman"/>
        </w:rPr>
      </w:pPr>
    </w:p>
    <w:p w14:paraId="46AECE22" w14:textId="6A869F8D" w:rsidR="00DF7A48" w:rsidRPr="008F1266" w:rsidRDefault="00F25028" w:rsidP="00E64707">
      <w:pPr>
        <w:pStyle w:val="Listeafsnit"/>
        <w:numPr>
          <w:ilvl w:val="0"/>
          <w:numId w:val="1"/>
        </w:numPr>
        <w:rPr>
          <w:rFonts w:cs="Times New Roman"/>
        </w:rPr>
      </w:pPr>
      <w:r w:rsidRPr="008F1266">
        <w:rPr>
          <w:rFonts w:cs="Times New Roman"/>
        </w:rPr>
        <w:t>Overskriften efter</w:t>
      </w:r>
      <w:r w:rsidR="00AF46B7" w:rsidRPr="008F1266">
        <w:rPr>
          <w:rFonts w:cs="Times New Roman"/>
        </w:rPr>
        <w:t xml:space="preserve"> </w:t>
      </w:r>
      <w:r w:rsidR="00AF46B7" w:rsidRPr="008F1266">
        <w:rPr>
          <w:rFonts w:cs="Times New Roman"/>
          <w:i/>
          <w:iCs/>
        </w:rPr>
        <w:t>§ 2</w:t>
      </w:r>
      <w:r w:rsidR="00F554BF" w:rsidRPr="008F1266">
        <w:rPr>
          <w:rFonts w:cs="Times New Roman"/>
          <w:i/>
          <w:iCs/>
        </w:rPr>
        <w:t>0</w:t>
      </w:r>
      <w:r w:rsidR="00AE3E99" w:rsidRPr="008F1266">
        <w:rPr>
          <w:rFonts w:cs="Times New Roman"/>
          <w:i/>
          <w:iCs/>
        </w:rPr>
        <w:t xml:space="preserve"> </w:t>
      </w:r>
      <w:r w:rsidR="00321534" w:rsidRPr="008F1266">
        <w:rPr>
          <w:rFonts w:cs="Times New Roman"/>
        </w:rPr>
        <w:t xml:space="preserve">affattes </w:t>
      </w:r>
      <w:r w:rsidR="00DF7A48" w:rsidRPr="008F1266">
        <w:rPr>
          <w:rFonts w:cs="Times New Roman"/>
        </w:rPr>
        <w:t>således:</w:t>
      </w:r>
    </w:p>
    <w:p w14:paraId="231E990F" w14:textId="5694F125" w:rsidR="00E1477A" w:rsidRPr="008F1266" w:rsidRDefault="00321534" w:rsidP="00D64D18">
      <w:pPr>
        <w:rPr>
          <w:rFonts w:cs="Times New Roman"/>
        </w:rPr>
      </w:pPr>
      <w:r w:rsidRPr="008F1266">
        <w:rPr>
          <w:rFonts w:cs="Times New Roman"/>
        </w:rPr>
        <w:t>”Bestemmelser for kommunalbestyrelsens tildeling af arealer”</w:t>
      </w:r>
    </w:p>
    <w:p w14:paraId="1DAE2745" w14:textId="77777777" w:rsidR="00C77FE9" w:rsidRPr="008F1266" w:rsidRDefault="00C77FE9" w:rsidP="00D64D18">
      <w:pPr>
        <w:rPr>
          <w:rFonts w:cs="Times New Roman"/>
        </w:rPr>
      </w:pPr>
    </w:p>
    <w:p w14:paraId="441FEBA6" w14:textId="067F8421" w:rsidR="00DE7A2F" w:rsidRPr="008F1266" w:rsidRDefault="00DE7A2F" w:rsidP="0064586A">
      <w:pPr>
        <w:pStyle w:val="Listeafsnit"/>
        <w:numPr>
          <w:ilvl w:val="0"/>
          <w:numId w:val="1"/>
        </w:numPr>
        <w:rPr>
          <w:rFonts w:cs="Times New Roman"/>
        </w:rPr>
      </w:pPr>
      <w:r w:rsidRPr="008F1266">
        <w:rPr>
          <w:rFonts w:cs="Times New Roman"/>
          <w:i/>
          <w:iCs/>
        </w:rPr>
        <w:t>§ 2</w:t>
      </w:r>
      <w:r w:rsidR="00472F61" w:rsidRPr="008F1266">
        <w:rPr>
          <w:rFonts w:cs="Times New Roman"/>
          <w:i/>
          <w:iCs/>
        </w:rPr>
        <w:t>1</w:t>
      </w:r>
      <w:r w:rsidRPr="008F1266">
        <w:rPr>
          <w:rFonts w:cs="Times New Roman"/>
          <w:i/>
          <w:iCs/>
        </w:rPr>
        <w:t xml:space="preserve"> </w:t>
      </w:r>
      <w:r w:rsidR="00472F61" w:rsidRPr="008F1266">
        <w:rPr>
          <w:rFonts w:cs="Times New Roman"/>
        </w:rPr>
        <w:t>affattes således:</w:t>
      </w:r>
    </w:p>
    <w:p w14:paraId="4579EA15" w14:textId="7A1D6FE1" w:rsidR="00DB3261" w:rsidRPr="008F1266" w:rsidRDefault="00DB3261" w:rsidP="0064586A">
      <w:pPr>
        <w:rPr>
          <w:rFonts w:cs="Times New Roman"/>
        </w:rPr>
      </w:pPr>
      <w:r w:rsidRPr="008F1266">
        <w:rPr>
          <w:rFonts w:cs="Times New Roman"/>
        </w:rPr>
        <w:t>”</w:t>
      </w:r>
      <w:r w:rsidR="00860809" w:rsidRPr="008F1266">
        <w:rPr>
          <w:rFonts w:cs="Times New Roman"/>
        </w:rPr>
        <w:t xml:space="preserve">  </w:t>
      </w:r>
      <w:r w:rsidR="00860809" w:rsidRPr="008F1266">
        <w:rPr>
          <w:rFonts w:cs="Times New Roman"/>
          <w:b/>
          <w:bCs/>
        </w:rPr>
        <w:t>§ 21.</w:t>
      </w:r>
      <w:r w:rsidRPr="008F1266">
        <w:rPr>
          <w:rFonts w:cs="Times New Roman"/>
        </w:rPr>
        <w:t xml:space="preserve"> </w:t>
      </w:r>
      <w:r w:rsidR="00DF7A48" w:rsidRPr="008F1266">
        <w:rPr>
          <w:rFonts w:cs="Times New Roman"/>
        </w:rPr>
        <w:t xml:space="preserve"> </w:t>
      </w:r>
      <w:r w:rsidRPr="008F1266">
        <w:rPr>
          <w:rFonts w:cs="Times New Roman"/>
        </w:rPr>
        <w:t>De i § 14, stk. 2, nr. 4, nævnte bestemmelser for tildeling af arealer skal fastlægges for hele kommunen under ét. Bestemmelserne kan suppleres med særlige bestemmelser for det åbne land, den enkelte by eller bygd eller enkelte delområder.</w:t>
      </w:r>
    </w:p>
    <w:p w14:paraId="711604FD" w14:textId="34D1ECC2" w:rsidR="00DB3261" w:rsidRPr="008F1266" w:rsidRDefault="00DF7A48" w:rsidP="0064586A">
      <w:pPr>
        <w:rPr>
          <w:rFonts w:cs="Times New Roman"/>
        </w:rPr>
      </w:pPr>
      <w:r w:rsidRPr="008F1266">
        <w:rPr>
          <w:rFonts w:cs="Times New Roman"/>
        </w:rPr>
        <w:t xml:space="preserve">  </w:t>
      </w:r>
      <w:r w:rsidR="00DB3261" w:rsidRPr="008F1266">
        <w:rPr>
          <w:rFonts w:cs="Times New Roman"/>
          <w:i/>
          <w:iCs/>
        </w:rPr>
        <w:t>Stk. 2.</w:t>
      </w:r>
      <w:r w:rsidR="00DB3261" w:rsidRPr="008F1266">
        <w:rPr>
          <w:rFonts w:cs="Times New Roman"/>
        </w:rPr>
        <w:t xml:space="preserve"> Bestemmelserne skal fastsættes under hensyn til:</w:t>
      </w:r>
    </w:p>
    <w:p w14:paraId="74CA442F" w14:textId="77777777" w:rsidR="00DB3261" w:rsidRPr="008F1266" w:rsidRDefault="00DB3261" w:rsidP="0064586A">
      <w:pPr>
        <w:rPr>
          <w:rFonts w:cs="Times New Roman"/>
        </w:rPr>
      </w:pPr>
      <w:r w:rsidRPr="008F1266">
        <w:rPr>
          <w:rFonts w:cs="Times New Roman"/>
        </w:rPr>
        <w:t>1) Sikring af ensartet behandling af ansøgninger om arealtildelinger.</w:t>
      </w:r>
    </w:p>
    <w:p w14:paraId="0EA6BD08" w14:textId="77777777" w:rsidR="00DB3261" w:rsidRPr="008F1266" w:rsidRDefault="00DB3261" w:rsidP="0064586A">
      <w:pPr>
        <w:rPr>
          <w:rFonts w:cs="Times New Roman"/>
        </w:rPr>
      </w:pPr>
      <w:r w:rsidRPr="008F1266">
        <w:rPr>
          <w:rFonts w:cs="Times New Roman"/>
        </w:rPr>
        <w:t>2) Realisering af målene i den kommunale planlægning.</w:t>
      </w:r>
    </w:p>
    <w:p w14:paraId="40AF3473" w14:textId="191DDFA3" w:rsidR="00803D16" w:rsidRPr="008F1266" w:rsidRDefault="00DB3261" w:rsidP="0064586A">
      <w:pPr>
        <w:rPr>
          <w:rFonts w:cs="Times New Roman"/>
        </w:rPr>
      </w:pPr>
      <w:r w:rsidRPr="008F1266">
        <w:rPr>
          <w:rFonts w:cs="Times New Roman"/>
        </w:rPr>
        <w:t>3) Fordeling af eventuelle byggemodningsudgifter samt andre økonomiske forhold af betydning for byudvikling.</w:t>
      </w:r>
      <w:r w:rsidR="00803D16" w:rsidRPr="008F1266">
        <w:rPr>
          <w:rFonts w:cs="Times New Roman"/>
        </w:rPr>
        <w:t xml:space="preserve"> </w:t>
      </w:r>
    </w:p>
    <w:p w14:paraId="184D4DD0" w14:textId="56FBED75" w:rsidR="00DE7A2F" w:rsidRPr="008F1266" w:rsidRDefault="00DF7A48" w:rsidP="0064586A">
      <w:pPr>
        <w:rPr>
          <w:rFonts w:cs="Times New Roman"/>
        </w:rPr>
      </w:pPr>
      <w:r w:rsidRPr="008F1266">
        <w:rPr>
          <w:rFonts w:cs="Times New Roman"/>
        </w:rPr>
        <w:t xml:space="preserve">  </w:t>
      </w:r>
      <w:r w:rsidR="00803D16" w:rsidRPr="008F1266">
        <w:rPr>
          <w:rFonts w:cs="Times New Roman"/>
          <w:i/>
          <w:iCs/>
        </w:rPr>
        <w:t>Stk. 3.</w:t>
      </w:r>
      <w:r w:rsidR="00803D16" w:rsidRPr="008F1266">
        <w:rPr>
          <w:rFonts w:cs="Times New Roman"/>
        </w:rPr>
        <w:t xml:space="preserve"> Kommunalbestyrelsen kan ved projektansøgninger </w:t>
      </w:r>
      <w:r w:rsidR="003A69AC" w:rsidRPr="008F1266">
        <w:rPr>
          <w:rFonts w:cs="Times New Roman"/>
        </w:rPr>
        <w:t>iht. § 45 a</w:t>
      </w:r>
      <w:r w:rsidR="00803D16" w:rsidRPr="008F1266">
        <w:rPr>
          <w:rFonts w:cs="Times New Roman"/>
        </w:rPr>
        <w:t xml:space="preserve"> </w:t>
      </w:r>
      <w:r w:rsidR="00873FF4" w:rsidRPr="008F1266">
        <w:rPr>
          <w:rFonts w:cs="Times New Roman"/>
        </w:rPr>
        <w:t>og bygge</w:t>
      </w:r>
      <w:r w:rsidR="00803D16" w:rsidRPr="008F1266">
        <w:rPr>
          <w:rFonts w:cs="Times New Roman"/>
        </w:rPr>
        <w:t xml:space="preserve">- og anlægsprojekter </w:t>
      </w:r>
      <w:r w:rsidR="00235A6D" w:rsidRPr="008F1266">
        <w:rPr>
          <w:rFonts w:cs="Times New Roman"/>
        </w:rPr>
        <w:t xml:space="preserve">som er større end </w:t>
      </w:r>
      <w:r w:rsidR="00C70ECE" w:rsidRPr="008F1266">
        <w:rPr>
          <w:rFonts w:cs="Times New Roman"/>
        </w:rPr>
        <w:t>100</w:t>
      </w:r>
      <w:r w:rsidR="00235A6D" w:rsidRPr="008F1266">
        <w:rPr>
          <w:rFonts w:cs="Times New Roman"/>
        </w:rPr>
        <w:t xml:space="preserve"> kvadratmeter </w:t>
      </w:r>
      <w:r w:rsidR="00803D16" w:rsidRPr="008F1266">
        <w:rPr>
          <w:rFonts w:cs="Times New Roman"/>
        </w:rPr>
        <w:t>stille krav til bygherre om aflevering af digitale 3D projektmodeller".</w:t>
      </w:r>
    </w:p>
    <w:p w14:paraId="4BEBEAE5" w14:textId="77777777" w:rsidR="00AC375B" w:rsidRPr="008F1266" w:rsidRDefault="00AC375B" w:rsidP="0064586A">
      <w:pPr>
        <w:rPr>
          <w:rFonts w:cs="Times New Roman"/>
        </w:rPr>
      </w:pPr>
    </w:p>
    <w:p w14:paraId="7361473F" w14:textId="5B86CED3" w:rsidR="009455EB" w:rsidRPr="008F1266" w:rsidRDefault="009455EB" w:rsidP="0064586A">
      <w:pPr>
        <w:pStyle w:val="Listeafsnit"/>
        <w:numPr>
          <w:ilvl w:val="0"/>
          <w:numId w:val="1"/>
        </w:numPr>
        <w:rPr>
          <w:rFonts w:cs="Times New Roman"/>
        </w:rPr>
      </w:pPr>
      <w:r w:rsidRPr="008F1266">
        <w:rPr>
          <w:rFonts w:cs="Times New Roman"/>
        </w:rPr>
        <w:t xml:space="preserve">Overskriften efter </w:t>
      </w:r>
      <w:r w:rsidRPr="008F1266">
        <w:rPr>
          <w:rFonts w:cs="Times New Roman"/>
          <w:i/>
          <w:iCs/>
        </w:rPr>
        <w:t>§ 21</w:t>
      </w:r>
    </w:p>
    <w:p w14:paraId="5F3446E6" w14:textId="6A1656E2" w:rsidR="00DE7A2F" w:rsidRPr="008F1266" w:rsidRDefault="00DF7A48" w:rsidP="0002713C">
      <w:pPr>
        <w:rPr>
          <w:rFonts w:cs="Times New Roman"/>
        </w:rPr>
      </w:pPr>
      <w:r w:rsidRPr="008F1266">
        <w:rPr>
          <w:rFonts w:cs="Times New Roman"/>
        </w:rPr>
        <w:t>ophæves</w:t>
      </w:r>
      <w:r w:rsidR="007F6A67" w:rsidRPr="008F1266">
        <w:rPr>
          <w:rFonts w:cs="Times New Roman"/>
        </w:rPr>
        <w:t xml:space="preserve"> og i stedet </w:t>
      </w:r>
      <w:r w:rsidR="00DE7A2F" w:rsidRPr="008F1266">
        <w:rPr>
          <w:rFonts w:cs="Times New Roman"/>
        </w:rPr>
        <w:t xml:space="preserve">indsættes: </w:t>
      </w:r>
    </w:p>
    <w:p w14:paraId="4417293B" w14:textId="46D17E19" w:rsidR="00F40D4F" w:rsidRPr="008F1266" w:rsidRDefault="00DE7A2F" w:rsidP="0064586A">
      <w:pPr>
        <w:rPr>
          <w:rFonts w:cs="Times New Roman"/>
        </w:rPr>
      </w:pPr>
      <w:r w:rsidRPr="008F1266">
        <w:rPr>
          <w:rFonts w:cs="Times New Roman"/>
        </w:rPr>
        <w:t>”</w:t>
      </w:r>
      <w:r w:rsidRPr="008F1266">
        <w:rPr>
          <w:rFonts w:cs="Times New Roman"/>
          <w:b/>
          <w:bCs/>
        </w:rPr>
        <w:t>Kapitel 6</w:t>
      </w:r>
      <w:r w:rsidRPr="008F1266">
        <w:rPr>
          <w:rFonts w:cs="Times New Roman"/>
        </w:rPr>
        <w:t xml:space="preserve"> </w:t>
      </w:r>
    </w:p>
    <w:p w14:paraId="2A94494E" w14:textId="0061D438" w:rsidR="00DE7A2F" w:rsidRPr="008F1266" w:rsidRDefault="00DE7A2F" w:rsidP="0064586A">
      <w:pPr>
        <w:rPr>
          <w:rFonts w:cs="Times New Roman"/>
        </w:rPr>
      </w:pPr>
      <w:r w:rsidRPr="008F1266">
        <w:rPr>
          <w:rFonts w:cs="Times New Roman"/>
        </w:rPr>
        <w:t>Lokalplan</w:t>
      </w:r>
      <w:r w:rsidR="00F8221A" w:rsidRPr="008F1266">
        <w:rPr>
          <w:rFonts w:cs="Times New Roman"/>
        </w:rPr>
        <w:t>er</w:t>
      </w:r>
      <w:r w:rsidRPr="008F1266">
        <w:rPr>
          <w:rFonts w:cs="Times New Roman"/>
        </w:rPr>
        <w:t>”</w:t>
      </w:r>
    </w:p>
    <w:p w14:paraId="16770936" w14:textId="77777777" w:rsidR="00DE7A2F" w:rsidRPr="008F1266" w:rsidRDefault="00DE7A2F" w:rsidP="0064586A">
      <w:pPr>
        <w:rPr>
          <w:rFonts w:cs="Times New Roman"/>
        </w:rPr>
      </w:pPr>
    </w:p>
    <w:p w14:paraId="15CD0177" w14:textId="065E95CA" w:rsidR="00DE7A2F" w:rsidRPr="008F1266" w:rsidRDefault="00105166" w:rsidP="0001105D">
      <w:pPr>
        <w:pStyle w:val="Listeafsnit"/>
        <w:numPr>
          <w:ilvl w:val="0"/>
          <w:numId w:val="1"/>
        </w:numPr>
        <w:rPr>
          <w:rFonts w:cs="Times New Roman"/>
        </w:rPr>
      </w:pPr>
      <w:r w:rsidRPr="008F1266">
        <w:rPr>
          <w:rFonts w:cs="Times New Roman"/>
        </w:rPr>
        <w:t>Efter</w:t>
      </w:r>
      <w:r w:rsidRPr="008F1266">
        <w:rPr>
          <w:rFonts w:cs="Times New Roman"/>
          <w:i/>
          <w:iCs/>
        </w:rPr>
        <w:t xml:space="preserve"> § 21 </w:t>
      </w:r>
      <w:r w:rsidRPr="008F1266">
        <w:rPr>
          <w:rFonts w:cs="Times New Roman"/>
        </w:rPr>
        <w:t>indsættes</w:t>
      </w:r>
      <w:r w:rsidRPr="008F1266">
        <w:rPr>
          <w:rFonts w:cs="Times New Roman"/>
          <w:i/>
          <w:iCs/>
        </w:rPr>
        <w:t xml:space="preserve"> </w:t>
      </w:r>
      <w:r w:rsidR="00DE7A2F" w:rsidRPr="008F1266">
        <w:rPr>
          <w:rFonts w:cs="Times New Roman"/>
          <w:i/>
          <w:iCs/>
        </w:rPr>
        <w:t>§ 21</w:t>
      </w:r>
      <w:r w:rsidR="007F6A67" w:rsidRPr="008F1266">
        <w:rPr>
          <w:rFonts w:cs="Times New Roman"/>
          <w:i/>
          <w:iCs/>
        </w:rPr>
        <w:t xml:space="preserve"> </w:t>
      </w:r>
      <w:r w:rsidR="00DE7A2F" w:rsidRPr="008F1266">
        <w:rPr>
          <w:rFonts w:cs="Times New Roman"/>
          <w:i/>
          <w:iCs/>
        </w:rPr>
        <w:t>a.</w:t>
      </w:r>
      <w:r w:rsidR="00DE7A2F" w:rsidRPr="008F1266">
        <w:rPr>
          <w:rFonts w:cs="Times New Roman"/>
        </w:rPr>
        <w:t>:</w:t>
      </w:r>
    </w:p>
    <w:p w14:paraId="69986E5C" w14:textId="6CE9B0CD" w:rsidR="00DE7A2F" w:rsidRPr="008F1266" w:rsidRDefault="00DE7A2F" w:rsidP="0064586A">
      <w:pPr>
        <w:rPr>
          <w:rFonts w:cs="Times New Roman"/>
        </w:rPr>
      </w:pPr>
      <w:r w:rsidRPr="008F1266">
        <w:rPr>
          <w:rFonts w:cs="Times New Roman"/>
        </w:rPr>
        <w:t>"</w:t>
      </w:r>
      <w:r w:rsidRPr="008F1266">
        <w:rPr>
          <w:rFonts w:cs="Times New Roman"/>
          <w:b/>
          <w:bCs/>
        </w:rPr>
        <w:t>§ 21</w:t>
      </w:r>
      <w:r w:rsidR="00792DF3" w:rsidRPr="008F1266">
        <w:rPr>
          <w:rFonts w:cs="Times New Roman"/>
          <w:b/>
          <w:bCs/>
        </w:rPr>
        <w:t xml:space="preserve"> </w:t>
      </w:r>
      <w:r w:rsidRPr="008F1266">
        <w:rPr>
          <w:rFonts w:cs="Times New Roman"/>
          <w:b/>
          <w:bCs/>
        </w:rPr>
        <w:t>a.</w:t>
      </w:r>
      <w:r w:rsidRPr="008F1266">
        <w:rPr>
          <w:rFonts w:cs="Times New Roman"/>
        </w:rPr>
        <w:t xml:space="preserve"> </w:t>
      </w:r>
      <w:r w:rsidR="00792DF3" w:rsidRPr="008F1266">
        <w:rPr>
          <w:rFonts w:cs="Times New Roman"/>
        </w:rPr>
        <w:t xml:space="preserve"> </w:t>
      </w:r>
      <w:r w:rsidRPr="008F1266">
        <w:rPr>
          <w:rFonts w:cs="Times New Roman"/>
        </w:rPr>
        <w:t xml:space="preserve">Kommunalbestyrelsen kan tilvejebringe lokalplaner efter reglerne i kapitel </w:t>
      </w:r>
      <w:r w:rsidR="00BF7EAD" w:rsidRPr="008F1266">
        <w:rPr>
          <w:rFonts w:cs="Times New Roman"/>
        </w:rPr>
        <w:t>6</w:t>
      </w:r>
      <w:r w:rsidRPr="008F1266">
        <w:rPr>
          <w:rFonts w:cs="Times New Roman"/>
        </w:rPr>
        <w:t xml:space="preserve">. </w:t>
      </w:r>
    </w:p>
    <w:p w14:paraId="17CE9D76" w14:textId="77B4DF38" w:rsidR="00DE7A2F" w:rsidRPr="008F1266" w:rsidRDefault="00792DF3" w:rsidP="0064586A">
      <w:pPr>
        <w:rPr>
          <w:rFonts w:cs="Times New Roman"/>
        </w:rPr>
      </w:pPr>
      <w:r w:rsidRPr="008F1266">
        <w:rPr>
          <w:rFonts w:cs="Times New Roman"/>
        </w:rPr>
        <w:t xml:space="preserve">  </w:t>
      </w:r>
      <w:r w:rsidR="00DE7A2F" w:rsidRPr="008F1266">
        <w:rPr>
          <w:rFonts w:cs="Times New Roman"/>
          <w:i/>
          <w:iCs/>
        </w:rPr>
        <w:t>Stk. 2.</w:t>
      </w:r>
      <w:r w:rsidR="00DE7A2F" w:rsidRPr="008F1266">
        <w:rPr>
          <w:rFonts w:cs="Times New Roman"/>
        </w:rPr>
        <w:t xml:space="preserve"> </w:t>
      </w:r>
      <w:r w:rsidRPr="008F1266">
        <w:rPr>
          <w:rFonts w:cs="Times New Roman"/>
        </w:rPr>
        <w:t xml:space="preserve"> </w:t>
      </w:r>
      <w:r w:rsidR="00DE7A2F" w:rsidRPr="008F1266">
        <w:rPr>
          <w:rFonts w:cs="Times New Roman"/>
        </w:rPr>
        <w:t xml:space="preserve">En lokalplan må ikke stride imod kommuneplanen, </w:t>
      </w:r>
      <w:r w:rsidR="007229A1" w:rsidRPr="008F1266">
        <w:rPr>
          <w:rFonts w:cs="Times New Roman"/>
        </w:rPr>
        <w:t xml:space="preserve">nationale </w:t>
      </w:r>
      <w:r w:rsidR="00DE7A2F" w:rsidRPr="008F1266">
        <w:rPr>
          <w:rFonts w:cs="Times New Roman"/>
        </w:rPr>
        <w:t xml:space="preserve">sektorplaner, Statens </w:t>
      </w:r>
      <w:r w:rsidR="00302B9F" w:rsidRPr="008F1266">
        <w:rPr>
          <w:rFonts w:cs="Times New Roman"/>
        </w:rPr>
        <w:t xml:space="preserve">planlægning </w:t>
      </w:r>
      <w:r w:rsidR="00DE7A2F" w:rsidRPr="008F1266">
        <w:rPr>
          <w:rFonts w:cs="Times New Roman"/>
        </w:rPr>
        <w:t xml:space="preserve">eller andre overordnede planer. </w:t>
      </w:r>
    </w:p>
    <w:p w14:paraId="6C7B69C4" w14:textId="7518EABA" w:rsidR="00DE7A2F" w:rsidRPr="008F1266" w:rsidRDefault="00792DF3" w:rsidP="0064586A">
      <w:pPr>
        <w:rPr>
          <w:rFonts w:cs="Times New Roman"/>
        </w:rPr>
      </w:pPr>
      <w:r w:rsidRPr="008F1266">
        <w:rPr>
          <w:rFonts w:cs="Times New Roman"/>
        </w:rPr>
        <w:t xml:space="preserve">  </w:t>
      </w:r>
      <w:r w:rsidR="00DE7A2F" w:rsidRPr="008F1266">
        <w:rPr>
          <w:rFonts w:cs="Times New Roman"/>
          <w:i/>
          <w:iCs/>
        </w:rPr>
        <w:t>Stk. 3.</w:t>
      </w:r>
      <w:r w:rsidR="00DE7A2F" w:rsidRPr="008F1266">
        <w:rPr>
          <w:rFonts w:cs="Times New Roman"/>
        </w:rPr>
        <w:t xml:space="preserve"> </w:t>
      </w:r>
      <w:r w:rsidRPr="008F1266">
        <w:rPr>
          <w:rFonts w:cs="Times New Roman"/>
        </w:rPr>
        <w:t xml:space="preserve"> </w:t>
      </w:r>
      <w:r w:rsidR="00DE7A2F" w:rsidRPr="008F1266">
        <w:rPr>
          <w:rFonts w:cs="Times New Roman"/>
        </w:rPr>
        <w:t>I bosteder med</w:t>
      </w:r>
      <w:r w:rsidR="00434E47" w:rsidRPr="008F1266">
        <w:rPr>
          <w:rFonts w:cs="Times New Roman"/>
        </w:rPr>
        <w:t xml:space="preserve"> </w:t>
      </w:r>
      <w:r w:rsidR="00C214E8" w:rsidRPr="008F1266">
        <w:rPr>
          <w:rFonts w:cs="Times New Roman"/>
        </w:rPr>
        <w:t>5</w:t>
      </w:r>
      <w:r w:rsidR="00DE7A2F" w:rsidRPr="008F1266">
        <w:rPr>
          <w:rFonts w:cs="Times New Roman"/>
        </w:rPr>
        <w:t xml:space="preserve">00 </w:t>
      </w:r>
      <w:r w:rsidR="00434E47" w:rsidRPr="008F1266">
        <w:rPr>
          <w:rFonts w:cs="Times New Roman"/>
        </w:rPr>
        <w:t>indbyggere eller flere</w:t>
      </w:r>
      <w:r w:rsidR="00DE7A2F" w:rsidRPr="008F1266">
        <w:rPr>
          <w:rFonts w:cs="Times New Roman"/>
        </w:rPr>
        <w:t xml:space="preserve"> skal der udarbejdes en lokalplan førend der kan udstedes arealtildelinger</w:t>
      </w:r>
    </w:p>
    <w:p w14:paraId="1C6D1F27" w14:textId="7649B0D8" w:rsidR="004B00BC" w:rsidRPr="008F1266" w:rsidRDefault="00792DF3" w:rsidP="0064586A">
      <w:pPr>
        <w:rPr>
          <w:rFonts w:cs="Times New Roman"/>
        </w:rPr>
      </w:pPr>
      <w:r w:rsidRPr="008F1266">
        <w:rPr>
          <w:rFonts w:cs="Times New Roman"/>
        </w:rPr>
        <w:t xml:space="preserve">  </w:t>
      </w:r>
      <w:r w:rsidRPr="008F1266">
        <w:rPr>
          <w:rFonts w:cs="Times New Roman"/>
          <w:i/>
          <w:iCs/>
        </w:rPr>
        <w:t>S</w:t>
      </w:r>
      <w:r w:rsidR="00DE7A2F" w:rsidRPr="008F1266">
        <w:rPr>
          <w:rFonts w:cs="Times New Roman"/>
          <w:i/>
          <w:iCs/>
        </w:rPr>
        <w:t>tk. 4.</w:t>
      </w:r>
      <w:r w:rsidR="00DE7A2F" w:rsidRPr="008F1266">
        <w:rPr>
          <w:rFonts w:cs="Times New Roman"/>
        </w:rPr>
        <w:t xml:space="preserve"> </w:t>
      </w:r>
      <w:r w:rsidRPr="008F1266">
        <w:rPr>
          <w:rFonts w:cs="Times New Roman"/>
        </w:rPr>
        <w:t xml:space="preserve"> </w:t>
      </w:r>
      <w:r w:rsidR="00DE7A2F" w:rsidRPr="008F1266">
        <w:rPr>
          <w:rFonts w:cs="Times New Roman"/>
        </w:rPr>
        <w:t xml:space="preserve">I bosteder under </w:t>
      </w:r>
      <w:r w:rsidR="00C214E8" w:rsidRPr="008F1266">
        <w:rPr>
          <w:rFonts w:cs="Times New Roman"/>
        </w:rPr>
        <w:t>5</w:t>
      </w:r>
      <w:r w:rsidR="00DE7A2F" w:rsidRPr="008F1266">
        <w:rPr>
          <w:rFonts w:cs="Times New Roman"/>
        </w:rPr>
        <w:t xml:space="preserve">00 </w:t>
      </w:r>
      <w:r w:rsidR="006A23F9" w:rsidRPr="008F1266">
        <w:rPr>
          <w:rFonts w:cs="Times New Roman"/>
        </w:rPr>
        <w:t>indbyggere</w:t>
      </w:r>
      <w:r w:rsidR="00DE7A2F" w:rsidRPr="008F1266">
        <w:rPr>
          <w:rFonts w:cs="Times New Roman"/>
        </w:rPr>
        <w:t xml:space="preserve"> kan der udstedes arealtildelinger uden udarbejdelse af lokalplaner."</w:t>
      </w:r>
    </w:p>
    <w:p w14:paraId="7A11847F" w14:textId="77777777" w:rsidR="0072591C" w:rsidRPr="008F1266" w:rsidRDefault="0072591C" w:rsidP="0064586A">
      <w:pPr>
        <w:rPr>
          <w:rFonts w:cs="Times New Roman"/>
        </w:rPr>
      </w:pPr>
    </w:p>
    <w:p w14:paraId="493B86D0" w14:textId="49735475" w:rsidR="004B00BC" w:rsidRPr="008F1266" w:rsidRDefault="004B00BC" w:rsidP="0064586A">
      <w:pPr>
        <w:pStyle w:val="Listeafsnit"/>
        <w:numPr>
          <w:ilvl w:val="0"/>
          <w:numId w:val="1"/>
        </w:numPr>
        <w:rPr>
          <w:rFonts w:cs="Times New Roman"/>
        </w:rPr>
      </w:pPr>
      <w:r w:rsidRPr="008F1266">
        <w:rPr>
          <w:rFonts w:cs="Times New Roman"/>
        </w:rPr>
        <w:t>Efter</w:t>
      </w:r>
      <w:r w:rsidRPr="008F1266">
        <w:rPr>
          <w:rFonts w:cs="Times New Roman"/>
          <w:i/>
          <w:iCs/>
        </w:rPr>
        <w:t xml:space="preserve"> § 21a. </w:t>
      </w:r>
      <w:r w:rsidRPr="008F1266">
        <w:rPr>
          <w:rFonts w:cs="Times New Roman"/>
        </w:rPr>
        <w:t>indsættes</w:t>
      </w:r>
      <w:r w:rsidR="001B2508" w:rsidRPr="008F1266">
        <w:rPr>
          <w:rFonts w:cs="Times New Roman"/>
        </w:rPr>
        <w:t xml:space="preserve"> overskriften:</w:t>
      </w:r>
    </w:p>
    <w:p w14:paraId="4B84C6B1" w14:textId="18715E61" w:rsidR="001B2508" w:rsidRPr="008F1266" w:rsidRDefault="001B2508" w:rsidP="0064586A">
      <w:pPr>
        <w:rPr>
          <w:rFonts w:cs="Times New Roman"/>
        </w:rPr>
      </w:pPr>
      <w:r w:rsidRPr="008F1266">
        <w:rPr>
          <w:rFonts w:cs="Times New Roman"/>
        </w:rPr>
        <w:t>”Detaljerede lokalplanbestemmelser”</w:t>
      </w:r>
    </w:p>
    <w:p w14:paraId="06775FF9" w14:textId="77777777" w:rsidR="001B2508" w:rsidRPr="008F1266" w:rsidRDefault="001B2508" w:rsidP="0064586A">
      <w:pPr>
        <w:rPr>
          <w:rFonts w:cs="Times New Roman"/>
        </w:rPr>
      </w:pPr>
    </w:p>
    <w:p w14:paraId="31019919" w14:textId="5671078D" w:rsidR="00A63A81" w:rsidRPr="008F1266" w:rsidRDefault="00A63A81" w:rsidP="0064586A">
      <w:pPr>
        <w:pStyle w:val="Listeafsnit"/>
        <w:numPr>
          <w:ilvl w:val="0"/>
          <w:numId w:val="1"/>
        </w:numPr>
        <w:rPr>
          <w:rFonts w:cs="Times New Roman"/>
        </w:rPr>
      </w:pPr>
      <w:r w:rsidRPr="008F1266">
        <w:rPr>
          <w:rFonts w:cs="Times New Roman"/>
          <w:i/>
          <w:iCs/>
        </w:rPr>
        <w:t>§ 22</w:t>
      </w:r>
      <w:r w:rsidRPr="008F1266">
        <w:rPr>
          <w:rFonts w:cs="Times New Roman"/>
        </w:rPr>
        <w:t xml:space="preserve"> affattes således:</w:t>
      </w:r>
    </w:p>
    <w:p w14:paraId="35C9CABC" w14:textId="14D2706C" w:rsidR="00A63A81" w:rsidRPr="008F1266" w:rsidRDefault="001D077B" w:rsidP="0064586A">
      <w:pPr>
        <w:rPr>
          <w:rFonts w:cs="Times New Roman"/>
        </w:rPr>
      </w:pPr>
      <w:r w:rsidRPr="008F1266">
        <w:rPr>
          <w:rFonts w:cs="Times New Roman"/>
        </w:rPr>
        <w:t>”</w:t>
      </w:r>
      <w:r w:rsidR="008756AD" w:rsidRPr="008F1266">
        <w:rPr>
          <w:rFonts w:cs="Times New Roman"/>
        </w:rPr>
        <w:t xml:space="preserve">  </w:t>
      </w:r>
      <w:r w:rsidR="00A63A81" w:rsidRPr="008F1266">
        <w:rPr>
          <w:rFonts w:cs="Times New Roman"/>
          <w:b/>
          <w:bCs/>
        </w:rPr>
        <w:t>§ 22.</w:t>
      </w:r>
      <w:r w:rsidR="00A63A81" w:rsidRPr="008F1266">
        <w:rPr>
          <w:rFonts w:cs="Times New Roman"/>
        </w:rPr>
        <w:t xml:space="preserve"> De detaljerede lokalplanbestemmelser efter § 14, stk. 3 kan fastlægges om følgende forhold:</w:t>
      </w:r>
    </w:p>
    <w:p w14:paraId="19736524" w14:textId="77777777" w:rsidR="00A63A81" w:rsidRPr="008F1266" w:rsidRDefault="00A63A81" w:rsidP="0064586A">
      <w:pPr>
        <w:rPr>
          <w:rFonts w:cs="Times New Roman"/>
        </w:rPr>
      </w:pPr>
      <w:r w:rsidRPr="008F1266">
        <w:rPr>
          <w:rFonts w:cs="Times New Roman"/>
        </w:rPr>
        <w:t>1) Bebyggelsens placering, herunder fastlæggelse af byggefelter.</w:t>
      </w:r>
    </w:p>
    <w:p w14:paraId="7AFBDD8E" w14:textId="77777777" w:rsidR="00A63A81" w:rsidRPr="008F1266" w:rsidRDefault="00A63A81" w:rsidP="0064586A">
      <w:pPr>
        <w:rPr>
          <w:rFonts w:cs="Times New Roman"/>
        </w:rPr>
      </w:pPr>
      <w:r w:rsidRPr="008F1266">
        <w:rPr>
          <w:rFonts w:cs="Times New Roman"/>
        </w:rPr>
        <w:lastRenderedPageBreak/>
        <w:t>2) Bebyggelsens ydre fremtræden, herunder blandt andet bestemmelser om udformning, tagform, fundamentshøjde, materialer og farvevalg.</w:t>
      </w:r>
    </w:p>
    <w:p w14:paraId="2B6F9BBB" w14:textId="77777777" w:rsidR="00A63A81" w:rsidRPr="008F1266" w:rsidRDefault="00A63A81" w:rsidP="0064586A">
      <w:pPr>
        <w:rPr>
          <w:rFonts w:cs="Times New Roman"/>
        </w:rPr>
      </w:pPr>
      <w:r w:rsidRPr="008F1266">
        <w:rPr>
          <w:rFonts w:cs="Times New Roman"/>
        </w:rPr>
        <w:t>3) Vej og stiforhold og andre forhold af færdselsmæssig betydning, herunder om adgangsforholdene til færdselsarealer og om adskillelse af de forskellige former for trafik.</w:t>
      </w:r>
    </w:p>
    <w:p w14:paraId="73B6143F" w14:textId="77777777" w:rsidR="00A63A81" w:rsidRPr="008F1266" w:rsidRDefault="00A63A81" w:rsidP="0064586A">
      <w:pPr>
        <w:rPr>
          <w:rFonts w:cs="Times New Roman"/>
        </w:rPr>
      </w:pPr>
      <w:r w:rsidRPr="008F1266">
        <w:rPr>
          <w:rFonts w:cs="Times New Roman"/>
        </w:rPr>
        <w:t>4) Delområdets friarealer og eventuelle fritidsanlæg.</w:t>
      </w:r>
    </w:p>
    <w:p w14:paraId="2B33A162" w14:textId="77777777" w:rsidR="00A63A81" w:rsidRPr="008F1266" w:rsidRDefault="00A63A81" w:rsidP="0064586A">
      <w:pPr>
        <w:rPr>
          <w:rFonts w:cs="Times New Roman"/>
        </w:rPr>
      </w:pPr>
      <w:r w:rsidRPr="008F1266">
        <w:rPr>
          <w:rFonts w:cs="Times New Roman"/>
        </w:rPr>
        <w:t>5) Beliggenhed af ledningsanlæg, herunder el og vandforsyning.</w:t>
      </w:r>
    </w:p>
    <w:p w14:paraId="76C30709" w14:textId="77777777" w:rsidR="00A63A81" w:rsidRPr="008F1266" w:rsidRDefault="00A63A81" w:rsidP="0064586A">
      <w:pPr>
        <w:rPr>
          <w:rFonts w:cs="Times New Roman"/>
        </w:rPr>
      </w:pPr>
      <w:r w:rsidRPr="008F1266">
        <w:rPr>
          <w:rFonts w:cs="Times New Roman"/>
        </w:rPr>
        <w:t>6) Udformning, anvendelse og vedligeholdelse af ubebyggede arealer, inklusive friarealer, herunder om terrænregulering, hegnsforhold, bevaring af vegetation samt belysning af veje og andre færdselsarealer.</w:t>
      </w:r>
    </w:p>
    <w:p w14:paraId="32F1EDB0" w14:textId="77777777" w:rsidR="00A63A81" w:rsidRPr="008F1266" w:rsidRDefault="00A63A81" w:rsidP="0064586A">
      <w:pPr>
        <w:rPr>
          <w:rFonts w:cs="Times New Roman"/>
        </w:rPr>
      </w:pPr>
      <w:r w:rsidRPr="008F1266">
        <w:rPr>
          <w:rFonts w:cs="Times New Roman"/>
        </w:rPr>
        <w:t>7) Bevaring af eksisterende bebyggelse og dens nærmeste omgivelser, således at bebyggelsen kun med tilladelse fra kommunalbestyrelsen må nedrives, ombygges eller på anden måde ændres.</w:t>
      </w:r>
    </w:p>
    <w:p w14:paraId="063857E0" w14:textId="77777777" w:rsidR="00A63A81" w:rsidRPr="008F1266" w:rsidRDefault="00A63A81" w:rsidP="0064586A">
      <w:pPr>
        <w:rPr>
          <w:rFonts w:cs="Times New Roman"/>
        </w:rPr>
      </w:pPr>
      <w:r w:rsidRPr="008F1266">
        <w:rPr>
          <w:rFonts w:cs="Times New Roman"/>
        </w:rPr>
        <w:t>8) Varetagelse af naturbeskyttelsesinteresser samt bevaring af områder med landskabelig værdi.</w:t>
      </w:r>
    </w:p>
    <w:p w14:paraId="3A8FE52C" w14:textId="77777777" w:rsidR="00A63A81" w:rsidRPr="008F1266" w:rsidRDefault="00A63A81" w:rsidP="0064586A">
      <w:pPr>
        <w:rPr>
          <w:rFonts w:cs="Times New Roman"/>
        </w:rPr>
      </w:pPr>
      <w:r w:rsidRPr="008F1266">
        <w:rPr>
          <w:rFonts w:cs="Times New Roman"/>
        </w:rPr>
        <w:t>9) Varetagelse af jordbrugsinteresser, herunder sikring af særligt værdifulde landsbrugsområder.</w:t>
      </w:r>
    </w:p>
    <w:p w14:paraId="3D5796AF" w14:textId="77777777" w:rsidR="00A63A81" w:rsidRPr="008F1266" w:rsidRDefault="00A63A81" w:rsidP="0064586A">
      <w:pPr>
        <w:rPr>
          <w:rFonts w:cs="Times New Roman"/>
        </w:rPr>
      </w:pPr>
      <w:r w:rsidRPr="008F1266">
        <w:rPr>
          <w:rFonts w:cs="Times New Roman"/>
        </w:rPr>
        <w:t>10) Tilvejebringelse af eller tilslutning til fællesanlæg, trafikanlæg eller tekniske forsyningsanlæg i eller udenfor de af planen omfattede områder som betingelse for ibrugtagning af ny bebyggelse.</w:t>
      </w:r>
    </w:p>
    <w:p w14:paraId="643C9F46" w14:textId="77777777" w:rsidR="00A63A81" w:rsidRPr="008F1266" w:rsidRDefault="00A63A81" w:rsidP="0064586A">
      <w:pPr>
        <w:rPr>
          <w:rFonts w:cs="Times New Roman"/>
        </w:rPr>
      </w:pPr>
      <w:r w:rsidRPr="008F1266">
        <w:rPr>
          <w:rFonts w:cs="Times New Roman"/>
        </w:rPr>
        <w:t>11) Regulering af økonomiske forhold i forbindelse med etablering af fællesanlæg, herunder oprettelse af foreninger for indehavere af brugsrettigheder, disses medlemspligt og om foreningens ret og pligt til at forestå etablering, drift og vedligeholdelse af fællesarealer og fællesanlæg.</w:t>
      </w:r>
    </w:p>
    <w:p w14:paraId="04B72942" w14:textId="77777777" w:rsidR="00A63A81" w:rsidRPr="008F1266" w:rsidRDefault="00A63A81" w:rsidP="0064586A">
      <w:pPr>
        <w:rPr>
          <w:rFonts w:cs="Times New Roman"/>
        </w:rPr>
      </w:pPr>
      <w:r w:rsidRPr="008F1266">
        <w:rPr>
          <w:rFonts w:cs="Times New Roman"/>
        </w:rPr>
        <w:t>12) Grænser for miljøbelastning af omgivelserne med støj, støv, lugt og andet, som kan medføre gener for omgivelserne, herunder eventuelle begrænsninger i anvendelsen af arealer og bygninger af hensyn til naboområder.</w:t>
      </w:r>
    </w:p>
    <w:p w14:paraId="517AD82E" w14:textId="2DC2813A" w:rsidR="00A63A81" w:rsidRPr="008F1266" w:rsidRDefault="00A63A81" w:rsidP="0064586A">
      <w:pPr>
        <w:rPr>
          <w:rFonts w:cs="Times New Roman"/>
        </w:rPr>
      </w:pPr>
      <w:r w:rsidRPr="008F1266">
        <w:rPr>
          <w:rFonts w:cs="Times New Roman"/>
        </w:rPr>
        <w:t>13) Krav om at ny bebyggelse skal opfylde konkrete, af kommunalbestyrelsen fastlagte mål for lavenergibebyggelse. Bygningsreglementets minimumskrav skal overholdes.</w:t>
      </w:r>
    </w:p>
    <w:p w14:paraId="70C44F80" w14:textId="150A8468" w:rsidR="00A63A81" w:rsidRPr="008F1266" w:rsidRDefault="00A63A81" w:rsidP="0064586A">
      <w:pPr>
        <w:rPr>
          <w:rFonts w:cs="Times New Roman"/>
        </w:rPr>
      </w:pPr>
      <w:r w:rsidRPr="008F1266">
        <w:rPr>
          <w:rFonts w:cs="Times New Roman"/>
        </w:rPr>
        <w:t>1</w:t>
      </w:r>
      <w:r w:rsidR="00534C91" w:rsidRPr="008F1266">
        <w:rPr>
          <w:rFonts w:cs="Times New Roman"/>
        </w:rPr>
        <w:t>4</w:t>
      </w:r>
      <w:r w:rsidRPr="008F1266">
        <w:rPr>
          <w:rFonts w:cs="Times New Roman"/>
        </w:rPr>
        <w:t>) Krav ti</w:t>
      </w:r>
      <w:r w:rsidR="00296BBA" w:rsidRPr="008F1266">
        <w:rPr>
          <w:rFonts w:cs="Times New Roman"/>
        </w:rPr>
        <w:t xml:space="preserve">l </w:t>
      </w:r>
      <w:r w:rsidRPr="008F1266">
        <w:rPr>
          <w:rFonts w:cs="Times New Roman"/>
        </w:rPr>
        <w:t>at en procentvis del af den samlede mængde boliger i et delområde skal være almene boliger</w:t>
      </w:r>
      <w:r w:rsidR="002F51A3" w:rsidRPr="008F1266">
        <w:rPr>
          <w:rFonts w:cs="Times New Roman"/>
        </w:rPr>
        <w:t>,</w:t>
      </w:r>
      <w:r w:rsidR="000E306D" w:rsidRPr="008F1266">
        <w:rPr>
          <w:rFonts w:cs="Times New Roman"/>
        </w:rPr>
        <w:t xml:space="preserve"> </w:t>
      </w:r>
      <w:r w:rsidR="00CA505B" w:rsidRPr="008F1266">
        <w:rPr>
          <w:rFonts w:cs="Times New Roman"/>
        </w:rPr>
        <w:t>eller</w:t>
      </w:r>
      <w:r w:rsidR="000E306D" w:rsidRPr="008F1266">
        <w:rPr>
          <w:rFonts w:cs="Times New Roman"/>
        </w:rPr>
        <w:t xml:space="preserve"> </w:t>
      </w:r>
      <w:r w:rsidR="00F57C7F" w:rsidRPr="008F1266">
        <w:rPr>
          <w:rFonts w:cs="Times New Roman"/>
        </w:rPr>
        <w:t>fastlæggelse</w:t>
      </w:r>
      <w:r w:rsidR="006E3283" w:rsidRPr="008F1266">
        <w:rPr>
          <w:rFonts w:cs="Times New Roman"/>
        </w:rPr>
        <w:t xml:space="preserve"> </w:t>
      </w:r>
      <w:r w:rsidR="00F57C7F" w:rsidRPr="008F1266">
        <w:rPr>
          <w:rFonts w:cs="Times New Roman"/>
        </w:rPr>
        <w:t xml:space="preserve">af </w:t>
      </w:r>
      <w:r w:rsidR="000B19E4" w:rsidRPr="008F1266">
        <w:rPr>
          <w:rFonts w:cs="Times New Roman"/>
        </w:rPr>
        <w:t>betingede</w:t>
      </w:r>
      <w:r w:rsidR="00152F2A" w:rsidRPr="008F1266">
        <w:rPr>
          <w:rFonts w:cs="Times New Roman"/>
        </w:rPr>
        <w:t xml:space="preserve"> tilknyttede byggefelter</w:t>
      </w:r>
      <w:r w:rsidR="006D710E" w:rsidRPr="008F1266">
        <w:rPr>
          <w:rFonts w:cs="Times New Roman"/>
        </w:rPr>
        <w:t>.</w:t>
      </w:r>
    </w:p>
    <w:p w14:paraId="76711D8D" w14:textId="7E58D2FD" w:rsidR="001D077B" w:rsidRPr="008F1266" w:rsidRDefault="00710BCC" w:rsidP="0064586A">
      <w:pPr>
        <w:rPr>
          <w:rFonts w:cs="Times New Roman"/>
        </w:rPr>
      </w:pPr>
      <w:r w:rsidRPr="008F1266">
        <w:rPr>
          <w:rFonts w:cs="Times New Roman"/>
        </w:rPr>
        <w:t>1</w:t>
      </w:r>
      <w:r w:rsidR="00534C91" w:rsidRPr="008F1266">
        <w:rPr>
          <w:rFonts w:cs="Times New Roman"/>
        </w:rPr>
        <w:t>5</w:t>
      </w:r>
      <w:r w:rsidRPr="008F1266">
        <w:rPr>
          <w:rFonts w:cs="Times New Roman"/>
        </w:rPr>
        <w:t xml:space="preserve">) </w:t>
      </w:r>
      <w:bookmarkStart w:id="4" w:name="_Hlk127163931"/>
      <w:r w:rsidR="001D077B" w:rsidRPr="008F1266">
        <w:rPr>
          <w:rFonts w:cs="Times New Roman"/>
        </w:rPr>
        <w:t xml:space="preserve">Udpegning af </w:t>
      </w:r>
      <w:r w:rsidR="00187D6B" w:rsidRPr="008F1266">
        <w:rPr>
          <w:rFonts w:cs="Times New Roman"/>
        </w:rPr>
        <w:t>risiko</w:t>
      </w:r>
      <w:r w:rsidR="001D077B" w:rsidRPr="008F1266">
        <w:rPr>
          <w:rFonts w:cs="Times New Roman"/>
        </w:rPr>
        <w:t>områder for oversvømmelse eller erosion med henblik på etablering af afværgeforanstaltninger</w:t>
      </w:r>
      <w:r w:rsidR="004F0AAE" w:rsidRPr="008F1266">
        <w:rPr>
          <w:rFonts w:cs="Times New Roman"/>
        </w:rPr>
        <w:t>.</w:t>
      </w:r>
      <w:bookmarkEnd w:id="4"/>
    </w:p>
    <w:p w14:paraId="362ADCD5" w14:textId="0F974A1E" w:rsidR="00A63A81" w:rsidRPr="008F1266" w:rsidRDefault="00A63A81" w:rsidP="0064586A">
      <w:pPr>
        <w:rPr>
          <w:rFonts w:cs="Times New Roman"/>
        </w:rPr>
      </w:pPr>
      <w:r w:rsidRPr="008F1266">
        <w:rPr>
          <w:rFonts w:cs="Times New Roman"/>
        </w:rPr>
        <w:t>1</w:t>
      </w:r>
      <w:r w:rsidR="00D72472" w:rsidRPr="008F1266">
        <w:rPr>
          <w:rFonts w:cs="Times New Roman"/>
        </w:rPr>
        <w:t>6</w:t>
      </w:r>
      <w:r w:rsidRPr="008F1266">
        <w:rPr>
          <w:rFonts w:cs="Times New Roman"/>
        </w:rPr>
        <w:t xml:space="preserve">) Krav til tiltag, der sikrer og bidrager til en bæredygtig udvikling.  </w:t>
      </w:r>
    </w:p>
    <w:p w14:paraId="6F92840C" w14:textId="0F4BC444" w:rsidR="00A63A81" w:rsidRPr="008F1266" w:rsidRDefault="008756AD" w:rsidP="0064586A">
      <w:pPr>
        <w:rPr>
          <w:rFonts w:cs="Times New Roman"/>
        </w:rPr>
      </w:pPr>
      <w:r w:rsidRPr="008F1266">
        <w:rPr>
          <w:rFonts w:cs="Times New Roman"/>
        </w:rPr>
        <w:t xml:space="preserve">  </w:t>
      </w:r>
      <w:r w:rsidR="00A63A81" w:rsidRPr="008F1266">
        <w:rPr>
          <w:rFonts w:cs="Times New Roman"/>
          <w:i/>
          <w:iCs/>
        </w:rPr>
        <w:t>Stk. 2.</w:t>
      </w:r>
      <w:r w:rsidR="00A63A81" w:rsidRPr="008F1266">
        <w:rPr>
          <w:rFonts w:cs="Times New Roman"/>
        </w:rPr>
        <w:t xml:space="preserve"> Naalakkersuisut kan beslutte, at der fo</w:t>
      </w:r>
      <w:r w:rsidR="00892FD1" w:rsidRPr="008F1266">
        <w:rPr>
          <w:rFonts w:cs="Times New Roman"/>
        </w:rPr>
        <w:t xml:space="preserve">r </w:t>
      </w:r>
      <w:r w:rsidR="00A63A81" w:rsidRPr="008F1266">
        <w:rPr>
          <w:rFonts w:cs="Times New Roman"/>
        </w:rPr>
        <w:t>delområde</w:t>
      </w:r>
      <w:r w:rsidR="00892FD1" w:rsidRPr="008F1266">
        <w:rPr>
          <w:rFonts w:cs="Times New Roman"/>
        </w:rPr>
        <w:t>r</w:t>
      </w:r>
      <w:r w:rsidR="00A63A81" w:rsidRPr="008F1266">
        <w:rPr>
          <w:rFonts w:cs="Times New Roman"/>
        </w:rPr>
        <w:t xml:space="preserve"> efter § 14, stk. 3 kan fastsættes bestemmelser om andre forhold end nævnt i stk. 1.</w:t>
      </w:r>
      <w:r w:rsidR="001D077B" w:rsidRPr="008F1266">
        <w:rPr>
          <w:rFonts w:cs="Times New Roman"/>
        </w:rPr>
        <w:t>”</w:t>
      </w:r>
    </w:p>
    <w:p w14:paraId="6B5122C1" w14:textId="77777777" w:rsidR="00ED06F5" w:rsidRPr="008F1266" w:rsidRDefault="00ED06F5" w:rsidP="0064586A">
      <w:pPr>
        <w:rPr>
          <w:rFonts w:cs="Times New Roman"/>
        </w:rPr>
      </w:pPr>
    </w:p>
    <w:p w14:paraId="0CF7F577" w14:textId="2D0EC72B" w:rsidR="00235A6D" w:rsidRPr="008F1266" w:rsidRDefault="00235A6D" w:rsidP="0064586A">
      <w:pPr>
        <w:rPr>
          <w:rFonts w:cs="Times New Roman"/>
        </w:rPr>
      </w:pPr>
      <w:r w:rsidRPr="008F1266">
        <w:rPr>
          <w:rFonts w:cs="Times New Roman"/>
          <w:b/>
          <w:bCs/>
        </w:rPr>
        <w:t>xx.</w:t>
      </w:r>
      <w:r w:rsidRPr="008F1266">
        <w:rPr>
          <w:rFonts w:cs="Times New Roman"/>
        </w:rPr>
        <w:t xml:space="preserve">  Efter </w:t>
      </w:r>
      <w:r w:rsidRPr="008F1266">
        <w:rPr>
          <w:rFonts w:cs="Times New Roman"/>
          <w:i/>
          <w:iCs/>
        </w:rPr>
        <w:t>§ 22</w:t>
      </w:r>
      <w:r w:rsidRPr="008F1266">
        <w:rPr>
          <w:rFonts w:cs="Times New Roman"/>
        </w:rPr>
        <w:t xml:space="preserve"> ophæves: </w:t>
      </w:r>
    </w:p>
    <w:p w14:paraId="35991503" w14:textId="330975C6" w:rsidR="00235A6D" w:rsidRPr="008F1266" w:rsidRDefault="00235A6D" w:rsidP="0064586A">
      <w:pPr>
        <w:rPr>
          <w:rFonts w:cs="Times New Roman"/>
        </w:rPr>
      </w:pPr>
      <w:r w:rsidRPr="008F1266">
        <w:rPr>
          <w:rFonts w:cs="Times New Roman"/>
        </w:rPr>
        <w:t>”</w:t>
      </w:r>
      <w:r w:rsidRPr="008F1266">
        <w:rPr>
          <w:rFonts w:cs="Times New Roman"/>
          <w:b/>
          <w:bCs/>
        </w:rPr>
        <w:t>Kapitel 6</w:t>
      </w:r>
    </w:p>
    <w:p w14:paraId="29FFE9D8" w14:textId="77777777" w:rsidR="00235A6D" w:rsidRPr="009F67FC" w:rsidRDefault="00235A6D" w:rsidP="00235A6D">
      <w:pPr>
        <w:rPr>
          <w:rFonts w:cs="Times New Roman"/>
        </w:rPr>
      </w:pPr>
      <w:r w:rsidRPr="009F67FC">
        <w:rPr>
          <w:rFonts w:cs="Times New Roman"/>
        </w:rPr>
        <w:t>Tilvejebringelse af kommuneplaner</w:t>
      </w:r>
    </w:p>
    <w:p w14:paraId="59BAD2D1" w14:textId="77777777" w:rsidR="00235A6D" w:rsidRPr="009F67FC" w:rsidRDefault="00235A6D" w:rsidP="00235A6D">
      <w:pPr>
        <w:rPr>
          <w:rFonts w:cs="Times New Roman"/>
        </w:rPr>
      </w:pPr>
    </w:p>
    <w:p w14:paraId="32F4B81C" w14:textId="59357C7D" w:rsidR="00235A6D" w:rsidRPr="009F67FC" w:rsidRDefault="00235A6D" w:rsidP="00235A6D">
      <w:pPr>
        <w:rPr>
          <w:rFonts w:cs="Times New Roman"/>
        </w:rPr>
      </w:pPr>
      <w:r w:rsidRPr="009F67FC">
        <w:rPr>
          <w:rFonts w:cs="Times New Roman"/>
        </w:rPr>
        <w:t>Offentliggørelse af kommuneplanforslag”</w:t>
      </w:r>
    </w:p>
    <w:p w14:paraId="49A3EC8F" w14:textId="77777777" w:rsidR="00235A6D" w:rsidRPr="008F1266" w:rsidRDefault="00235A6D" w:rsidP="0064586A">
      <w:pPr>
        <w:rPr>
          <w:rFonts w:cs="Times New Roman"/>
        </w:rPr>
      </w:pPr>
    </w:p>
    <w:p w14:paraId="4C299CC1" w14:textId="79C08F78" w:rsidR="0072591C" w:rsidRPr="008F1266" w:rsidRDefault="0072591C" w:rsidP="0064586A">
      <w:pPr>
        <w:pStyle w:val="Listeafsnit"/>
        <w:numPr>
          <w:ilvl w:val="0"/>
          <w:numId w:val="1"/>
        </w:numPr>
        <w:rPr>
          <w:rFonts w:cs="Times New Roman"/>
        </w:rPr>
      </w:pPr>
      <w:r w:rsidRPr="008F1266">
        <w:rPr>
          <w:rFonts w:cs="Times New Roman"/>
        </w:rPr>
        <w:lastRenderedPageBreak/>
        <w:t>"</w:t>
      </w:r>
      <w:r w:rsidRPr="008F1266">
        <w:rPr>
          <w:rFonts w:cs="Times New Roman"/>
          <w:i/>
          <w:iCs/>
        </w:rPr>
        <w:t xml:space="preserve">§ 25, </w:t>
      </w:r>
      <w:r w:rsidR="008756AD" w:rsidRPr="008F1266">
        <w:rPr>
          <w:rFonts w:cs="Times New Roman"/>
          <w:i/>
          <w:iCs/>
        </w:rPr>
        <w:t>s</w:t>
      </w:r>
      <w:r w:rsidRPr="008F1266">
        <w:rPr>
          <w:rFonts w:cs="Times New Roman"/>
          <w:i/>
          <w:iCs/>
        </w:rPr>
        <w:t>tk. 2</w:t>
      </w:r>
      <w:r w:rsidR="008756AD" w:rsidRPr="008F1266">
        <w:rPr>
          <w:rFonts w:cs="Times New Roman"/>
          <w:i/>
          <w:iCs/>
        </w:rPr>
        <w:t>,</w:t>
      </w:r>
      <w:r w:rsidR="008756AD" w:rsidRPr="008F1266">
        <w:rPr>
          <w:rFonts w:cs="Times New Roman"/>
        </w:rPr>
        <w:t xml:space="preserve"> affattes således</w:t>
      </w:r>
      <w:r w:rsidRPr="008F1266">
        <w:rPr>
          <w:rFonts w:cs="Times New Roman"/>
        </w:rPr>
        <w:t xml:space="preserve">:  </w:t>
      </w:r>
    </w:p>
    <w:p w14:paraId="143A346A" w14:textId="72352568" w:rsidR="0072591C" w:rsidRPr="008F1266" w:rsidRDefault="0072591C" w:rsidP="0064586A">
      <w:pPr>
        <w:rPr>
          <w:rFonts w:cs="Times New Roman"/>
        </w:rPr>
      </w:pPr>
      <w:r w:rsidRPr="008F1266">
        <w:rPr>
          <w:rFonts w:cs="Times New Roman"/>
        </w:rPr>
        <w:t>"</w:t>
      </w:r>
      <w:r w:rsidR="008756AD" w:rsidRPr="008F1266">
        <w:rPr>
          <w:rFonts w:cs="Times New Roman"/>
        </w:rPr>
        <w:t xml:space="preserve"> </w:t>
      </w:r>
      <w:r w:rsidR="00DD7FCC" w:rsidRPr="008F1266">
        <w:rPr>
          <w:rFonts w:cs="Times New Roman"/>
        </w:rPr>
        <w:t xml:space="preserve"> </w:t>
      </w:r>
      <w:r w:rsidR="008756AD" w:rsidRPr="008F1266">
        <w:rPr>
          <w:rFonts w:cs="Times New Roman"/>
          <w:i/>
          <w:iCs/>
        </w:rPr>
        <w:t>Stk. 2.</w:t>
      </w:r>
      <w:r w:rsidR="008756AD" w:rsidRPr="008F1266">
        <w:rPr>
          <w:rFonts w:cs="Times New Roman"/>
        </w:rPr>
        <w:t xml:space="preserve"> Kommunalbestyrelsen skal sende et digitalt</w:t>
      </w:r>
      <w:r w:rsidR="0001105D" w:rsidRPr="008F1266">
        <w:rPr>
          <w:rFonts w:cs="Times New Roman"/>
        </w:rPr>
        <w:t xml:space="preserve"> </w:t>
      </w:r>
      <w:r w:rsidR="008756AD" w:rsidRPr="008F1266">
        <w:rPr>
          <w:rFonts w:cs="Times New Roman"/>
        </w:rPr>
        <w:t xml:space="preserve">eksemplar af den offentligt bekendtgjorte kommuneplan til Naalakkersuisut og de myndigheder, der efter § 23, stk. 6, har fået skriftlig underretning om planforslagets offentliggørelse. </w:t>
      </w:r>
      <w:r w:rsidRPr="008F1266">
        <w:rPr>
          <w:rFonts w:cs="Times New Roman"/>
        </w:rPr>
        <w:t>"</w:t>
      </w:r>
    </w:p>
    <w:p w14:paraId="40A357C8" w14:textId="77777777" w:rsidR="0072591C" w:rsidRPr="008F1266" w:rsidRDefault="0072591C" w:rsidP="0064586A">
      <w:pPr>
        <w:rPr>
          <w:rFonts w:cs="Times New Roman"/>
        </w:rPr>
      </w:pPr>
    </w:p>
    <w:p w14:paraId="4586FEDC" w14:textId="03F0EEBB" w:rsidR="0072591C" w:rsidRPr="008F1266" w:rsidRDefault="0072591C" w:rsidP="0064586A">
      <w:pPr>
        <w:pStyle w:val="Listeafsnit"/>
        <w:numPr>
          <w:ilvl w:val="0"/>
          <w:numId w:val="1"/>
        </w:numPr>
        <w:rPr>
          <w:rFonts w:cs="Times New Roman"/>
        </w:rPr>
      </w:pPr>
      <w:r w:rsidRPr="008F1266">
        <w:rPr>
          <w:rFonts w:cs="Times New Roman"/>
        </w:rPr>
        <w:t>"</w:t>
      </w:r>
      <w:r w:rsidRPr="008F1266">
        <w:rPr>
          <w:rFonts w:cs="Times New Roman"/>
          <w:i/>
          <w:iCs/>
        </w:rPr>
        <w:t xml:space="preserve">§ 27, </w:t>
      </w:r>
      <w:r w:rsidR="0017482D" w:rsidRPr="008F1266">
        <w:rPr>
          <w:rFonts w:cs="Times New Roman"/>
          <w:i/>
          <w:iCs/>
        </w:rPr>
        <w:t>s</w:t>
      </w:r>
      <w:r w:rsidRPr="008F1266">
        <w:rPr>
          <w:rFonts w:cs="Times New Roman"/>
          <w:i/>
          <w:iCs/>
        </w:rPr>
        <w:t>tk. 2</w:t>
      </w:r>
      <w:r w:rsidRPr="008F1266">
        <w:rPr>
          <w:rFonts w:cs="Times New Roman"/>
        </w:rPr>
        <w:t xml:space="preserve"> </w:t>
      </w:r>
      <w:r w:rsidRPr="008F1266">
        <w:rPr>
          <w:rFonts w:cs="Times New Roman"/>
          <w:i/>
          <w:iCs/>
        </w:rPr>
        <w:t>og 3</w:t>
      </w:r>
      <w:r w:rsidR="0017482D" w:rsidRPr="008F1266">
        <w:rPr>
          <w:rFonts w:cs="Times New Roman"/>
          <w:i/>
          <w:iCs/>
        </w:rPr>
        <w:t xml:space="preserve">, </w:t>
      </w:r>
      <w:r w:rsidR="0017482D" w:rsidRPr="008F1266">
        <w:rPr>
          <w:rFonts w:cs="Times New Roman"/>
        </w:rPr>
        <w:t>affattes således</w:t>
      </w:r>
      <w:r w:rsidRPr="008F1266">
        <w:rPr>
          <w:rFonts w:cs="Times New Roman"/>
        </w:rPr>
        <w:t>:</w:t>
      </w:r>
    </w:p>
    <w:p w14:paraId="79B90578" w14:textId="3F2A25A4" w:rsidR="0017482D" w:rsidRPr="008F1266" w:rsidRDefault="0072591C" w:rsidP="0017482D">
      <w:pPr>
        <w:rPr>
          <w:rFonts w:cs="Times New Roman"/>
        </w:rPr>
      </w:pPr>
      <w:r w:rsidRPr="008F1266">
        <w:rPr>
          <w:rFonts w:cs="Times New Roman"/>
        </w:rPr>
        <w:t>"</w:t>
      </w:r>
      <w:r w:rsidR="0017482D" w:rsidRPr="008F1266">
        <w:rPr>
          <w:rFonts w:cs="Times New Roman"/>
        </w:rPr>
        <w:t xml:space="preserve"> </w:t>
      </w:r>
      <w:r w:rsidR="00DD7FCC" w:rsidRPr="008F1266">
        <w:rPr>
          <w:rFonts w:cs="Times New Roman"/>
        </w:rPr>
        <w:t xml:space="preserve"> </w:t>
      </w:r>
      <w:r w:rsidR="0017482D" w:rsidRPr="008F1266">
        <w:rPr>
          <w:rFonts w:cs="Times New Roman"/>
          <w:i/>
          <w:iCs/>
        </w:rPr>
        <w:t>Stk. 2.</w:t>
      </w:r>
      <w:r w:rsidR="0017482D" w:rsidRPr="008F1266">
        <w:rPr>
          <w:rFonts w:cs="Times New Roman"/>
        </w:rPr>
        <w:t xml:space="preserve">  Detaljerede lokalplanbestemmelser for et delområde efter § 14, stk. 3, skal tilvejebringes af kommunalbestyrelsen, når det er nødvendigt for at sikre landsplanlægningens og kommuneplanens gennemførsel.</w:t>
      </w:r>
    </w:p>
    <w:p w14:paraId="0BA8B662" w14:textId="7E7C1356" w:rsidR="0072591C" w:rsidRPr="008F1266" w:rsidRDefault="0017482D" w:rsidP="0064586A">
      <w:pPr>
        <w:rPr>
          <w:rFonts w:cs="Times New Roman"/>
        </w:rPr>
      </w:pPr>
      <w:r w:rsidRPr="008F1266">
        <w:rPr>
          <w:rFonts w:cs="Times New Roman"/>
        </w:rPr>
        <w:t xml:space="preserve">  </w:t>
      </w:r>
      <w:r w:rsidRPr="008F1266">
        <w:rPr>
          <w:rFonts w:cs="Times New Roman"/>
          <w:i/>
          <w:iCs/>
        </w:rPr>
        <w:t>Stk. 3.</w:t>
      </w:r>
      <w:r w:rsidRPr="008F1266">
        <w:rPr>
          <w:rFonts w:cs="Times New Roman"/>
        </w:rPr>
        <w:t xml:space="preserve">  Inden der gives arealtildeling til større eller væsentlige bygge- eller anlægsarbejder og inden nedrivning af større eller væsentlig bebyggelse skal kommunalbestyrelsen sikre sig, at der foreligger detaljerede lokalplanbestemmelser, jf. § 14, stk. 3, der regulerer det pågældende delområdes arealanvendelse og bebyggelse.</w:t>
      </w:r>
      <w:r w:rsidR="0072591C" w:rsidRPr="008F1266">
        <w:rPr>
          <w:rFonts w:cs="Times New Roman"/>
        </w:rPr>
        <w:t>"</w:t>
      </w:r>
    </w:p>
    <w:p w14:paraId="38D576CB" w14:textId="77777777" w:rsidR="0072591C" w:rsidRPr="008F1266" w:rsidRDefault="0072591C" w:rsidP="0064586A">
      <w:pPr>
        <w:rPr>
          <w:rFonts w:cs="Times New Roman"/>
        </w:rPr>
      </w:pPr>
    </w:p>
    <w:p w14:paraId="11D49F8C" w14:textId="5E8A77F1" w:rsidR="0072591C" w:rsidRPr="008F1266" w:rsidRDefault="0017482D" w:rsidP="0064586A">
      <w:pPr>
        <w:pStyle w:val="Listeafsnit"/>
        <w:numPr>
          <w:ilvl w:val="0"/>
          <w:numId w:val="1"/>
        </w:numPr>
        <w:rPr>
          <w:rFonts w:cs="Times New Roman"/>
        </w:rPr>
      </w:pPr>
      <w:r w:rsidRPr="008F1266">
        <w:rPr>
          <w:rFonts w:cs="Times New Roman"/>
        </w:rPr>
        <w:t>Efter</w:t>
      </w:r>
      <w:r w:rsidR="00EB348E" w:rsidRPr="008F1266">
        <w:rPr>
          <w:rFonts w:cs="Times New Roman"/>
        </w:rPr>
        <w:t xml:space="preserve"> </w:t>
      </w:r>
      <w:r w:rsidR="0072591C" w:rsidRPr="008F1266">
        <w:rPr>
          <w:rFonts w:cs="Times New Roman"/>
          <w:i/>
          <w:iCs/>
        </w:rPr>
        <w:t>§ 34</w:t>
      </w:r>
      <w:r w:rsidRPr="008F1266">
        <w:rPr>
          <w:rFonts w:cs="Times New Roman"/>
          <w:i/>
          <w:iCs/>
        </w:rPr>
        <w:t>,</w:t>
      </w:r>
      <w:r w:rsidRPr="008F1266">
        <w:rPr>
          <w:rFonts w:cs="Times New Roman"/>
        </w:rPr>
        <w:t xml:space="preserve"> </w:t>
      </w:r>
      <w:r w:rsidR="0072591C" w:rsidRPr="008F1266">
        <w:rPr>
          <w:rFonts w:cs="Times New Roman"/>
          <w:i/>
          <w:iCs/>
        </w:rPr>
        <w:t>stk. 2</w:t>
      </w:r>
      <w:r w:rsidR="0072591C" w:rsidRPr="008F1266">
        <w:rPr>
          <w:rFonts w:cs="Times New Roman"/>
        </w:rPr>
        <w:t xml:space="preserve"> indsættes som nyt </w:t>
      </w:r>
      <w:r w:rsidR="00051085" w:rsidRPr="008F1266">
        <w:rPr>
          <w:rFonts w:cs="Times New Roman"/>
        </w:rPr>
        <w:t>stk.</w:t>
      </w:r>
      <w:r w:rsidR="0072591C" w:rsidRPr="008F1266">
        <w:rPr>
          <w:rFonts w:cs="Times New Roman"/>
        </w:rPr>
        <w:t>:</w:t>
      </w:r>
    </w:p>
    <w:p w14:paraId="12C547AA" w14:textId="200B6676" w:rsidR="0072591C" w:rsidRPr="008F1266" w:rsidRDefault="0072591C" w:rsidP="0064586A">
      <w:pPr>
        <w:rPr>
          <w:rFonts w:cs="Times New Roman"/>
        </w:rPr>
      </w:pPr>
      <w:r w:rsidRPr="008F1266">
        <w:rPr>
          <w:rFonts w:cs="Times New Roman"/>
        </w:rPr>
        <w:t>"</w:t>
      </w:r>
      <w:r w:rsidR="0017482D" w:rsidRPr="008F1266">
        <w:rPr>
          <w:rFonts w:cs="Times New Roman"/>
        </w:rPr>
        <w:t xml:space="preserve">  </w:t>
      </w:r>
      <w:r w:rsidRPr="008F1266">
        <w:rPr>
          <w:rFonts w:cs="Times New Roman"/>
          <w:i/>
          <w:iCs/>
        </w:rPr>
        <w:t>Stk. 3.</w:t>
      </w:r>
      <w:r w:rsidRPr="008F1266">
        <w:rPr>
          <w:rFonts w:cs="Times New Roman"/>
        </w:rPr>
        <w:t xml:space="preserve"> Det i stk. 1. nævnte strategiforslag skal indeholde oplysninger om, hvordan bæredygtig udvikling</w:t>
      </w:r>
      <w:r w:rsidR="0001105D" w:rsidRPr="008F1266">
        <w:rPr>
          <w:rFonts w:cs="Times New Roman"/>
        </w:rPr>
        <w:t xml:space="preserve"> </w:t>
      </w:r>
      <w:r w:rsidRPr="008F1266">
        <w:rPr>
          <w:rFonts w:cs="Times New Roman"/>
        </w:rPr>
        <w:t>kan implementeres i kommune</w:t>
      </w:r>
      <w:r w:rsidR="00FF60DF" w:rsidRPr="008F1266">
        <w:rPr>
          <w:rFonts w:cs="Times New Roman"/>
        </w:rPr>
        <w:t>planen</w:t>
      </w:r>
      <w:r w:rsidRPr="008F1266">
        <w:rPr>
          <w:rFonts w:cs="Times New Roman"/>
        </w:rPr>
        <w:t>."</w:t>
      </w:r>
    </w:p>
    <w:p w14:paraId="3CAC658B" w14:textId="77777777" w:rsidR="0072591C" w:rsidRPr="008F1266" w:rsidRDefault="0072591C" w:rsidP="0064586A">
      <w:pPr>
        <w:rPr>
          <w:rFonts w:cs="Times New Roman"/>
        </w:rPr>
      </w:pPr>
    </w:p>
    <w:p w14:paraId="2A13208E" w14:textId="0D2380D6" w:rsidR="00407121" w:rsidRPr="008F1266" w:rsidRDefault="002D76C6" w:rsidP="00407121">
      <w:pPr>
        <w:pStyle w:val="Listeafsnit"/>
        <w:numPr>
          <w:ilvl w:val="0"/>
          <w:numId w:val="1"/>
        </w:numPr>
        <w:rPr>
          <w:rFonts w:cs="Times New Roman"/>
        </w:rPr>
      </w:pPr>
      <w:r w:rsidRPr="008F1266">
        <w:rPr>
          <w:rFonts w:cs="Times New Roman"/>
        </w:rPr>
        <w:t xml:space="preserve">Efter </w:t>
      </w:r>
      <w:r w:rsidR="00407121" w:rsidRPr="008F1266">
        <w:rPr>
          <w:rFonts w:cs="Times New Roman"/>
        </w:rPr>
        <w:t xml:space="preserve">overskriften ”Arealtildelinger” i </w:t>
      </w:r>
      <w:r w:rsidR="00407121" w:rsidRPr="008F1266">
        <w:rPr>
          <w:rFonts w:cs="Times New Roman"/>
          <w:i/>
          <w:iCs/>
        </w:rPr>
        <w:t>Kapitel 8</w:t>
      </w:r>
      <w:r w:rsidR="00407121" w:rsidRPr="008F1266">
        <w:rPr>
          <w:rFonts w:cs="Times New Roman"/>
        </w:rPr>
        <w:t xml:space="preserve"> indsættes:</w:t>
      </w:r>
    </w:p>
    <w:p w14:paraId="3AD4A03B" w14:textId="77777777" w:rsidR="00407121" w:rsidRPr="008F1266" w:rsidRDefault="00407121" w:rsidP="00FB788B">
      <w:pPr>
        <w:rPr>
          <w:rFonts w:cs="Times New Roman"/>
        </w:rPr>
      </w:pPr>
      <w:r w:rsidRPr="008F1266">
        <w:rPr>
          <w:rFonts w:cs="Times New Roman"/>
        </w:rPr>
        <w:t>”Definitioner”</w:t>
      </w:r>
    </w:p>
    <w:p w14:paraId="65A630D9" w14:textId="77777777" w:rsidR="00D9260C" w:rsidRPr="008F1266" w:rsidRDefault="00D9260C" w:rsidP="002D76C6">
      <w:pPr>
        <w:pStyle w:val="Listeafsnit"/>
        <w:ind w:left="3328" w:firstLine="584"/>
        <w:rPr>
          <w:rFonts w:cs="Times New Roman"/>
        </w:rPr>
      </w:pPr>
    </w:p>
    <w:p w14:paraId="20625BBB" w14:textId="40C23183" w:rsidR="0072591C" w:rsidRPr="008F1266" w:rsidRDefault="009433BF" w:rsidP="002D76C6">
      <w:pPr>
        <w:pStyle w:val="Listeafsnit"/>
        <w:numPr>
          <w:ilvl w:val="0"/>
          <w:numId w:val="1"/>
        </w:numPr>
        <w:rPr>
          <w:rFonts w:cs="Times New Roman"/>
        </w:rPr>
      </w:pPr>
      <w:r w:rsidRPr="008F1266">
        <w:rPr>
          <w:rFonts w:cs="Times New Roman"/>
        </w:rPr>
        <w:t>Efter</w:t>
      </w:r>
      <w:r w:rsidRPr="008F1266">
        <w:rPr>
          <w:rFonts w:cs="Times New Roman"/>
          <w:i/>
          <w:iCs/>
        </w:rPr>
        <w:t xml:space="preserve"> </w:t>
      </w:r>
      <w:r w:rsidR="001901E9" w:rsidRPr="008F1266">
        <w:rPr>
          <w:rFonts w:cs="Times New Roman"/>
          <w:i/>
          <w:iCs/>
        </w:rPr>
        <w:t xml:space="preserve">§ 36 </w:t>
      </w:r>
      <w:r w:rsidR="001901E9" w:rsidRPr="008F1266">
        <w:rPr>
          <w:rFonts w:cs="Times New Roman"/>
        </w:rPr>
        <w:t>indsættes</w:t>
      </w:r>
      <w:r w:rsidR="001901E9" w:rsidRPr="008F1266">
        <w:rPr>
          <w:rFonts w:cs="Times New Roman"/>
          <w:i/>
          <w:iCs/>
        </w:rPr>
        <w:t xml:space="preserve"> </w:t>
      </w:r>
      <w:r w:rsidR="002D76C6" w:rsidRPr="008F1266">
        <w:rPr>
          <w:rFonts w:cs="Times New Roman"/>
          <w:i/>
          <w:iCs/>
        </w:rPr>
        <w:t>§ 36</w:t>
      </w:r>
      <w:r w:rsidR="001971D9" w:rsidRPr="008F1266">
        <w:rPr>
          <w:rFonts w:cs="Times New Roman"/>
          <w:i/>
          <w:iCs/>
        </w:rPr>
        <w:t xml:space="preserve"> </w:t>
      </w:r>
      <w:r w:rsidR="002D76C6" w:rsidRPr="008F1266">
        <w:rPr>
          <w:rFonts w:cs="Times New Roman"/>
          <w:i/>
          <w:iCs/>
        </w:rPr>
        <w:t>a</w:t>
      </w:r>
      <w:r w:rsidR="001901E9" w:rsidRPr="008F1266">
        <w:rPr>
          <w:rFonts w:cs="Times New Roman"/>
          <w:i/>
          <w:iCs/>
        </w:rPr>
        <w:t>.</w:t>
      </w:r>
      <w:r w:rsidR="002D76C6" w:rsidRPr="008F1266">
        <w:rPr>
          <w:rFonts w:cs="Times New Roman"/>
        </w:rPr>
        <w:t>:</w:t>
      </w:r>
    </w:p>
    <w:p w14:paraId="5C1A16F6" w14:textId="482C1F0B" w:rsidR="00746DD4" w:rsidRPr="008F1266" w:rsidRDefault="0072591C" w:rsidP="00746DD4">
      <w:pPr>
        <w:rPr>
          <w:b/>
          <w:bCs/>
        </w:rPr>
      </w:pPr>
      <w:r w:rsidRPr="008F1266">
        <w:rPr>
          <w:rFonts w:cs="Times New Roman"/>
        </w:rPr>
        <w:t>”</w:t>
      </w:r>
      <w:r w:rsidR="0017482D" w:rsidRPr="008F1266">
        <w:rPr>
          <w:rFonts w:cs="Times New Roman"/>
        </w:rPr>
        <w:t xml:space="preserve">  </w:t>
      </w:r>
      <w:r w:rsidRPr="008F1266">
        <w:rPr>
          <w:rFonts w:cs="Times New Roman"/>
          <w:b/>
          <w:bCs/>
        </w:rPr>
        <w:t>§ 36</w:t>
      </w:r>
      <w:r w:rsidR="0017482D" w:rsidRPr="008F1266">
        <w:rPr>
          <w:rFonts w:cs="Times New Roman"/>
          <w:b/>
          <w:bCs/>
        </w:rPr>
        <w:t xml:space="preserve"> </w:t>
      </w:r>
      <w:r w:rsidRPr="008F1266">
        <w:rPr>
          <w:rFonts w:cs="Times New Roman"/>
          <w:b/>
          <w:bCs/>
        </w:rPr>
        <w:t>a.</w:t>
      </w:r>
      <w:r w:rsidRPr="008F1266">
        <w:rPr>
          <w:rFonts w:cs="Times New Roman"/>
        </w:rPr>
        <w:t xml:space="preserve">  </w:t>
      </w:r>
      <w:r w:rsidR="00746DD4" w:rsidRPr="008F1266">
        <w:t>En arealtildeling er en brugsret til et areal</w:t>
      </w:r>
      <w:r w:rsidR="00746DD4" w:rsidRPr="008F1266">
        <w:rPr>
          <w:rFonts w:cs="Times New Roman"/>
        </w:rPr>
        <w:t xml:space="preserve"> til at opføre, ændre eller nedrive nagelfaste bygninger eller anlæg eller ændre disses anvendelse.</w:t>
      </w:r>
    </w:p>
    <w:p w14:paraId="6FEFC34A" w14:textId="77777777" w:rsidR="00746DD4" w:rsidRPr="008F1266" w:rsidRDefault="00746DD4" w:rsidP="00746DD4">
      <w:pPr>
        <w:rPr>
          <w:rFonts w:cs="Times New Roman"/>
        </w:rPr>
      </w:pPr>
      <w:r w:rsidRPr="008F1266">
        <w:t xml:space="preserve">  </w:t>
      </w:r>
      <w:r w:rsidRPr="008F1266">
        <w:rPr>
          <w:i/>
          <w:iCs/>
        </w:rPr>
        <w:t>Stk. 2.</w:t>
      </w:r>
      <w:r w:rsidRPr="008F1266">
        <w:t xml:space="preserve"> Arealtilladelser er en brugsret til et areal </w:t>
      </w:r>
      <w:r w:rsidRPr="008F1266">
        <w:rPr>
          <w:rFonts w:cs="Times New Roman"/>
        </w:rPr>
        <w:t>til ikke-nagelfaste anlæg, bygninger og genstande. Arealtilladelser gives til eksempelvis til opmagasinering af en container, vinteroplag af båd, etc.</w:t>
      </w:r>
    </w:p>
    <w:p w14:paraId="5C23EB9C" w14:textId="77777777" w:rsidR="00746DD4" w:rsidRPr="008F1266" w:rsidRDefault="00746DD4" w:rsidP="00746DD4">
      <w:pPr>
        <w:rPr>
          <w:rFonts w:cs="Times New Roman"/>
        </w:rPr>
      </w:pPr>
      <w:r w:rsidRPr="008F1266">
        <w:rPr>
          <w:rFonts w:cs="Times New Roman"/>
        </w:rPr>
        <w:t xml:space="preserve">  </w:t>
      </w:r>
      <w:r w:rsidRPr="008F1266">
        <w:rPr>
          <w:rFonts w:cs="Times New Roman"/>
          <w:i/>
          <w:iCs/>
        </w:rPr>
        <w:t>Stk. 3.</w:t>
      </w:r>
      <w:r w:rsidRPr="008F1266">
        <w:rPr>
          <w:rFonts w:cs="Times New Roman"/>
        </w:rPr>
        <w:t xml:space="preserve"> Et byggefelt er et afgrænset areal i en kommune- eller lokalplan, hvor der kan søges om arealtildeling. Byggefelter skal afspejle bygningens fremtidige fodaftryk.</w:t>
      </w:r>
    </w:p>
    <w:p w14:paraId="6912B814" w14:textId="77777777" w:rsidR="00746DD4" w:rsidRPr="008F1266" w:rsidRDefault="00746DD4" w:rsidP="00746DD4">
      <w:pPr>
        <w:rPr>
          <w:rFonts w:cs="Times New Roman"/>
        </w:rPr>
      </w:pPr>
    </w:p>
    <w:p w14:paraId="0E2CD380" w14:textId="77092337" w:rsidR="00746DD4" w:rsidRPr="008F1266" w:rsidRDefault="00746DD4" w:rsidP="00746DD4">
      <w:pPr>
        <w:rPr>
          <w:rFonts w:cs="Times New Roman"/>
        </w:rPr>
      </w:pPr>
      <w:r w:rsidRPr="008F1266">
        <w:rPr>
          <w:rFonts w:cs="Times New Roman"/>
          <w:b/>
          <w:bCs/>
        </w:rPr>
        <w:t xml:space="preserve">  § 36 b.</w:t>
      </w:r>
      <w:r w:rsidRPr="008F1266">
        <w:rPr>
          <w:rFonts w:cs="Times New Roman"/>
        </w:rPr>
        <w:t xml:space="preserve">  Arealtildelinger er permanente, medmindre det ved tildelingen fremgår, at de meddeles til bygninger og anlæg af midlertidig karakter i hvilket tilfælde, arealmyndigheden kan meddele en tidsbegrænset arealtildeling.</w:t>
      </w:r>
    </w:p>
    <w:p w14:paraId="68BA8F1E" w14:textId="77777777" w:rsidR="00746DD4" w:rsidRPr="008F1266" w:rsidRDefault="00746DD4" w:rsidP="00746DD4">
      <w:r w:rsidRPr="008F1266">
        <w:rPr>
          <w:i/>
          <w:iCs/>
        </w:rPr>
        <w:t xml:space="preserve">  Stk. 2.</w:t>
      </w:r>
      <w:r w:rsidRPr="008F1266">
        <w:t xml:space="preserve"> Arealtilladelser er tidsbegrænsede i op til 5 år og kan forlænges i op til 5 år ad gangen.</w:t>
      </w:r>
    </w:p>
    <w:p w14:paraId="581165E3" w14:textId="77777777" w:rsidR="00746DD4" w:rsidRPr="008F1266" w:rsidRDefault="00746DD4" w:rsidP="00746DD4">
      <w:r w:rsidRPr="008F1266">
        <w:t xml:space="preserve">  </w:t>
      </w:r>
      <w:r w:rsidRPr="008F1266">
        <w:rPr>
          <w:i/>
          <w:iCs/>
        </w:rPr>
        <w:t xml:space="preserve">Stk. 3. </w:t>
      </w:r>
      <w:r w:rsidRPr="008F1266">
        <w:t xml:space="preserve">Arealtilladelser kan tilbagetages med 3 måneders varsel som følge af ændringer i plangrundlaget eller hvis der gives arealtildeling til det pågældende areal.  </w:t>
      </w:r>
    </w:p>
    <w:p w14:paraId="2E7E9633" w14:textId="77777777" w:rsidR="00746DD4" w:rsidRPr="008F1266" w:rsidRDefault="00746DD4" w:rsidP="00746DD4"/>
    <w:p w14:paraId="614DAF07" w14:textId="363B5C34" w:rsidR="001B58F3" w:rsidRPr="008F1266" w:rsidRDefault="00746DD4" w:rsidP="00746DD4">
      <w:pPr>
        <w:rPr>
          <w:rFonts w:cs="Times New Roman"/>
        </w:rPr>
      </w:pPr>
      <w:r w:rsidRPr="008F1266">
        <w:t xml:space="preserve">  </w:t>
      </w:r>
      <w:r w:rsidRPr="008F1266">
        <w:rPr>
          <w:b/>
          <w:bCs/>
        </w:rPr>
        <w:t>§ 36 c.</w:t>
      </w:r>
      <w:r w:rsidRPr="008F1266">
        <w:t xml:space="preserve">  Arealtildelinger kan meddeles som hovedarealtildelinger med tilknyttede underordnede arealtildelinger og -tilladelser.</w:t>
      </w:r>
      <w:r w:rsidR="000D7A71" w:rsidRPr="008F1266">
        <w:t>”</w:t>
      </w:r>
    </w:p>
    <w:p w14:paraId="75817332" w14:textId="77777777" w:rsidR="0072591C" w:rsidRPr="008F1266" w:rsidRDefault="0072591C" w:rsidP="00746DD4">
      <w:pPr>
        <w:rPr>
          <w:rFonts w:cs="Times New Roman"/>
        </w:rPr>
      </w:pPr>
    </w:p>
    <w:p w14:paraId="249DD393" w14:textId="68DF4B36" w:rsidR="001B1325" w:rsidRPr="008F1266" w:rsidRDefault="001B1325" w:rsidP="005C1BB2">
      <w:pPr>
        <w:pStyle w:val="Listeafsnit"/>
        <w:numPr>
          <w:ilvl w:val="0"/>
          <w:numId w:val="1"/>
        </w:numPr>
        <w:rPr>
          <w:rFonts w:cs="Times New Roman"/>
        </w:rPr>
      </w:pPr>
      <w:r w:rsidRPr="008F1266">
        <w:rPr>
          <w:rFonts w:cs="Times New Roman"/>
          <w:i/>
          <w:iCs/>
        </w:rPr>
        <w:t>§ 38</w:t>
      </w:r>
      <w:r w:rsidR="005C1BB2" w:rsidRPr="008F1266">
        <w:rPr>
          <w:rFonts w:cs="Times New Roman"/>
          <w:i/>
          <w:iCs/>
        </w:rPr>
        <w:t>,</w:t>
      </w:r>
      <w:r w:rsidRPr="008F1266">
        <w:rPr>
          <w:rFonts w:cs="Times New Roman"/>
          <w:i/>
          <w:iCs/>
        </w:rPr>
        <w:t xml:space="preserve"> </w:t>
      </w:r>
      <w:r w:rsidR="005C1BB2" w:rsidRPr="008F1266">
        <w:rPr>
          <w:rFonts w:cs="Times New Roman"/>
          <w:i/>
          <w:iCs/>
        </w:rPr>
        <w:t>s</w:t>
      </w:r>
      <w:r w:rsidRPr="008F1266">
        <w:rPr>
          <w:rFonts w:cs="Times New Roman"/>
          <w:i/>
          <w:iCs/>
        </w:rPr>
        <w:t>tk</w:t>
      </w:r>
      <w:r w:rsidR="0090574D" w:rsidRPr="008F1266">
        <w:rPr>
          <w:rFonts w:cs="Times New Roman"/>
          <w:i/>
          <w:iCs/>
        </w:rPr>
        <w:t>.</w:t>
      </w:r>
      <w:r w:rsidRPr="008F1266">
        <w:rPr>
          <w:rFonts w:cs="Times New Roman"/>
          <w:i/>
          <w:iCs/>
        </w:rPr>
        <w:t xml:space="preserve"> 4</w:t>
      </w:r>
      <w:r w:rsidR="005C1BB2" w:rsidRPr="008F1266">
        <w:rPr>
          <w:rFonts w:cs="Times New Roman"/>
          <w:i/>
          <w:iCs/>
        </w:rPr>
        <w:t xml:space="preserve"> og 5,</w:t>
      </w:r>
      <w:r w:rsidRPr="008F1266">
        <w:rPr>
          <w:rFonts w:cs="Times New Roman"/>
        </w:rPr>
        <w:t xml:space="preserve"> </w:t>
      </w:r>
      <w:r w:rsidR="005C1BB2" w:rsidRPr="008F1266">
        <w:rPr>
          <w:rFonts w:cs="Times New Roman"/>
        </w:rPr>
        <w:t>affattes således:</w:t>
      </w:r>
    </w:p>
    <w:p w14:paraId="56DFD504" w14:textId="52A3934E" w:rsidR="005C1BB2" w:rsidRPr="008F1266" w:rsidRDefault="005C1BB2" w:rsidP="00FB7716">
      <w:pPr>
        <w:rPr>
          <w:rFonts w:cs="Times New Roman"/>
        </w:rPr>
      </w:pPr>
      <w:r w:rsidRPr="008F1266">
        <w:rPr>
          <w:rFonts w:cs="Times New Roman"/>
        </w:rPr>
        <w:lastRenderedPageBreak/>
        <w:t xml:space="preserve">” </w:t>
      </w:r>
      <w:r w:rsidRPr="008F1266">
        <w:rPr>
          <w:rFonts w:cs="Times New Roman"/>
          <w:i/>
          <w:iCs/>
        </w:rPr>
        <w:t>Stk. 4.</w:t>
      </w:r>
      <w:r w:rsidRPr="008F1266">
        <w:rPr>
          <w:rFonts w:cs="Times New Roman"/>
        </w:rPr>
        <w:t xml:space="preserve">  Tilladelse til arealanvendelse i medfør af landsplandirektiver m.v. kan gives af Naalakkersuisut.</w:t>
      </w:r>
    </w:p>
    <w:p w14:paraId="75C905C6" w14:textId="654FFF5F" w:rsidR="001B1325" w:rsidRPr="008F1266" w:rsidRDefault="001B1325" w:rsidP="0064586A">
      <w:pPr>
        <w:rPr>
          <w:rFonts w:cs="Times New Roman"/>
        </w:rPr>
      </w:pPr>
      <w:r w:rsidRPr="008F1266">
        <w:rPr>
          <w:rFonts w:cs="Times New Roman"/>
        </w:rPr>
        <w:t>"</w:t>
      </w:r>
      <w:r w:rsidR="005C1BB2" w:rsidRPr="008F1266">
        <w:rPr>
          <w:rFonts w:cs="Times New Roman"/>
        </w:rPr>
        <w:t xml:space="preserve">  </w:t>
      </w:r>
      <w:r w:rsidRPr="008F1266">
        <w:rPr>
          <w:rFonts w:cs="Times New Roman"/>
          <w:i/>
          <w:iCs/>
        </w:rPr>
        <w:t>Stk. 5.</w:t>
      </w:r>
      <w:r w:rsidRPr="008F1266">
        <w:rPr>
          <w:rFonts w:cs="Times New Roman"/>
        </w:rPr>
        <w:t xml:space="preserve"> Naalakkersuisut kan fastsætte nærmere regler om Kommunalbestyrelsens forvaltning af arealer". </w:t>
      </w:r>
    </w:p>
    <w:p w14:paraId="109AA5AA" w14:textId="77777777" w:rsidR="001B1325" w:rsidRPr="008F1266" w:rsidRDefault="001B1325" w:rsidP="00FB7716">
      <w:pPr>
        <w:rPr>
          <w:rFonts w:cs="Times New Roman"/>
        </w:rPr>
      </w:pPr>
    </w:p>
    <w:p w14:paraId="296925E5" w14:textId="77777777" w:rsidR="00D858A3" w:rsidRPr="008F1266" w:rsidRDefault="00D858A3" w:rsidP="00FB7716">
      <w:pPr>
        <w:rPr>
          <w:rFonts w:cs="Times New Roman"/>
        </w:rPr>
      </w:pPr>
    </w:p>
    <w:p w14:paraId="3BEF61DC" w14:textId="29E48962" w:rsidR="001B1325" w:rsidRPr="008F1266" w:rsidRDefault="001B1325" w:rsidP="00FB7716">
      <w:pPr>
        <w:pStyle w:val="Listeafsnit"/>
        <w:numPr>
          <w:ilvl w:val="0"/>
          <w:numId w:val="1"/>
        </w:numPr>
        <w:rPr>
          <w:rFonts w:cs="Times New Roman"/>
        </w:rPr>
      </w:pPr>
      <w:r w:rsidRPr="008F1266">
        <w:rPr>
          <w:rFonts w:cs="Times New Roman"/>
          <w:i/>
          <w:iCs/>
        </w:rPr>
        <w:t>§ 40</w:t>
      </w:r>
      <w:r w:rsidRPr="008F1266">
        <w:rPr>
          <w:rFonts w:cs="Times New Roman"/>
        </w:rPr>
        <w:t xml:space="preserve"> affattes således:</w:t>
      </w:r>
    </w:p>
    <w:p w14:paraId="0A95C26B" w14:textId="5E233D9C" w:rsidR="001B1325" w:rsidRPr="008F1266" w:rsidRDefault="007C226A" w:rsidP="0064586A">
      <w:pPr>
        <w:rPr>
          <w:rFonts w:cs="Times New Roman"/>
        </w:rPr>
      </w:pPr>
      <w:bookmarkStart w:id="5" w:name="_Hlk127092826"/>
      <w:r w:rsidRPr="008F1266">
        <w:rPr>
          <w:rFonts w:cs="Times New Roman"/>
        </w:rPr>
        <w:t>“ §</w:t>
      </w:r>
      <w:r w:rsidR="001B1325" w:rsidRPr="008F1266">
        <w:rPr>
          <w:rFonts w:cs="Times New Roman"/>
          <w:b/>
          <w:bCs/>
        </w:rPr>
        <w:t xml:space="preserve"> 40.</w:t>
      </w:r>
      <w:r w:rsidR="001B1325" w:rsidRPr="008F1266">
        <w:rPr>
          <w:rFonts w:cs="Times New Roman"/>
        </w:rPr>
        <w:t xml:space="preserve"> </w:t>
      </w:r>
      <w:r w:rsidR="0069665A" w:rsidRPr="008F1266">
        <w:rPr>
          <w:rFonts w:cs="Times New Roman"/>
        </w:rPr>
        <w:t xml:space="preserve"> </w:t>
      </w:r>
      <w:r w:rsidR="001B1325" w:rsidRPr="008F1266">
        <w:rPr>
          <w:rFonts w:cs="Times New Roman"/>
        </w:rPr>
        <w:t>Ansøgninger om arealtildeling sker digitalt gennem arealansøgningsapplikation</w:t>
      </w:r>
      <w:r w:rsidR="0069665A" w:rsidRPr="008F1266">
        <w:rPr>
          <w:rFonts w:cs="Times New Roman"/>
        </w:rPr>
        <w:t>en</w:t>
      </w:r>
      <w:r w:rsidR="001B1325" w:rsidRPr="008F1266">
        <w:rPr>
          <w:rFonts w:cs="Times New Roman"/>
        </w:rPr>
        <w:t xml:space="preserve"> på den nationale </w:t>
      </w:r>
      <w:proofErr w:type="spellStart"/>
      <w:r w:rsidR="001B1325" w:rsidRPr="008F1266">
        <w:rPr>
          <w:rFonts w:cs="Times New Roman"/>
        </w:rPr>
        <w:t>geodataplatform</w:t>
      </w:r>
      <w:proofErr w:type="spellEnd"/>
      <w:r w:rsidR="001B1325" w:rsidRPr="008F1266">
        <w:rPr>
          <w:rFonts w:cs="Times New Roman"/>
        </w:rPr>
        <w:t xml:space="preserve"> NunaGIS.</w:t>
      </w:r>
    </w:p>
    <w:p w14:paraId="5EEE9B6E" w14:textId="1A4BCC59" w:rsidR="001B1325" w:rsidRPr="008F1266" w:rsidRDefault="0069665A" w:rsidP="0064586A">
      <w:pPr>
        <w:rPr>
          <w:rFonts w:cs="Times New Roman"/>
        </w:rPr>
      </w:pPr>
      <w:r w:rsidRPr="008F1266">
        <w:rPr>
          <w:rFonts w:cs="Times New Roman"/>
        </w:rPr>
        <w:t xml:space="preserve">  </w:t>
      </w:r>
      <w:r w:rsidR="001B1325" w:rsidRPr="008F1266">
        <w:rPr>
          <w:rFonts w:cs="Times New Roman"/>
          <w:i/>
          <w:iCs/>
        </w:rPr>
        <w:t xml:space="preserve">Stk. </w:t>
      </w:r>
      <w:r w:rsidR="004F5257" w:rsidRPr="008F1266">
        <w:rPr>
          <w:rFonts w:cs="Times New Roman"/>
          <w:i/>
          <w:iCs/>
        </w:rPr>
        <w:t>2</w:t>
      </w:r>
      <w:r w:rsidR="001B1325" w:rsidRPr="008F1266">
        <w:rPr>
          <w:rFonts w:cs="Times New Roman"/>
          <w:i/>
          <w:iCs/>
        </w:rPr>
        <w:t>.</w:t>
      </w:r>
      <w:r w:rsidR="001B1325" w:rsidRPr="008F1266">
        <w:rPr>
          <w:rFonts w:cs="Times New Roman"/>
        </w:rPr>
        <w:t xml:space="preserve"> </w:t>
      </w:r>
      <w:r w:rsidRPr="008F1266">
        <w:rPr>
          <w:rFonts w:cs="Times New Roman"/>
        </w:rPr>
        <w:t xml:space="preserve"> </w:t>
      </w:r>
      <w:r w:rsidR="001B1325" w:rsidRPr="008F1266">
        <w:rPr>
          <w:rFonts w:cs="Times New Roman"/>
        </w:rPr>
        <w:t>Naalakkersu</w:t>
      </w:r>
      <w:r w:rsidR="03CB3D85" w:rsidRPr="008F1266">
        <w:rPr>
          <w:rFonts w:cs="Times New Roman"/>
        </w:rPr>
        <w:t>i</w:t>
      </w:r>
      <w:r w:rsidR="001B1325" w:rsidRPr="008F1266">
        <w:rPr>
          <w:rFonts w:cs="Times New Roman"/>
        </w:rPr>
        <w:t>sut kan fastsatte nærmere regler for ansøgningens form og indhold."</w:t>
      </w:r>
    </w:p>
    <w:bookmarkEnd w:id="5"/>
    <w:p w14:paraId="2C1667AA" w14:textId="77777777" w:rsidR="001B1325" w:rsidRPr="008F1266" w:rsidRDefault="001B1325" w:rsidP="0064586A">
      <w:pPr>
        <w:rPr>
          <w:rFonts w:cs="Times New Roman"/>
        </w:rPr>
      </w:pPr>
    </w:p>
    <w:p w14:paraId="48660C92" w14:textId="781B8B9E" w:rsidR="001B1325" w:rsidRPr="008F1266" w:rsidRDefault="001B1325" w:rsidP="0064586A">
      <w:pPr>
        <w:pStyle w:val="Listeafsnit"/>
        <w:numPr>
          <w:ilvl w:val="0"/>
          <w:numId w:val="1"/>
        </w:numPr>
        <w:rPr>
          <w:rFonts w:cs="Times New Roman"/>
        </w:rPr>
      </w:pPr>
      <w:r w:rsidRPr="008F1266">
        <w:rPr>
          <w:rFonts w:cs="Times New Roman"/>
        </w:rPr>
        <w:t>"</w:t>
      </w:r>
      <w:r w:rsidRPr="008F1266">
        <w:rPr>
          <w:rFonts w:cs="Times New Roman"/>
          <w:i/>
          <w:iCs/>
        </w:rPr>
        <w:t>§ 42</w:t>
      </w:r>
      <w:r w:rsidR="0069665A" w:rsidRPr="008F1266">
        <w:rPr>
          <w:rFonts w:cs="Times New Roman"/>
          <w:i/>
          <w:iCs/>
        </w:rPr>
        <w:t>,</w:t>
      </w:r>
      <w:r w:rsidRPr="008F1266">
        <w:rPr>
          <w:rFonts w:cs="Times New Roman"/>
          <w:i/>
          <w:iCs/>
        </w:rPr>
        <w:t xml:space="preserve"> </w:t>
      </w:r>
      <w:r w:rsidR="0069665A" w:rsidRPr="008F1266">
        <w:rPr>
          <w:rFonts w:cs="Times New Roman"/>
          <w:i/>
          <w:iCs/>
        </w:rPr>
        <w:t>s</w:t>
      </w:r>
      <w:r w:rsidRPr="008F1266">
        <w:rPr>
          <w:rFonts w:cs="Times New Roman"/>
          <w:i/>
          <w:iCs/>
        </w:rPr>
        <w:t>tk. 2</w:t>
      </w:r>
      <w:r w:rsidR="0069665A" w:rsidRPr="008F1266">
        <w:rPr>
          <w:rFonts w:cs="Times New Roman"/>
          <w:i/>
          <w:iCs/>
        </w:rPr>
        <w:t>,</w:t>
      </w:r>
      <w:r w:rsidRPr="008F1266">
        <w:rPr>
          <w:rFonts w:cs="Times New Roman"/>
        </w:rPr>
        <w:t xml:space="preserve"> </w:t>
      </w:r>
      <w:r w:rsidR="0069665A" w:rsidRPr="008F1266">
        <w:rPr>
          <w:rFonts w:cs="Times New Roman"/>
        </w:rPr>
        <w:t>affattes således</w:t>
      </w:r>
      <w:r w:rsidRPr="008F1266">
        <w:rPr>
          <w:rFonts w:cs="Times New Roman"/>
        </w:rPr>
        <w:t xml:space="preserve">: </w:t>
      </w:r>
    </w:p>
    <w:p w14:paraId="43F8A9AA" w14:textId="74F7F85A" w:rsidR="001B1325" w:rsidRPr="008F1266" w:rsidRDefault="001B1325" w:rsidP="0064586A">
      <w:pPr>
        <w:rPr>
          <w:rFonts w:cs="Times New Roman"/>
        </w:rPr>
      </w:pPr>
      <w:r w:rsidRPr="008F1266">
        <w:rPr>
          <w:rFonts w:cs="Times New Roman"/>
        </w:rPr>
        <w:t>"</w:t>
      </w:r>
      <w:r w:rsidR="0069665A" w:rsidRPr="008F1266">
        <w:rPr>
          <w:rFonts w:cs="Times New Roman"/>
        </w:rPr>
        <w:t xml:space="preserve">  </w:t>
      </w:r>
      <w:r w:rsidR="0069665A" w:rsidRPr="008F1266">
        <w:rPr>
          <w:rFonts w:cs="Times New Roman"/>
          <w:i/>
          <w:iCs/>
        </w:rPr>
        <w:t>Stk. 2.</w:t>
      </w:r>
      <w:r w:rsidR="0069665A" w:rsidRPr="008F1266">
        <w:rPr>
          <w:rFonts w:cs="Times New Roman"/>
        </w:rPr>
        <w:t xml:space="preserve">  Kravet om offentliggørelse i stk. 1 kan fraviges i de tilfælde, hvor det ansøgte er i overensstemmelse med de gældende detaljerede lokalplanbestemmelser for delområdet.</w:t>
      </w:r>
      <w:r w:rsidRPr="008F1266">
        <w:rPr>
          <w:rFonts w:cs="Times New Roman"/>
        </w:rPr>
        <w:t>"</w:t>
      </w:r>
    </w:p>
    <w:p w14:paraId="5E17F3B1" w14:textId="77777777" w:rsidR="00764C67" w:rsidRPr="008F1266" w:rsidRDefault="00764C67" w:rsidP="0064586A">
      <w:pPr>
        <w:rPr>
          <w:rFonts w:cs="Times New Roman"/>
        </w:rPr>
      </w:pPr>
    </w:p>
    <w:p w14:paraId="3E031FB1" w14:textId="34671B09" w:rsidR="00EE1356" w:rsidRPr="008F1266" w:rsidRDefault="00EE1356" w:rsidP="0064586A">
      <w:pPr>
        <w:pStyle w:val="Listeafsnit"/>
        <w:numPr>
          <w:ilvl w:val="0"/>
          <w:numId w:val="1"/>
        </w:numPr>
        <w:rPr>
          <w:rFonts w:cs="Times New Roman"/>
        </w:rPr>
      </w:pPr>
      <w:r w:rsidRPr="008F1266">
        <w:rPr>
          <w:rFonts w:cs="Times New Roman"/>
        </w:rPr>
        <w:t xml:space="preserve">I </w:t>
      </w:r>
      <w:r w:rsidRPr="008F1266">
        <w:rPr>
          <w:rFonts w:cs="Times New Roman"/>
          <w:i/>
          <w:iCs/>
        </w:rPr>
        <w:t>§ 45</w:t>
      </w:r>
      <w:r w:rsidRPr="008F1266">
        <w:rPr>
          <w:rFonts w:cs="Times New Roman"/>
        </w:rPr>
        <w:t xml:space="preserve"> </w:t>
      </w:r>
      <w:r w:rsidR="007C226A" w:rsidRPr="008F1266">
        <w:rPr>
          <w:rFonts w:cs="Times New Roman"/>
        </w:rPr>
        <w:t>indsættes nyt</w:t>
      </w:r>
      <w:r w:rsidR="00FB7716" w:rsidRPr="008F1266">
        <w:rPr>
          <w:rFonts w:cs="Times New Roman"/>
        </w:rPr>
        <w:t>:</w:t>
      </w:r>
    </w:p>
    <w:p w14:paraId="4FAD4A90" w14:textId="3A957D3C" w:rsidR="00EE1356" w:rsidRPr="008F1266" w:rsidRDefault="00EE1356" w:rsidP="0064586A">
      <w:pPr>
        <w:rPr>
          <w:rFonts w:cs="Times New Roman"/>
        </w:rPr>
      </w:pPr>
      <w:bookmarkStart w:id="6" w:name="_Hlk127092998"/>
      <w:r w:rsidRPr="008F1266">
        <w:rPr>
          <w:rFonts w:cs="Times New Roman"/>
        </w:rPr>
        <w:t>”</w:t>
      </w:r>
      <w:r w:rsidR="0069665A" w:rsidRPr="008F1266">
        <w:rPr>
          <w:rFonts w:cs="Times New Roman"/>
        </w:rPr>
        <w:t xml:space="preserve">  </w:t>
      </w:r>
      <w:r w:rsidRPr="008F1266">
        <w:rPr>
          <w:rFonts w:cs="Times New Roman"/>
          <w:i/>
          <w:iCs/>
        </w:rPr>
        <w:t>Stk. 5.</w:t>
      </w:r>
      <w:r w:rsidRPr="008F1266">
        <w:rPr>
          <w:rFonts w:cs="Times New Roman"/>
        </w:rPr>
        <w:t xml:space="preserve"> Ved annoncering af byggefelter</w:t>
      </w:r>
      <w:r w:rsidR="0069665A" w:rsidRPr="008F1266">
        <w:rPr>
          <w:rFonts w:cs="Times New Roman"/>
        </w:rPr>
        <w:t>,</w:t>
      </w:r>
      <w:r w:rsidRPr="008F1266">
        <w:rPr>
          <w:rFonts w:cs="Times New Roman"/>
        </w:rPr>
        <w:t xml:space="preserve"> jf. § 41</w:t>
      </w:r>
      <w:r w:rsidR="0069665A" w:rsidRPr="008F1266">
        <w:rPr>
          <w:rFonts w:cs="Times New Roman"/>
        </w:rPr>
        <w:t>,</w:t>
      </w:r>
      <w:r w:rsidRPr="008F1266">
        <w:rPr>
          <w:rFonts w:cs="Times New Roman"/>
        </w:rPr>
        <w:t xml:space="preserve"> kan </w:t>
      </w:r>
      <w:r w:rsidR="0069665A" w:rsidRPr="008F1266">
        <w:rPr>
          <w:rFonts w:cs="Times New Roman"/>
        </w:rPr>
        <w:t>k</w:t>
      </w:r>
      <w:r w:rsidRPr="008F1266">
        <w:rPr>
          <w:rFonts w:cs="Times New Roman"/>
        </w:rPr>
        <w:t>ommunalbestyrelsen reservere arealet til en ansøger i</w:t>
      </w:r>
      <w:r w:rsidR="00AE3E99" w:rsidRPr="008F1266">
        <w:rPr>
          <w:rFonts w:cs="Times New Roman"/>
        </w:rPr>
        <w:t xml:space="preserve"> </w:t>
      </w:r>
      <w:r w:rsidRPr="008F1266">
        <w:rPr>
          <w:rFonts w:cs="Times New Roman"/>
        </w:rPr>
        <w:t>6 måneder. Arealreservationer af byggefelter kan ikke forlænges.”</w:t>
      </w:r>
    </w:p>
    <w:bookmarkEnd w:id="6"/>
    <w:p w14:paraId="5174249B" w14:textId="77777777" w:rsidR="00EE1356" w:rsidRPr="008F1266" w:rsidRDefault="00EE1356" w:rsidP="0064586A">
      <w:pPr>
        <w:rPr>
          <w:rFonts w:cs="Times New Roman"/>
        </w:rPr>
      </w:pPr>
    </w:p>
    <w:p w14:paraId="10187F86" w14:textId="2C56D53F" w:rsidR="00EE1356" w:rsidRPr="008F1266" w:rsidRDefault="00EE1356" w:rsidP="0064586A">
      <w:pPr>
        <w:pStyle w:val="Listeafsnit"/>
        <w:numPr>
          <w:ilvl w:val="0"/>
          <w:numId w:val="1"/>
        </w:numPr>
        <w:rPr>
          <w:rFonts w:cs="Times New Roman"/>
        </w:rPr>
      </w:pPr>
      <w:r w:rsidRPr="008F1266">
        <w:rPr>
          <w:rFonts w:cs="Times New Roman"/>
        </w:rPr>
        <w:t xml:space="preserve">I </w:t>
      </w:r>
      <w:r w:rsidRPr="008F1266">
        <w:rPr>
          <w:rFonts w:cs="Times New Roman"/>
          <w:i/>
          <w:iCs/>
        </w:rPr>
        <w:t>§ 45</w:t>
      </w:r>
      <w:r w:rsidR="0069665A" w:rsidRPr="008F1266">
        <w:rPr>
          <w:rFonts w:cs="Times New Roman"/>
          <w:i/>
          <w:iCs/>
        </w:rPr>
        <w:t xml:space="preserve"> </w:t>
      </w:r>
      <w:r w:rsidRPr="008F1266">
        <w:rPr>
          <w:rFonts w:cs="Times New Roman"/>
          <w:i/>
          <w:iCs/>
        </w:rPr>
        <w:t>a</w:t>
      </w:r>
      <w:r w:rsidR="0069665A" w:rsidRPr="008F1266">
        <w:rPr>
          <w:rFonts w:cs="Times New Roman"/>
          <w:i/>
          <w:iCs/>
        </w:rPr>
        <w:t xml:space="preserve"> </w:t>
      </w:r>
      <w:r w:rsidR="0069665A" w:rsidRPr="008F1266">
        <w:rPr>
          <w:rFonts w:cs="Times New Roman"/>
        </w:rPr>
        <w:t>indsættes</w:t>
      </w:r>
      <w:r w:rsidRPr="008F1266">
        <w:rPr>
          <w:rFonts w:cs="Times New Roman"/>
        </w:rPr>
        <w:t xml:space="preserve">: </w:t>
      </w:r>
    </w:p>
    <w:p w14:paraId="5125471D" w14:textId="78B639D5" w:rsidR="00EE1356" w:rsidRPr="008F1266" w:rsidRDefault="00EE1356" w:rsidP="0064586A">
      <w:pPr>
        <w:rPr>
          <w:rFonts w:cs="Times New Roman"/>
        </w:rPr>
      </w:pPr>
      <w:bookmarkStart w:id="7" w:name="_Hlk127093217"/>
      <w:r w:rsidRPr="008F1266">
        <w:rPr>
          <w:rFonts w:cs="Times New Roman"/>
        </w:rPr>
        <w:t>”</w:t>
      </w:r>
      <w:r w:rsidR="0069665A" w:rsidRPr="008F1266">
        <w:rPr>
          <w:rFonts w:cs="Times New Roman"/>
        </w:rPr>
        <w:t xml:space="preserve">  </w:t>
      </w:r>
      <w:r w:rsidRPr="008F1266">
        <w:rPr>
          <w:rFonts w:cs="Times New Roman"/>
          <w:i/>
          <w:iCs/>
        </w:rPr>
        <w:t>Stk. 8.</w:t>
      </w:r>
      <w:r w:rsidRPr="008F1266">
        <w:rPr>
          <w:rFonts w:cs="Times New Roman"/>
        </w:rPr>
        <w:t xml:space="preserve"> </w:t>
      </w:r>
      <w:r w:rsidR="0069665A" w:rsidRPr="008F1266">
        <w:rPr>
          <w:rFonts w:cs="Times New Roman"/>
        </w:rPr>
        <w:t xml:space="preserve"> </w:t>
      </w:r>
      <w:r w:rsidR="00881EB2" w:rsidRPr="008F1266">
        <w:rPr>
          <w:rFonts w:cs="Times New Roman"/>
        </w:rPr>
        <w:t>Kommunalbestyrelsen kan ikke reservere brugsretten til</w:t>
      </w:r>
      <w:r w:rsidR="00EC0681" w:rsidRPr="008F1266">
        <w:rPr>
          <w:rFonts w:cs="Times New Roman"/>
        </w:rPr>
        <w:t xml:space="preserve"> </w:t>
      </w:r>
      <w:r w:rsidR="00881EB2" w:rsidRPr="008F1266">
        <w:rPr>
          <w:rFonts w:cs="Times New Roman"/>
        </w:rPr>
        <w:t>et delområde</w:t>
      </w:r>
      <w:r w:rsidR="00EC0681" w:rsidRPr="008F1266">
        <w:rPr>
          <w:rFonts w:cs="Times New Roman"/>
        </w:rPr>
        <w:t xml:space="preserve"> til en ansøger</w:t>
      </w:r>
      <w:r w:rsidR="00746F7C" w:rsidRPr="008F1266">
        <w:rPr>
          <w:rFonts w:cs="Times New Roman"/>
        </w:rPr>
        <w:t>,</w:t>
      </w:r>
      <w:r w:rsidR="00DF5728" w:rsidRPr="008F1266">
        <w:rPr>
          <w:rFonts w:cs="Times New Roman"/>
        </w:rPr>
        <w:t xml:space="preserve"> </w:t>
      </w:r>
      <w:r w:rsidR="003C7575" w:rsidRPr="008F1266">
        <w:rPr>
          <w:rFonts w:cs="Times New Roman"/>
        </w:rPr>
        <w:t>hvis</w:t>
      </w:r>
      <w:r w:rsidR="000A0DF6" w:rsidRPr="008F1266">
        <w:rPr>
          <w:rFonts w:cs="Times New Roman"/>
        </w:rPr>
        <w:t xml:space="preserve"> der forinden er indgået en </w:t>
      </w:r>
      <w:r w:rsidR="00DF5728" w:rsidRPr="008F1266">
        <w:rPr>
          <w:rFonts w:cs="Times New Roman"/>
        </w:rPr>
        <w:t>leje</w:t>
      </w:r>
      <w:r w:rsidR="00804734" w:rsidRPr="008F1266">
        <w:rPr>
          <w:rFonts w:cs="Times New Roman"/>
        </w:rPr>
        <w:t>- eller købsaftale</w:t>
      </w:r>
      <w:r w:rsidR="00D94A12" w:rsidRPr="008F1266">
        <w:rPr>
          <w:rFonts w:cs="Times New Roman"/>
        </w:rPr>
        <w:t xml:space="preserve"> mellem kommunen og ansøger</w:t>
      </w:r>
      <w:r w:rsidR="00DE053C" w:rsidRPr="008F1266">
        <w:rPr>
          <w:rFonts w:cs="Times New Roman"/>
        </w:rPr>
        <w:t xml:space="preserve"> </w:t>
      </w:r>
      <w:r w:rsidR="00315BFE" w:rsidRPr="008F1266">
        <w:rPr>
          <w:rFonts w:cs="Times New Roman"/>
        </w:rPr>
        <w:t>der omfatter</w:t>
      </w:r>
      <w:r w:rsidR="003C7575" w:rsidRPr="008F1266">
        <w:rPr>
          <w:rFonts w:cs="Times New Roman"/>
        </w:rPr>
        <w:t xml:space="preserve"> delområdet.</w:t>
      </w:r>
      <w:r w:rsidR="00D94A12" w:rsidRPr="008F1266">
        <w:rPr>
          <w:rFonts w:cs="Times New Roman"/>
        </w:rPr>
        <w:t xml:space="preserve"> </w:t>
      </w:r>
    </w:p>
    <w:p w14:paraId="614C0E08" w14:textId="1970E052" w:rsidR="00EE1356" w:rsidRPr="008F1266" w:rsidRDefault="0069665A" w:rsidP="0064586A">
      <w:pPr>
        <w:rPr>
          <w:rFonts w:cs="Times New Roman"/>
        </w:rPr>
      </w:pPr>
      <w:r w:rsidRPr="008F1266">
        <w:rPr>
          <w:rFonts w:cs="Times New Roman"/>
        </w:rPr>
        <w:t xml:space="preserve">  </w:t>
      </w:r>
      <w:r w:rsidR="00EE1356" w:rsidRPr="008F1266">
        <w:rPr>
          <w:rFonts w:cs="Times New Roman"/>
          <w:i/>
          <w:iCs/>
        </w:rPr>
        <w:t>Stk</w:t>
      </w:r>
      <w:r w:rsidRPr="008F1266">
        <w:rPr>
          <w:rFonts w:cs="Times New Roman"/>
          <w:i/>
          <w:iCs/>
        </w:rPr>
        <w:t>.</w:t>
      </w:r>
      <w:r w:rsidR="00EE1356" w:rsidRPr="008F1266">
        <w:rPr>
          <w:rFonts w:cs="Times New Roman"/>
          <w:i/>
          <w:iCs/>
        </w:rPr>
        <w:t xml:space="preserve"> </w:t>
      </w:r>
      <w:r w:rsidRPr="008F1266">
        <w:rPr>
          <w:rFonts w:cs="Times New Roman"/>
          <w:i/>
          <w:iCs/>
        </w:rPr>
        <w:t xml:space="preserve"> </w:t>
      </w:r>
      <w:r w:rsidR="00EE1356" w:rsidRPr="008F1266">
        <w:rPr>
          <w:rFonts w:cs="Times New Roman"/>
          <w:i/>
          <w:iCs/>
        </w:rPr>
        <w:t>9.</w:t>
      </w:r>
      <w:r w:rsidR="00EE1356" w:rsidRPr="008F1266">
        <w:rPr>
          <w:rFonts w:cs="Times New Roman"/>
        </w:rPr>
        <w:t xml:space="preserve"> </w:t>
      </w:r>
      <w:r w:rsidRPr="008F1266">
        <w:rPr>
          <w:rFonts w:cs="Times New Roman"/>
        </w:rPr>
        <w:t xml:space="preserve"> </w:t>
      </w:r>
      <w:r w:rsidR="00EE1356" w:rsidRPr="008F1266">
        <w:rPr>
          <w:rFonts w:cs="Times New Roman"/>
        </w:rPr>
        <w:t xml:space="preserve">Et projektforslag kan kun </w:t>
      </w:r>
      <w:r w:rsidR="003B2C71" w:rsidRPr="008F1266">
        <w:rPr>
          <w:rFonts w:cs="Times New Roman"/>
        </w:rPr>
        <w:t>vedrøre</w:t>
      </w:r>
      <w:r w:rsidR="00EE1356" w:rsidRPr="008F1266">
        <w:rPr>
          <w:rFonts w:cs="Times New Roman"/>
        </w:rPr>
        <w:t xml:space="preserve"> områder uden nogen eksisterende areal- eller brugsrettigheder.”</w:t>
      </w:r>
    </w:p>
    <w:bookmarkEnd w:id="7"/>
    <w:p w14:paraId="7AEC40AB" w14:textId="77777777" w:rsidR="00EE1356" w:rsidRPr="008F1266" w:rsidRDefault="00EE1356" w:rsidP="0064586A">
      <w:pPr>
        <w:rPr>
          <w:rFonts w:cs="Times New Roman"/>
        </w:rPr>
      </w:pPr>
    </w:p>
    <w:p w14:paraId="52CF0FB7" w14:textId="62473976" w:rsidR="00AB192F" w:rsidRPr="008F1266" w:rsidRDefault="00AB192F" w:rsidP="0064586A">
      <w:pPr>
        <w:pStyle w:val="Listeafsnit"/>
        <w:numPr>
          <w:ilvl w:val="0"/>
          <w:numId w:val="1"/>
        </w:numPr>
        <w:rPr>
          <w:rFonts w:cs="Times New Roman"/>
        </w:rPr>
      </w:pPr>
      <w:r w:rsidRPr="008F1266">
        <w:rPr>
          <w:rFonts w:cs="Times New Roman"/>
          <w:i/>
          <w:iCs/>
        </w:rPr>
        <w:t>§ 48</w:t>
      </w:r>
      <w:r w:rsidR="00E353BE" w:rsidRPr="008F1266">
        <w:rPr>
          <w:rFonts w:cs="Times New Roman"/>
          <w:i/>
          <w:iCs/>
        </w:rPr>
        <w:t xml:space="preserve"> </w:t>
      </w:r>
      <w:r w:rsidR="00E353BE" w:rsidRPr="008F1266">
        <w:t>affattes således</w:t>
      </w:r>
      <w:r w:rsidRPr="008F1266">
        <w:rPr>
          <w:rFonts w:cs="Times New Roman"/>
        </w:rPr>
        <w:t>:</w:t>
      </w:r>
    </w:p>
    <w:p w14:paraId="4B084191" w14:textId="369D07DE" w:rsidR="00AB192F" w:rsidRPr="008F1266" w:rsidRDefault="00AB192F" w:rsidP="00E353BE">
      <w:pPr>
        <w:rPr>
          <w:rFonts w:cs="Times New Roman"/>
        </w:rPr>
      </w:pPr>
      <w:r w:rsidRPr="008F1266">
        <w:rPr>
          <w:rFonts w:cs="Times New Roman"/>
        </w:rPr>
        <w:t>”</w:t>
      </w:r>
      <w:r w:rsidR="00503B27" w:rsidRPr="008F1266">
        <w:rPr>
          <w:rFonts w:cs="Times New Roman"/>
        </w:rPr>
        <w:t xml:space="preserve">  </w:t>
      </w:r>
      <w:r w:rsidR="00503B27" w:rsidRPr="008F1266">
        <w:rPr>
          <w:rFonts w:cs="Times New Roman"/>
          <w:b/>
          <w:bCs/>
        </w:rPr>
        <w:t>§ 48.</w:t>
      </w:r>
      <w:r w:rsidR="00503B27" w:rsidRPr="008F1266">
        <w:rPr>
          <w:rFonts w:cs="Times New Roman"/>
        </w:rPr>
        <w:t xml:space="preserve">  </w:t>
      </w:r>
      <w:r w:rsidR="00E353BE" w:rsidRPr="008F1266">
        <w:t>D</w:t>
      </w:r>
      <w:r w:rsidR="00E353BE" w:rsidRPr="008F1266">
        <w:rPr>
          <w:rFonts w:cs="Times New Roman"/>
        </w:rPr>
        <w:t>et påhviler arealmyndigheden at registrere nye arealtildelinger og brugsrettigheder i</w:t>
      </w:r>
      <w:r w:rsidR="00BE3650" w:rsidRPr="008F1266">
        <w:rPr>
          <w:rFonts w:cs="Times New Roman"/>
        </w:rPr>
        <w:t xml:space="preserve"> </w:t>
      </w:r>
      <w:r w:rsidRPr="008F1266">
        <w:rPr>
          <w:rFonts w:cs="Times New Roman"/>
        </w:rPr>
        <w:t>grunddataprogrammets basissystem.</w:t>
      </w:r>
    </w:p>
    <w:p w14:paraId="2F62AEF6" w14:textId="2B877E09" w:rsidR="00AB192F" w:rsidRPr="008F1266" w:rsidRDefault="00BC0D64" w:rsidP="004445D5">
      <w:pPr>
        <w:rPr>
          <w:rFonts w:cs="Times New Roman"/>
        </w:rPr>
      </w:pPr>
      <w:r w:rsidRPr="008F1266">
        <w:rPr>
          <w:rFonts w:cs="Times New Roman"/>
          <w:i/>
          <w:iCs/>
        </w:rPr>
        <w:t xml:space="preserve">  </w:t>
      </w:r>
      <w:r w:rsidR="00E353BE" w:rsidRPr="008F1266">
        <w:rPr>
          <w:rFonts w:cs="Times New Roman"/>
          <w:i/>
          <w:iCs/>
        </w:rPr>
        <w:t>S</w:t>
      </w:r>
      <w:r w:rsidR="00AB192F" w:rsidRPr="008F1266">
        <w:rPr>
          <w:rFonts w:cs="Times New Roman"/>
          <w:i/>
          <w:iCs/>
        </w:rPr>
        <w:t>tk. 2.</w:t>
      </w:r>
      <w:r w:rsidR="00AB192F" w:rsidRPr="008F1266">
        <w:rPr>
          <w:rFonts w:cs="Times New Roman"/>
        </w:rPr>
        <w:t xml:space="preserve"> </w:t>
      </w:r>
      <w:r w:rsidR="00E353BE" w:rsidRPr="008F1266">
        <w:rPr>
          <w:rFonts w:cs="Times New Roman"/>
        </w:rPr>
        <w:t xml:space="preserve"> Det påhviler arealmyndigheden</w:t>
      </w:r>
      <w:r w:rsidR="00B3158F" w:rsidRPr="008F1266">
        <w:rPr>
          <w:rFonts w:cs="Times New Roman"/>
        </w:rPr>
        <w:t xml:space="preserve"> </w:t>
      </w:r>
      <w:r w:rsidR="00E353BE" w:rsidRPr="008F1266">
        <w:rPr>
          <w:rFonts w:cs="Times New Roman"/>
        </w:rPr>
        <w:t>at foretage en gennemgan</w:t>
      </w:r>
      <w:r w:rsidR="00AE3E99" w:rsidRPr="008F1266">
        <w:rPr>
          <w:rFonts w:cs="Times New Roman"/>
        </w:rPr>
        <w:t>g</w:t>
      </w:r>
      <w:r w:rsidR="00B3158F" w:rsidRPr="008F1266">
        <w:rPr>
          <w:rFonts w:cs="Times New Roman"/>
        </w:rPr>
        <w:t xml:space="preserve"> </w:t>
      </w:r>
      <w:r w:rsidR="00E353BE" w:rsidRPr="008F1266">
        <w:rPr>
          <w:rFonts w:cs="Times New Roman"/>
        </w:rPr>
        <w:t>og ajourføring af eksisterende rettigheder i byer og bygder, således at arealtildelinger</w:t>
      </w:r>
      <w:r w:rsidR="00AE3E99" w:rsidRPr="008F1266">
        <w:rPr>
          <w:rFonts w:cs="Times New Roman"/>
        </w:rPr>
        <w:t xml:space="preserve"> </w:t>
      </w:r>
      <w:r w:rsidR="00E353BE" w:rsidRPr="008F1266">
        <w:rPr>
          <w:rFonts w:cs="Times New Roman"/>
        </w:rPr>
        <w:t>er korrekt registrerede, og at der kan tilvejebringes en samlet oversigt over</w:t>
      </w:r>
      <w:r w:rsidR="00AE3E99" w:rsidRPr="008F1266">
        <w:rPr>
          <w:rFonts w:cs="Times New Roman"/>
        </w:rPr>
        <w:t xml:space="preserve"> </w:t>
      </w:r>
      <w:r w:rsidR="00E353BE" w:rsidRPr="008F1266">
        <w:rPr>
          <w:rFonts w:cs="Times New Roman"/>
        </w:rPr>
        <w:t>gældende arealrettigheder i kommunen.</w:t>
      </w:r>
    </w:p>
    <w:p w14:paraId="3E6CD9DB" w14:textId="08FF622A" w:rsidR="00AB192F" w:rsidRPr="008F1266" w:rsidRDefault="00E353BE" w:rsidP="0064586A">
      <w:pPr>
        <w:rPr>
          <w:rFonts w:cs="Times New Roman"/>
        </w:rPr>
      </w:pPr>
      <w:bookmarkStart w:id="8" w:name="_Hlk127094014"/>
      <w:r w:rsidRPr="008F1266">
        <w:rPr>
          <w:rFonts w:cs="Times New Roman"/>
        </w:rPr>
        <w:t xml:space="preserve">  </w:t>
      </w:r>
      <w:r w:rsidR="00AB192F" w:rsidRPr="008F1266">
        <w:rPr>
          <w:rFonts w:cs="Times New Roman"/>
          <w:i/>
          <w:iCs/>
        </w:rPr>
        <w:t>Stk. 3.</w:t>
      </w:r>
      <w:r w:rsidR="00AB192F" w:rsidRPr="008F1266">
        <w:rPr>
          <w:rFonts w:cs="Times New Roman"/>
        </w:rPr>
        <w:t xml:space="preserve"> </w:t>
      </w:r>
      <w:r w:rsidRPr="008F1266">
        <w:rPr>
          <w:rFonts w:cs="Times New Roman"/>
        </w:rPr>
        <w:t xml:space="preserve"> </w:t>
      </w:r>
      <w:r w:rsidR="00AB192F" w:rsidRPr="008F1266">
        <w:rPr>
          <w:rFonts w:cs="Times New Roman"/>
        </w:rPr>
        <w:t>Naalakkersuisut kan fastsætte nærmere regler om registrering af arealer og brugsrettigheder.”</w:t>
      </w:r>
    </w:p>
    <w:bookmarkEnd w:id="8"/>
    <w:p w14:paraId="63BC9140" w14:textId="77777777" w:rsidR="00AB192F" w:rsidRPr="008F1266" w:rsidRDefault="00AB192F" w:rsidP="0064586A">
      <w:pPr>
        <w:rPr>
          <w:rFonts w:cs="Times New Roman"/>
        </w:rPr>
      </w:pPr>
    </w:p>
    <w:p w14:paraId="7718C19A" w14:textId="432C9C88" w:rsidR="00AB192F" w:rsidRPr="008F1266" w:rsidRDefault="00AB192F" w:rsidP="0064586A">
      <w:pPr>
        <w:pStyle w:val="Listeafsnit"/>
        <w:numPr>
          <w:ilvl w:val="0"/>
          <w:numId w:val="1"/>
        </w:numPr>
        <w:rPr>
          <w:rFonts w:cs="Times New Roman"/>
        </w:rPr>
      </w:pPr>
      <w:r w:rsidRPr="008F1266">
        <w:rPr>
          <w:rFonts w:cs="Times New Roman"/>
        </w:rPr>
        <w:t xml:space="preserve">I </w:t>
      </w:r>
      <w:r w:rsidRPr="008F1266">
        <w:rPr>
          <w:rFonts w:cs="Times New Roman"/>
          <w:i/>
          <w:iCs/>
        </w:rPr>
        <w:t>§ 50, stk. 1</w:t>
      </w:r>
      <w:r w:rsidR="00862A62" w:rsidRPr="008F1266">
        <w:rPr>
          <w:rFonts w:cs="Times New Roman"/>
          <w:i/>
          <w:iCs/>
        </w:rPr>
        <w:t>-3</w:t>
      </w:r>
      <w:r w:rsidRPr="008F1266">
        <w:rPr>
          <w:rFonts w:cs="Times New Roman"/>
        </w:rPr>
        <w:t xml:space="preserve"> </w:t>
      </w:r>
      <w:r w:rsidR="00862A62" w:rsidRPr="008F1266">
        <w:rPr>
          <w:rFonts w:cs="Times New Roman"/>
        </w:rPr>
        <w:t>affattes således</w:t>
      </w:r>
      <w:r w:rsidRPr="008F1266">
        <w:rPr>
          <w:rFonts w:cs="Times New Roman"/>
        </w:rPr>
        <w:t xml:space="preserve">: </w:t>
      </w:r>
    </w:p>
    <w:p w14:paraId="13C15C31" w14:textId="5EB57B5B" w:rsidR="00862A62" w:rsidRPr="008F1266" w:rsidRDefault="00862A62" w:rsidP="00862A62">
      <w:pPr>
        <w:rPr>
          <w:rFonts w:cs="Times New Roman"/>
        </w:rPr>
      </w:pPr>
      <w:r w:rsidRPr="008F1266">
        <w:rPr>
          <w:rFonts w:cs="Times New Roman"/>
        </w:rPr>
        <w:t>"  Dispensationer fra de detaljerede lokalplan bestemmelser, jf. § 14, stk. 3, for et delområde kan meddeles af kommunalbestyrelsen, hvis dispensationen ikke er i strid med principperne i kommuneplanens overordnede rammebestemmelser for det pågældende delområde.</w:t>
      </w:r>
    </w:p>
    <w:p w14:paraId="7BFA7DA4" w14:textId="3498A18A" w:rsidR="00862A62" w:rsidRPr="008F1266" w:rsidRDefault="00862A62" w:rsidP="00862A62">
      <w:pPr>
        <w:rPr>
          <w:rFonts w:cs="Times New Roman"/>
        </w:rPr>
      </w:pPr>
      <w:r w:rsidRPr="008F1266">
        <w:rPr>
          <w:rFonts w:cs="Times New Roman"/>
        </w:rPr>
        <w:t xml:space="preserve">  </w:t>
      </w:r>
      <w:r w:rsidRPr="008F1266">
        <w:rPr>
          <w:rFonts w:cs="Times New Roman"/>
          <w:i/>
          <w:iCs/>
        </w:rPr>
        <w:t>Stk. 2.</w:t>
      </w:r>
      <w:r w:rsidRPr="008F1266">
        <w:rPr>
          <w:rFonts w:cs="Times New Roman"/>
        </w:rPr>
        <w:t xml:space="preserve">  En overordnet rammebestemmelse for et delområde, hvis indhold er fastlagt efter aftale med en selvstyremyndighed eller en statslig myndighed, kan kun fraviges med den pågældende myndigheds godkendelse.</w:t>
      </w:r>
    </w:p>
    <w:p w14:paraId="75274B69" w14:textId="4C19F240" w:rsidR="00AB192F" w:rsidRPr="008F1266" w:rsidRDefault="00862A62" w:rsidP="0064586A">
      <w:pPr>
        <w:rPr>
          <w:rFonts w:cs="Times New Roman"/>
        </w:rPr>
      </w:pPr>
      <w:r w:rsidRPr="008F1266">
        <w:rPr>
          <w:rFonts w:cs="Times New Roman"/>
        </w:rPr>
        <w:lastRenderedPageBreak/>
        <w:t xml:space="preserve">  </w:t>
      </w:r>
      <w:r w:rsidRPr="008F1266">
        <w:rPr>
          <w:rFonts w:cs="Times New Roman"/>
          <w:i/>
          <w:iCs/>
        </w:rPr>
        <w:t>Stk. 3.</w:t>
      </w:r>
      <w:r w:rsidRPr="008F1266">
        <w:rPr>
          <w:rFonts w:cs="Times New Roman"/>
        </w:rPr>
        <w:t xml:space="preserve">  Videregående afvigelser fra de for delområdet gældende bestemmelser kan kun foretages ved tilvejebringelse af et nyt kommuneplantillæg med fastsættelse af nye overordnede rammebestemmelser for det pågældende delområde.</w:t>
      </w:r>
      <w:bookmarkStart w:id="9" w:name="_Hlk127094460"/>
      <w:r w:rsidR="00AB192F" w:rsidRPr="008F1266">
        <w:rPr>
          <w:rFonts w:cs="Times New Roman"/>
        </w:rPr>
        <w:t>”</w:t>
      </w:r>
    </w:p>
    <w:bookmarkEnd w:id="9"/>
    <w:p w14:paraId="4404BD4F" w14:textId="77777777" w:rsidR="001332EA" w:rsidRPr="008F1266" w:rsidRDefault="001332EA" w:rsidP="0064586A">
      <w:pPr>
        <w:rPr>
          <w:rFonts w:cs="Times New Roman"/>
        </w:rPr>
      </w:pPr>
    </w:p>
    <w:p w14:paraId="4B2E3803" w14:textId="77777777" w:rsidR="00D858A3" w:rsidRPr="008F1266" w:rsidRDefault="00D858A3" w:rsidP="0064586A">
      <w:pPr>
        <w:rPr>
          <w:rFonts w:cs="Times New Roman"/>
        </w:rPr>
      </w:pPr>
    </w:p>
    <w:p w14:paraId="085F8B7D" w14:textId="77777777" w:rsidR="001332EA" w:rsidRPr="008F1266" w:rsidRDefault="001332EA" w:rsidP="0064586A">
      <w:pPr>
        <w:rPr>
          <w:rFonts w:cs="Times New Roman"/>
        </w:rPr>
      </w:pPr>
    </w:p>
    <w:p w14:paraId="590D7351" w14:textId="5EC2D0EE" w:rsidR="009C31FF" w:rsidRPr="008F1266" w:rsidRDefault="002E0976" w:rsidP="0064586A">
      <w:pPr>
        <w:pStyle w:val="Listeafsnit"/>
        <w:numPr>
          <w:ilvl w:val="0"/>
          <w:numId w:val="1"/>
        </w:numPr>
        <w:rPr>
          <w:rFonts w:cs="Times New Roman"/>
        </w:rPr>
      </w:pPr>
      <w:r w:rsidRPr="008F1266">
        <w:rPr>
          <w:rFonts w:cs="Times New Roman"/>
        </w:rPr>
        <w:t>I § 54</w:t>
      </w:r>
      <w:r w:rsidR="00053C1B" w:rsidRPr="008F1266">
        <w:rPr>
          <w:rFonts w:cs="Times New Roman"/>
        </w:rPr>
        <w:t xml:space="preserve">, </w:t>
      </w:r>
      <w:r w:rsidR="00053C1B" w:rsidRPr="008F1266">
        <w:rPr>
          <w:rFonts w:cs="Times New Roman"/>
          <w:i/>
          <w:iCs/>
        </w:rPr>
        <w:t>stk.</w:t>
      </w:r>
      <w:r w:rsidR="00053C1B" w:rsidRPr="008F1266">
        <w:rPr>
          <w:rFonts w:cs="Times New Roman"/>
        </w:rPr>
        <w:t xml:space="preserve"> 1 affattes således:</w:t>
      </w:r>
    </w:p>
    <w:p w14:paraId="2995B81B" w14:textId="41E107CE" w:rsidR="00053C1B" w:rsidRPr="008F1266" w:rsidRDefault="00053C1B" w:rsidP="00053C1B">
      <w:pPr>
        <w:rPr>
          <w:rFonts w:cs="Times New Roman"/>
        </w:rPr>
      </w:pPr>
      <w:r w:rsidRPr="008F1266">
        <w:rPr>
          <w:rFonts w:cs="Times New Roman"/>
        </w:rPr>
        <w:t xml:space="preserve">”  </w:t>
      </w:r>
      <w:r w:rsidRPr="008F1266">
        <w:rPr>
          <w:rFonts w:cs="Times New Roman"/>
          <w:i/>
          <w:iCs/>
        </w:rPr>
        <w:t>Stk.</w:t>
      </w:r>
      <w:r w:rsidRPr="008F1266">
        <w:rPr>
          <w:rFonts w:cs="Times New Roman"/>
        </w:rPr>
        <w:t xml:space="preserve"> 1</w:t>
      </w:r>
      <w:r w:rsidR="00045F97" w:rsidRPr="008F1266">
        <w:rPr>
          <w:rFonts w:cs="Times New Roman"/>
        </w:rPr>
        <w:t>. Kommunalbestyrelsen kan ved kommunal vedtægt fastsætte og opkræve et sagsbehandlingsgebyr i forbindelse med ansøgninger om arealtildeling og ved projektansøgninger.</w:t>
      </w:r>
      <w:r w:rsidR="00FD6A8D" w:rsidRPr="008F1266">
        <w:rPr>
          <w:rFonts w:cs="Times New Roman"/>
        </w:rPr>
        <w:t>”</w:t>
      </w:r>
    </w:p>
    <w:p w14:paraId="3A91420A" w14:textId="77777777" w:rsidR="00FD6A8D" w:rsidRPr="008F1266" w:rsidRDefault="00FD6A8D" w:rsidP="00FD6A8D">
      <w:pPr>
        <w:rPr>
          <w:rFonts w:cs="Times New Roman"/>
        </w:rPr>
      </w:pPr>
    </w:p>
    <w:p w14:paraId="09C86841" w14:textId="2457D830" w:rsidR="00AB192F" w:rsidRPr="008F1266" w:rsidRDefault="00AB192F" w:rsidP="0064586A">
      <w:pPr>
        <w:pStyle w:val="Listeafsnit"/>
        <w:numPr>
          <w:ilvl w:val="0"/>
          <w:numId w:val="1"/>
        </w:numPr>
        <w:rPr>
          <w:rFonts w:cs="Times New Roman"/>
        </w:rPr>
      </w:pPr>
      <w:r w:rsidRPr="008F1266">
        <w:rPr>
          <w:rFonts w:cs="Times New Roman"/>
        </w:rPr>
        <w:t xml:space="preserve">I </w:t>
      </w:r>
      <w:r w:rsidRPr="008F1266">
        <w:rPr>
          <w:rFonts w:cs="Times New Roman"/>
          <w:i/>
          <w:iCs/>
        </w:rPr>
        <w:t>§ 56</w:t>
      </w:r>
      <w:r w:rsidR="00862A62" w:rsidRPr="008F1266">
        <w:rPr>
          <w:rFonts w:cs="Times New Roman"/>
          <w:i/>
          <w:iCs/>
        </w:rPr>
        <w:t>, stk. 5</w:t>
      </w:r>
      <w:r w:rsidR="009433BF" w:rsidRPr="008F1266">
        <w:rPr>
          <w:rFonts w:cs="Times New Roman"/>
          <w:i/>
          <w:iCs/>
        </w:rPr>
        <w:t xml:space="preserve"> </w:t>
      </w:r>
      <w:r w:rsidR="00862A62" w:rsidRPr="008F1266">
        <w:rPr>
          <w:rFonts w:cs="Times New Roman"/>
        </w:rPr>
        <w:t>affattes således</w:t>
      </w:r>
      <w:r w:rsidRPr="008F1266">
        <w:rPr>
          <w:rFonts w:cs="Times New Roman"/>
        </w:rPr>
        <w:t>:</w:t>
      </w:r>
    </w:p>
    <w:p w14:paraId="614B90FD" w14:textId="7360F1B3" w:rsidR="00AB192F" w:rsidRPr="008F1266" w:rsidRDefault="00AB192F" w:rsidP="0064586A">
      <w:pPr>
        <w:rPr>
          <w:rFonts w:cs="Times New Roman"/>
        </w:rPr>
      </w:pPr>
      <w:r w:rsidRPr="008F1266">
        <w:rPr>
          <w:rFonts w:cs="Times New Roman"/>
        </w:rPr>
        <w:t>”</w:t>
      </w:r>
      <w:r w:rsidR="00862A62" w:rsidRPr="008F1266">
        <w:rPr>
          <w:rFonts w:cs="Times New Roman"/>
        </w:rPr>
        <w:t xml:space="preserve">  </w:t>
      </w:r>
      <w:r w:rsidRPr="008F1266">
        <w:rPr>
          <w:rFonts w:cs="Times New Roman"/>
          <w:i/>
          <w:iCs/>
        </w:rPr>
        <w:t xml:space="preserve">Stk. </w:t>
      </w:r>
      <w:r w:rsidR="00862A62" w:rsidRPr="008F1266">
        <w:rPr>
          <w:rFonts w:cs="Times New Roman"/>
          <w:i/>
          <w:iCs/>
        </w:rPr>
        <w:t>5</w:t>
      </w:r>
      <w:r w:rsidRPr="008F1266">
        <w:rPr>
          <w:rFonts w:cs="Times New Roman"/>
          <w:i/>
          <w:iCs/>
        </w:rPr>
        <w:t>.</w:t>
      </w:r>
      <w:r w:rsidRPr="008F1266">
        <w:rPr>
          <w:rFonts w:cs="Times New Roman"/>
        </w:rPr>
        <w:t xml:space="preserve"> </w:t>
      </w:r>
      <w:r w:rsidR="00862A62" w:rsidRPr="008F1266">
        <w:rPr>
          <w:rFonts w:cs="Times New Roman"/>
        </w:rPr>
        <w:t xml:space="preserve"> Naalakkersuisuts afgørelser kan indbringes for Retten i Grønland som 1. instans inden 6 måneder efter afgørelsen er </w:t>
      </w:r>
      <w:r w:rsidR="00660963" w:rsidRPr="008F1266">
        <w:rPr>
          <w:rFonts w:cs="Times New Roman"/>
        </w:rPr>
        <w:t>offentliggjort</w:t>
      </w:r>
      <w:r w:rsidR="00862A62" w:rsidRPr="008F1266">
        <w:rPr>
          <w:rFonts w:cs="Times New Roman"/>
        </w:rPr>
        <w:t>.</w:t>
      </w:r>
      <w:r w:rsidRPr="008F1266">
        <w:rPr>
          <w:rFonts w:cs="Times New Roman"/>
        </w:rPr>
        <w:t>”</w:t>
      </w:r>
    </w:p>
    <w:p w14:paraId="4F402FF7" w14:textId="77777777" w:rsidR="00280AFB" w:rsidRPr="008F1266" w:rsidRDefault="00280AFB" w:rsidP="0064586A">
      <w:pPr>
        <w:rPr>
          <w:rFonts w:cs="Times New Roman"/>
        </w:rPr>
      </w:pPr>
    </w:p>
    <w:p w14:paraId="2E9EBB0B" w14:textId="77777777" w:rsidR="00F803E3" w:rsidRPr="008F1266" w:rsidRDefault="00F803E3" w:rsidP="0064586A">
      <w:pPr>
        <w:rPr>
          <w:rFonts w:cs="Times New Roman"/>
        </w:rPr>
      </w:pPr>
    </w:p>
    <w:p w14:paraId="62A7FFB1" w14:textId="77777777" w:rsidR="00F803E3" w:rsidRPr="008F1266" w:rsidRDefault="00F803E3" w:rsidP="0064586A">
      <w:pPr>
        <w:rPr>
          <w:rFonts w:cs="Times New Roman"/>
        </w:rPr>
      </w:pPr>
    </w:p>
    <w:p w14:paraId="051728BD" w14:textId="77777777" w:rsidR="00EE67E5" w:rsidRPr="008F1266" w:rsidRDefault="00EE67E5" w:rsidP="0064586A">
      <w:pPr>
        <w:jc w:val="center"/>
        <w:rPr>
          <w:rFonts w:cs="Times New Roman"/>
          <w:b/>
          <w:bCs/>
        </w:rPr>
      </w:pPr>
      <w:r w:rsidRPr="008F1266">
        <w:rPr>
          <w:rFonts w:cs="Times New Roman"/>
          <w:b/>
          <w:bCs/>
        </w:rPr>
        <w:t>§ 2</w:t>
      </w:r>
    </w:p>
    <w:p w14:paraId="64827C00" w14:textId="77777777" w:rsidR="00EE67E5" w:rsidRPr="008F1266" w:rsidRDefault="00EE67E5" w:rsidP="0064586A">
      <w:pPr>
        <w:rPr>
          <w:rFonts w:cs="Times New Roman"/>
        </w:rPr>
      </w:pPr>
    </w:p>
    <w:p w14:paraId="7CDC05AE" w14:textId="6963B69B" w:rsidR="00EE67E5" w:rsidRPr="008F1266" w:rsidRDefault="00EE67E5" w:rsidP="0064586A">
      <w:pPr>
        <w:rPr>
          <w:rFonts w:cs="Times New Roman"/>
        </w:rPr>
      </w:pPr>
      <w:r w:rsidRPr="008F1266">
        <w:rPr>
          <w:rFonts w:cs="Times New Roman"/>
          <w:i/>
          <w:iCs/>
        </w:rPr>
        <w:t>Stk. 1</w:t>
      </w:r>
      <w:r w:rsidRPr="008F1266">
        <w:rPr>
          <w:rFonts w:cs="Times New Roman"/>
        </w:rPr>
        <w:t xml:space="preserve">.  </w:t>
      </w:r>
      <w:proofErr w:type="spellStart"/>
      <w:r w:rsidR="00B84FDC" w:rsidRPr="008F1266">
        <w:rPr>
          <w:rFonts w:cs="Times New Roman"/>
        </w:rPr>
        <w:t>Inatsisartutl</w:t>
      </w:r>
      <w:r w:rsidRPr="008F1266">
        <w:rPr>
          <w:rFonts w:cs="Times New Roman"/>
        </w:rPr>
        <w:t>oven</w:t>
      </w:r>
      <w:proofErr w:type="spellEnd"/>
      <w:r w:rsidRPr="008F1266">
        <w:rPr>
          <w:rFonts w:cs="Times New Roman"/>
        </w:rPr>
        <w:t xml:space="preserve"> træder i kraft den 1. januar 2024.</w:t>
      </w:r>
    </w:p>
    <w:p w14:paraId="1FD2E3D1" w14:textId="77777777" w:rsidR="00EE67E5" w:rsidRPr="008F1266" w:rsidRDefault="00EE67E5" w:rsidP="0064586A">
      <w:pPr>
        <w:rPr>
          <w:rFonts w:cs="Times New Roman"/>
        </w:rPr>
      </w:pPr>
    </w:p>
    <w:p w14:paraId="787A8949" w14:textId="77777777" w:rsidR="00EE67E5" w:rsidRPr="008F1266" w:rsidRDefault="00EE67E5" w:rsidP="0064586A">
      <w:pPr>
        <w:rPr>
          <w:rFonts w:cs="Times New Roman"/>
        </w:rPr>
      </w:pPr>
    </w:p>
    <w:p w14:paraId="0FF1B6D9" w14:textId="77777777" w:rsidR="00EE67E5" w:rsidRPr="008F1266" w:rsidRDefault="00EE67E5" w:rsidP="0064586A">
      <w:pPr>
        <w:rPr>
          <w:rFonts w:cs="Times New Roman"/>
        </w:rPr>
      </w:pPr>
    </w:p>
    <w:p w14:paraId="47006A17" w14:textId="77777777" w:rsidR="00EE67E5" w:rsidRPr="008F1266" w:rsidRDefault="00EE67E5" w:rsidP="0064586A">
      <w:pPr>
        <w:rPr>
          <w:rFonts w:cs="Times New Roman"/>
          <w:i/>
          <w:iCs/>
        </w:rPr>
      </w:pPr>
      <w:r w:rsidRPr="008F1266">
        <w:rPr>
          <w:rFonts w:cs="Times New Roman"/>
          <w:i/>
          <w:iCs/>
        </w:rPr>
        <w:t>Grønlands Selvstyre, den xx. xx. 2023</w:t>
      </w:r>
    </w:p>
    <w:p w14:paraId="75F2C43A" w14:textId="77777777" w:rsidR="00EE67E5" w:rsidRPr="008F1266" w:rsidRDefault="00EE67E5" w:rsidP="0064586A">
      <w:pPr>
        <w:rPr>
          <w:rFonts w:cs="Times New Roman"/>
          <w:i/>
          <w:iCs/>
        </w:rPr>
      </w:pPr>
    </w:p>
    <w:p w14:paraId="5832976E" w14:textId="77777777" w:rsidR="00B84FDC" w:rsidRPr="008F1266" w:rsidRDefault="00B84FDC" w:rsidP="0064586A">
      <w:pPr>
        <w:rPr>
          <w:rFonts w:cs="Times New Roman"/>
        </w:rPr>
      </w:pPr>
    </w:p>
    <w:p w14:paraId="74625A3A" w14:textId="4D8D9091" w:rsidR="00861490" w:rsidRPr="008F1266" w:rsidRDefault="00EE67E5" w:rsidP="0064586A">
      <w:pPr>
        <w:rPr>
          <w:rFonts w:cs="Times New Roman"/>
        </w:rPr>
      </w:pPr>
      <w:proofErr w:type="spellStart"/>
      <w:r w:rsidRPr="008F1266">
        <w:rPr>
          <w:rFonts w:cs="Times New Roman"/>
        </w:rPr>
        <w:t>Múte</w:t>
      </w:r>
      <w:proofErr w:type="spellEnd"/>
      <w:r w:rsidRPr="008F1266">
        <w:rPr>
          <w:rFonts w:cs="Times New Roman"/>
        </w:rPr>
        <w:t xml:space="preserve"> </w:t>
      </w:r>
      <w:proofErr w:type="spellStart"/>
      <w:r w:rsidRPr="008F1266">
        <w:rPr>
          <w:rFonts w:cs="Times New Roman"/>
        </w:rPr>
        <w:t>Bourup</w:t>
      </w:r>
      <w:proofErr w:type="spellEnd"/>
      <w:r w:rsidRPr="008F1266">
        <w:rPr>
          <w:rFonts w:cs="Times New Roman"/>
        </w:rPr>
        <w:t xml:space="preserve"> Egede</w:t>
      </w:r>
    </w:p>
    <w:p w14:paraId="4AF8280F" w14:textId="2D25AD6E" w:rsidR="00861490" w:rsidRPr="008F1266" w:rsidRDefault="00861490" w:rsidP="0064586A">
      <w:pPr>
        <w:rPr>
          <w:rFonts w:cs="Times New Roman"/>
        </w:rPr>
      </w:pPr>
    </w:p>
    <w:p w14:paraId="197B109B" w14:textId="2138D444" w:rsidR="00861490" w:rsidRPr="008F1266" w:rsidRDefault="00861490" w:rsidP="0064586A">
      <w:pPr>
        <w:rPr>
          <w:rFonts w:cs="Times New Roman"/>
        </w:rPr>
      </w:pPr>
    </w:p>
    <w:p w14:paraId="29B7AC05" w14:textId="77777777" w:rsidR="00861490" w:rsidRPr="008F1266" w:rsidRDefault="00861490" w:rsidP="0064586A">
      <w:pPr>
        <w:rPr>
          <w:rFonts w:cs="Times New Roman"/>
        </w:rPr>
      </w:pPr>
    </w:p>
    <w:sectPr w:rsidR="00861490" w:rsidRPr="008F1266" w:rsidSect="0064586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6C20" w14:textId="77777777" w:rsidR="00E62F8D" w:rsidRDefault="00E62F8D" w:rsidP="00096A45">
      <w:pPr>
        <w:spacing w:line="240" w:lineRule="auto"/>
      </w:pPr>
      <w:r>
        <w:separator/>
      </w:r>
    </w:p>
  </w:endnote>
  <w:endnote w:type="continuationSeparator" w:id="0">
    <w:p w14:paraId="201FFA18" w14:textId="77777777" w:rsidR="00E62F8D" w:rsidRDefault="00E62F8D" w:rsidP="00096A45">
      <w:pPr>
        <w:spacing w:line="240" w:lineRule="auto"/>
      </w:pPr>
      <w:r>
        <w:continuationSeparator/>
      </w:r>
    </w:p>
  </w:endnote>
  <w:endnote w:type="continuationNotice" w:id="1">
    <w:p w14:paraId="35F255F7" w14:textId="77777777" w:rsidR="00E62F8D" w:rsidRDefault="00E62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B911" w14:textId="77777777" w:rsidR="001070B1" w:rsidRDefault="001070B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868914"/>
      <w:docPartObj>
        <w:docPartGallery w:val="Page Numbers (Bottom of Page)"/>
        <w:docPartUnique/>
      </w:docPartObj>
    </w:sdtPr>
    <w:sdtContent>
      <w:p w14:paraId="1E77F0F5" w14:textId="44C8DF12" w:rsidR="0037228A" w:rsidRDefault="0037228A">
        <w:pPr>
          <w:pStyle w:val="Sidefod"/>
          <w:jc w:val="center"/>
        </w:pPr>
        <w:r>
          <w:fldChar w:fldCharType="begin"/>
        </w:r>
        <w:r>
          <w:instrText>PAGE   \* MERGEFORMAT</w:instrText>
        </w:r>
        <w:r>
          <w:fldChar w:fldCharType="separate"/>
        </w:r>
        <w:r w:rsidR="004B15EB">
          <w:rPr>
            <w:noProof/>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37116"/>
      <w:docPartObj>
        <w:docPartGallery w:val="Page Numbers (Bottom of Page)"/>
        <w:docPartUnique/>
      </w:docPartObj>
    </w:sdtPr>
    <w:sdtContent>
      <w:p w14:paraId="44E82258" w14:textId="6D3E6451" w:rsidR="0064586A" w:rsidRDefault="0064586A">
        <w:pPr>
          <w:pStyle w:val="Sidefod"/>
          <w:jc w:val="center"/>
        </w:pPr>
        <w:r>
          <w:fldChar w:fldCharType="begin"/>
        </w:r>
        <w:r>
          <w:instrText>PAGE   \* MERGEFORMAT</w:instrText>
        </w:r>
        <w:r>
          <w:fldChar w:fldCharType="separate"/>
        </w:r>
        <w:r w:rsidR="008F1266">
          <w:rPr>
            <w:noProof/>
          </w:rPr>
          <w:t>3</w:t>
        </w:r>
        <w:r>
          <w:fldChar w:fldCharType="end"/>
        </w:r>
      </w:p>
      <w:p w14:paraId="2E4E0AF0" w14:textId="33C73F6C" w:rsidR="0064586A" w:rsidRDefault="0064586A" w:rsidP="0064586A">
        <w:pPr>
          <w:pStyle w:val="Sidefod"/>
        </w:pPr>
        <w:r>
          <w:t>___________________</w:t>
        </w:r>
      </w:p>
      <w:p w14:paraId="0F8CC208" w14:textId="77777777" w:rsidR="0064586A" w:rsidRDefault="0064586A" w:rsidP="0064586A">
        <w:pPr>
          <w:pStyle w:val="Sidefod"/>
        </w:pPr>
        <w:r>
          <w:t>EM 2023/xx</w:t>
        </w:r>
      </w:p>
      <w:p w14:paraId="504E51D9" w14:textId="55BECDAE" w:rsidR="0064586A" w:rsidRDefault="0064586A" w:rsidP="0064586A">
        <w:pPr>
          <w:pStyle w:val="Sidefod"/>
        </w:pPr>
        <w:r>
          <w:t>AN sagsnr. 2023-3984</w:t>
        </w:r>
      </w:p>
    </w:sdtContent>
  </w:sdt>
  <w:p w14:paraId="2E3C9B71" w14:textId="77777777" w:rsidR="0064586A" w:rsidRDefault="006458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71FF" w14:textId="77777777" w:rsidR="00E62F8D" w:rsidRDefault="00E62F8D" w:rsidP="00096A45">
      <w:pPr>
        <w:spacing w:line="240" w:lineRule="auto"/>
      </w:pPr>
      <w:r>
        <w:separator/>
      </w:r>
    </w:p>
  </w:footnote>
  <w:footnote w:type="continuationSeparator" w:id="0">
    <w:p w14:paraId="762BB8E3" w14:textId="77777777" w:rsidR="00E62F8D" w:rsidRDefault="00E62F8D" w:rsidP="00096A45">
      <w:pPr>
        <w:spacing w:line="240" w:lineRule="auto"/>
      </w:pPr>
      <w:r>
        <w:continuationSeparator/>
      </w:r>
    </w:p>
  </w:footnote>
  <w:footnote w:type="continuationNotice" w:id="1">
    <w:p w14:paraId="49BFA351" w14:textId="77777777" w:rsidR="00E62F8D" w:rsidRDefault="00E62F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764B" w14:textId="77777777" w:rsidR="001070B1" w:rsidRDefault="001070B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864C" w14:textId="77777777" w:rsidR="001070B1" w:rsidRDefault="001070B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1A20" w14:textId="72D6029F" w:rsidR="0064586A" w:rsidRDefault="0064586A">
    <w:pPr>
      <w:pStyle w:val="Sidehoved"/>
    </w:pPr>
    <w:r>
      <w:t xml:space="preserve">xx. </w:t>
    </w:r>
    <w:r w:rsidR="001070B1">
      <w:t>maj</w:t>
    </w:r>
    <w:r w:rsidR="00031316">
      <w:t xml:space="preserve"> </w:t>
    </w:r>
    <w:r>
      <w:t>2023</w:t>
    </w:r>
    <w:r>
      <w:ptab w:relativeTo="margin" w:alignment="center" w:leader="none"/>
    </w:r>
    <w:r>
      <w:ptab w:relativeTo="margin" w:alignment="right" w:leader="none"/>
    </w:r>
    <w:r>
      <w:t>EM 2023/xx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78C"/>
    <w:multiLevelType w:val="hybridMultilevel"/>
    <w:tmpl w:val="B350917E"/>
    <w:lvl w:ilvl="0" w:tplc="A316EE9E">
      <w:start w:val="1"/>
      <w:numFmt w:val="decimal"/>
      <w:suff w:val="space"/>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C03D54"/>
    <w:multiLevelType w:val="hybridMultilevel"/>
    <w:tmpl w:val="048CEA06"/>
    <w:lvl w:ilvl="0" w:tplc="8810729A">
      <w:start w:val="1"/>
      <w:numFmt w:val="decimal"/>
      <w:suff w:val="space"/>
      <w:lvlText w:val="%1)"/>
      <w:lvlJc w:val="left"/>
      <w:pPr>
        <w:ind w:left="360" w:hanging="360"/>
      </w:pPr>
      <w:rPr>
        <w:rFonts w:eastAsia="Aria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F7A6389"/>
    <w:multiLevelType w:val="hybridMultilevel"/>
    <w:tmpl w:val="BB8456D8"/>
    <w:lvl w:ilvl="0" w:tplc="2DDC9BC8">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482775B"/>
    <w:multiLevelType w:val="multilevel"/>
    <w:tmpl w:val="B8D65A26"/>
    <w:lvl w:ilvl="0">
      <w:start w:val="1"/>
      <w:numFmt w:val="decimal"/>
      <w:pStyle w:val="Overskrift1"/>
      <w:suff w:val="nothing"/>
      <w:lvlText w:val="  § %1.  "/>
      <w:lvlJc w:val="left"/>
      <w:pPr>
        <w:ind w:left="568" w:firstLine="0"/>
      </w:pPr>
      <w:rPr>
        <w:rFonts w:ascii="Times New Roman" w:hAnsi="Times New Roman" w:hint="default"/>
        <w:b/>
        <w:i w:val="0"/>
        <w:sz w:val="24"/>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15:restartNumberingAfterBreak="0">
    <w:nsid w:val="19213DF6"/>
    <w:multiLevelType w:val="hybridMultilevel"/>
    <w:tmpl w:val="935E00D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A6F3DB1"/>
    <w:multiLevelType w:val="hybridMultilevel"/>
    <w:tmpl w:val="F95E1BCA"/>
    <w:lvl w:ilvl="0" w:tplc="D4AC577E">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BCC200F"/>
    <w:multiLevelType w:val="hybridMultilevel"/>
    <w:tmpl w:val="045A33EC"/>
    <w:lvl w:ilvl="0" w:tplc="DAFA54C2">
      <w:start w:val="1"/>
      <w:numFmt w:val="decimal"/>
      <w:suff w:val="space"/>
      <w:lvlText w:val="%1)"/>
      <w:lvlJc w:val="left"/>
      <w:pPr>
        <w:ind w:left="113" w:hanging="113"/>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1C092AB7"/>
    <w:multiLevelType w:val="hybridMultilevel"/>
    <w:tmpl w:val="C602E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F7D7B"/>
    <w:multiLevelType w:val="hybridMultilevel"/>
    <w:tmpl w:val="B0181150"/>
    <w:lvl w:ilvl="0" w:tplc="21C4B31C">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30368BA"/>
    <w:multiLevelType w:val="hybridMultilevel"/>
    <w:tmpl w:val="7C400F62"/>
    <w:lvl w:ilvl="0" w:tplc="E24ACDBE">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80C7CDB"/>
    <w:multiLevelType w:val="hybridMultilevel"/>
    <w:tmpl w:val="7A6E2E54"/>
    <w:lvl w:ilvl="0" w:tplc="0F4652BC">
      <w:start w:val="1"/>
      <w:numFmt w:val="decimal"/>
      <w:suff w:val="space"/>
      <w:lvlText w:val="%1)"/>
      <w:lvlJc w:val="left"/>
      <w:pPr>
        <w:ind w:left="360" w:hanging="360"/>
      </w:pPr>
      <w:rPr>
        <w:rFonts w:eastAsia="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3A43F1"/>
    <w:multiLevelType w:val="hybridMultilevel"/>
    <w:tmpl w:val="46A6AE36"/>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378240C0"/>
    <w:multiLevelType w:val="hybridMultilevel"/>
    <w:tmpl w:val="16E6B4C2"/>
    <w:lvl w:ilvl="0" w:tplc="E06407B6">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90C4BE6"/>
    <w:multiLevelType w:val="hybridMultilevel"/>
    <w:tmpl w:val="30662B8A"/>
    <w:lvl w:ilvl="0" w:tplc="3F96BD22">
      <w:start w:val="1"/>
      <w:numFmt w:val="decimal"/>
      <w:suff w:val="space"/>
      <w:lvlText w:val="%1. "/>
      <w:lvlJc w:val="right"/>
      <w:pPr>
        <w:ind w:left="720" w:hanging="360"/>
      </w:pPr>
      <w:rPr>
        <w:rFonts w:ascii="Times New Roman" w:hAnsi="Times New Roman" w:cs="Times New Roman"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1714759"/>
    <w:multiLevelType w:val="hybridMultilevel"/>
    <w:tmpl w:val="C0A89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767CC1"/>
    <w:multiLevelType w:val="hybridMultilevel"/>
    <w:tmpl w:val="20A020FE"/>
    <w:lvl w:ilvl="0" w:tplc="6E8A44EA">
      <w:start w:val="1"/>
      <w:numFmt w:val="decimal"/>
      <w:suff w:val="space"/>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6" w15:restartNumberingAfterBreak="0">
    <w:nsid w:val="48DA231F"/>
    <w:multiLevelType w:val="hybridMultilevel"/>
    <w:tmpl w:val="EC7E4BD2"/>
    <w:lvl w:ilvl="0" w:tplc="64F80E04">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D073A3F"/>
    <w:multiLevelType w:val="hybridMultilevel"/>
    <w:tmpl w:val="197E64BC"/>
    <w:lvl w:ilvl="0" w:tplc="09A42746">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5AE01B09"/>
    <w:multiLevelType w:val="hybridMultilevel"/>
    <w:tmpl w:val="4EAC8222"/>
    <w:lvl w:ilvl="0" w:tplc="75ACE344">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5EDC5C43"/>
    <w:multiLevelType w:val="hybridMultilevel"/>
    <w:tmpl w:val="9A02C5D0"/>
    <w:lvl w:ilvl="0" w:tplc="71D0C9B4">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681407AE"/>
    <w:multiLevelType w:val="hybridMultilevel"/>
    <w:tmpl w:val="9F061224"/>
    <w:lvl w:ilvl="0" w:tplc="452060E4">
      <w:start w:val="1"/>
      <w:numFmt w:val="decimal"/>
      <w:suff w:val="space"/>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9C61A82"/>
    <w:multiLevelType w:val="hybridMultilevel"/>
    <w:tmpl w:val="57140BBA"/>
    <w:lvl w:ilvl="0" w:tplc="F9DCF4A0">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6B5B52FC"/>
    <w:multiLevelType w:val="hybridMultilevel"/>
    <w:tmpl w:val="DFE28E9A"/>
    <w:lvl w:ilvl="0" w:tplc="92903606">
      <w:start w:val="1"/>
      <w:numFmt w:val="decimal"/>
      <w:suff w:val="space"/>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1202E70"/>
    <w:multiLevelType w:val="hybridMultilevel"/>
    <w:tmpl w:val="E2206A08"/>
    <w:lvl w:ilvl="0" w:tplc="028AE976">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2056A98"/>
    <w:multiLevelType w:val="hybridMultilevel"/>
    <w:tmpl w:val="F9BAE98A"/>
    <w:lvl w:ilvl="0" w:tplc="98D6F9BA">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6834AF5"/>
    <w:multiLevelType w:val="hybridMultilevel"/>
    <w:tmpl w:val="8DB85FC8"/>
    <w:lvl w:ilvl="0" w:tplc="0696EE18">
      <w:start w:val="1"/>
      <w:numFmt w:val="decimal"/>
      <w:suff w:val="space"/>
      <w:lvlText w:val="%1)"/>
      <w:lvlJc w:val="left"/>
      <w:pPr>
        <w:ind w:left="340" w:hanging="34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A4D3C2F"/>
    <w:multiLevelType w:val="hybridMultilevel"/>
    <w:tmpl w:val="E5707844"/>
    <w:lvl w:ilvl="0" w:tplc="7464A350">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A8A6035"/>
    <w:multiLevelType w:val="hybridMultilevel"/>
    <w:tmpl w:val="43B6FAF6"/>
    <w:lvl w:ilvl="0" w:tplc="0B4A7DBE">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B431C07"/>
    <w:multiLevelType w:val="hybridMultilevel"/>
    <w:tmpl w:val="550C3C5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EF965E5"/>
    <w:multiLevelType w:val="hybridMultilevel"/>
    <w:tmpl w:val="A508C098"/>
    <w:lvl w:ilvl="0" w:tplc="6C021406">
      <w:start w:val="1"/>
      <w:numFmt w:val="decimal"/>
      <w:suff w:val="space"/>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389615260">
    <w:abstractNumId w:val="13"/>
  </w:num>
  <w:num w:numId="2" w16cid:durableId="1362239680">
    <w:abstractNumId w:val="3"/>
  </w:num>
  <w:num w:numId="3" w16cid:durableId="2021658470">
    <w:abstractNumId w:val="10"/>
  </w:num>
  <w:num w:numId="4" w16cid:durableId="1069037413">
    <w:abstractNumId w:val="20"/>
  </w:num>
  <w:num w:numId="5" w16cid:durableId="484207565">
    <w:abstractNumId w:val="23"/>
  </w:num>
  <w:num w:numId="6" w16cid:durableId="606961444">
    <w:abstractNumId w:val="0"/>
  </w:num>
  <w:num w:numId="7" w16cid:durableId="1674603274">
    <w:abstractNumId w:val="22"/>
  </w:num>
  <w:num w:numId="8" w16cid:durableId="268124606">
    <w:abstractNumId w:val="27"/>
  </w:num>
  <w:num w:numId="9" w16cid:durableId="1301571144">
    <w:abstractNumId w:val="25"/>
  </w:num>
  <w:num w:numId="10" w16cid:durableId="1428767532">
    <w:abstractNumId w:val="9"/>
  </w:num>
  <w:num w:numId="11" w16cid:durableId="1112287272">
    <w:abstractNumId w:val="2"/>
  </w:num>
  <w:num w:numId="12" w16cid:durableId="204878808">
    <w:abstractNumId w:val="18"/>
  </w:num>
  <w:num w:numId="13" w16cid:durableId="964510170">
    <w:abstractNumId w:val="19"/>
  </w:num>
  <w:num w:numId="14" w16cid:durableId="1868760203">
    <w:abstractNumId w:val="29"/>
  </w:num>
  <w:num w:numId="15" w16cid:durableId="1019039183">
    <w:abstractNumId w:val="12"/>
  </w:num>
  <w:num w:numId="16" w16cid:durableId="1168714787">
    <w:abstractNumId w:val="21"/>
  </w:num>
  <w:num w:numId="17" w16cid:durableId="527719332">
    <w:abstractNumId w:val="8"/>
  </w:num>
  <w:num w:numId="18" w16cid:durableId="1711954480">
    <w:abstractNumId w:val="26"/>
  </w:num>
  <w:num w:numId="19" w16cid:durableId="115951839">
    <w:abstractNumId w:val="16"/>
  </w:num>
  <w:num w:numId="20" w16cid:durableId="192616826">
    <w:abstractNumId w:val="17"/>
  </w:num>
  <w:num w:numId="21" w16cid:durableId="2100562526">
    <w:abstractNumId w:val="24"/>
  </w:num>
  <w:num w:numId="22" w16cid:durableId="1477837497">
    <w:abstractNumId w:val="5"/>
  </w:num>
  <w:num w:numId="23" w16cid:durableId="813646166">
    <w:abstractNumId w:val="11"/>
  </w:num>
  <w:num w:numId="24" w16cid:durableId="977685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1408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626971">
    <w:abstractNumId w:val="1"/>
  </w:num>
  <w:num w:numId="27" w16cid:durableId="556745771">
    <w:abstractNumId w:val="4"/>
  </w:num>
  <w:num w:numId="28" w16cid:durableId="424346354">
    <w:abstractNumId w:val="28"/>
  </w:num>
  <w:num w:numId="29" w16cid:durableId="1677536233">
    <w:abstractNumId w:val="14"/>
  </w:num>
  <w:num w:numId="30" w16cid:durableId="37906147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0CA142"/>
    <w:rsid w:val="000008EB"/>
    <w:rsid w:val="000013E3"/>
    <w:rsid w:val="00001720"/>
    <w:rsid w:val="00001C08"/>
    <w:rsid w:val="00002117"/>
    <w:rsid w:val="00010AA0"/>
    <w:rsid w:val="0001105D"/>
    <w:rsid w:val="00012CC8"/>
    <w:rsid w:val="00012D14"/>
    <w:rsid w:val="00013447"/>
    <w:rsid w:val="00015B16"/>
    <w:rsid w:val="000207DC"/>
    <w:rsid w:val="00021A63"/>
    <w:rsid w:val="00021DE2"/>
    <w:rsid w:val="00022CC9"/>
    <w:rsid w:val="00022EDC"/>
    <w:rsid w:val="00024A9A"/>
    <w:rsid w:val="0002713C"/>
    <w:rsid w:val="00027890"/>
    <w:rsid w:val="00031316"/>
    <w:rsid w:val="00031A60"/>
    <w:rsid w:val="00032A9F"/>
    <w:rsid w:val="00036625"/>
    <w:rsid w:val="000367EF"/>
    <w:rsid w:val="00036F39"/>
    <w:rsid w:val="00037599"/>
    <w:rsid w:val="00040183"/>
    <w:rsid w:val="0004022D"/>
    <w:rsid w:val="000429D3"/>
    <w:rsid w:val="00045F97"/>
    <w:rsid w:val="000478D9"/>
    <w:rsid w:val="00050C69"/>
    <w:rsid w:val="00051085"/>
    <w:rsid w:val="00053165"/>
    <w:rsid w:val="000533F8"/>
    <w:rsid w:val="00053C1B"/>
    <w:rsid w:val="0005523B"/>
    <w:rsid w:val="00055434"/>
    <w:rsid w:val="00056A80"/>
    <w:rsid w:val="0006053A"/>
    <w:rsid w:val="0006218D"/>
    <w:rsid w:val="00062839"/>
    <w:rsid w:val="000630E8"/>
    <w:rsid w:val="0006321D"/>
    <w:rsid w:val="000640B6"/>
    <w:rsid w:val="00064B6D"/>
    <w:rsid w:val="0006592D"/>
    <w:rsid w:val="00066C33"/>
    <w:rsid w:val="00071B40"/>
    <w:rsid w:val="000728F4"/>
    <w:rsid w:val="00074088"/>
    <w:rsid w:val="00075477"/>
    <w:rsid w:val="00075AB7"/>
    <w:rsid w:val="00077E8C"/>
    <w:rsid w:val="00082821"/>
    <w:rsid w:val="00083AAB"/>
    <w:rsid w:val="00083B94"/>
    <w:rsid w:val="000856CB"/>
    <w:rsid w:val="00085DD1"/>
    <w:rsid w:val="00090323"/>
    <w:rsid w:val="00090887"/>
    <w:rsid w:val="00093EBD"/>
    <w:rsid w:val="00096A45"/>
    <w:rsid w:val="00097101"/>
    <w:rsid w:val="000A0DF6"/>
    <w:rsid w:val="000A3C55"/>
    <w:rsid w:val="000A4A49"/>
    <w:rsid w:val="000A4AA1"/>
    <w:rsid w:val="000A4F5F"/>
    <w:rsid w:val="000A7E70"/>
    <w:rsid w:val="000B103F"/>
    <w:rsid w:val="000B112B"/>
    <w:rsid w:val="000B19E4"/>
    <w:rsid w:val="000B1D38"/>
    <w:rsid w:val="000B4C3C"/>
    <w:rsid w:val="000B7B7B"/>
    <w:rsid w:val="000B7EB9"/>
    <w:rsid w:val="000C11C3"/>
    <w:rsid w:val="000C18AA"/>
    <w:rsid w:val="000C3782"/>
    <w:rsid w:val="000C68FF"/>
    <w:rsid w:val="000C7097"/>
    <w:rsid w:val="000D1821"/>
    <w:rsid w:val="000D3F0C"/>
    <w:rsid w:val="000D40DC"/>
    <w:rsid w:val="000D48FC"/>
    <w:rsid w:val="000D53D9"/>
    <w:rsid w:val="000D7A71"/>
    <w:rsid w:val="000D7D4E"/>
    <w:rsid w:val="000D7EFF"/>
    <w:rsid w:val="000E2FC4"/>
    <w:rsid w:val="000E306D"/>
    <w:rsid w:val="000E3411"/>
    <w:rsid w:val="000E3EA1"/>
    <w:rsid w:val="000E4ADF"/>
    <w:rsid w:val="000E6442"/>
    <w:rsid w:val="000E7A37"/>
    <w:rsid w:val="000F1CE5"/>
    <w:rsid w:val="000F5ECD"/>
    <w:rsid w:val="000F6C9C"/>
    <w:rsid w:val="001000B9"/>
    <w:rsid w:val="00103417"/>
    <w:rsid w:val="00105166"/>
    <w:rsid w:val="00106CC4"/>
    <w:rsid w:val="001070B1"/>
    <w:rsid w:val="00107744"/>
    <w:rsid w:val="00107B94"/>
    <w:rsid w:val="001103C8"/>
    <w:rsid w:val="00111084"/>
    <w:rsid w:val="00111D10"/>
    <w:rsid w:val="00112472"/>
    <w:rsid w:val="00114088"/>
    <w:rsid w:val="00114133"/>
    <w:rsid w:val="00114A90"/>
    <w:rsid w:val="00114AE5"/>
    <w:rsid w:val="001220BC"/>
    <w:rsid w:val="001229E7"/>
    <w:rsid w:val="00122B3F"/>
    <w:rsid w:val="00122CB6"/>
    <w:rsid w:val="00123F5A"/>
    <w:rsid w:val="001245D3"/>
    <w:rsid w:val="0012492E"/>
    <w:rsid w:val="00125EB5"/>
    <w:rsid w:val="001266C5"/>
    <w:rsid w:val="001274F6"/>
    <w:rsid w:val="00130C7A"/>
    <w:rsid w:val="001318A3"/>
    <w:rsid w:val="001329F2"/>
    <w:rsid w:val="001332EA"/>
    <w:rsid w:val="0013374A"/>
    <w:rsid w:val="00133BE3"/>
    <w:rsid w:val="0013741D"/>
    <w:rsid w:val="00140695"/>
    <w:rsid w:val="001409D3"/>
    <w:rsid w:val="00142285"/>
    <w:rsid w:val="00144AF4"/>
    <w:rsid w:val="00145F08"/>
    <w:rsid w:val="001477D8"/>
    <w:rsid w:val="00152F2A"/>
    <w:rsid w:val="0016104C"/>
    <w:rsid w:val="001631F8"/>
    <w:rsid w:val="0016535F"/>
    <w:rsid w:val="00167489"/>
    <w:rsid w:val="0017482D"/>
    <w:rsid w:val="00174FC7"/>
    <w:rsid w:val="00175219"/>
    <w:rsid w:val="001754F6"/>
    <w:rsid w:val="00175B0C"/>
    <w:rsid w:val="0017629F"/>
    <w:rsid w:val="00176786"/>
    <w:rsid w:val="00176AFA"/>
    <w:rsid w:val="0018265D"/>
    <w:rsid w:val="001827E2"/>
    <w:rsid w:val="001870EC"/>
    <w:rsid w:val="00187226"/>
    <w:rsid w:val="00187D6B"/>
    <w:rsid w:val="001901E9"/>
    <w:rsid w:val="00190864"/>
    <w:rsid w:val="001914E9"/>
    <w:rsid w:val="00191608"/>
    <w:rsid w:val="00193410"/>
    <w:rsid w:val="001935F6"/>
    <w:rsid w:val="00194B83"/>
    <w:rsid w:val="001962EB"/>
    <w:rsid w:val="0019633F"/>
    <w:rsid w:val="001971D9"/>
    <w:rsid w:val="001A1751"/>
    <w:rsid w:val="001A2366"/>
    <w:rsid w:val="001A5997"/>
    <w:rsid w:val="001A7C8A"/>
    <w:rsid w:val="001B0134"/>
    <w:rsid w:val="001B01C2"/>
    <w:rsid w:val="001B1325"/>
    <w:rsid w:val="001B2508"/>
    <w:rsid w:val="001B3E02"/>
    <w:rsid w:val="001B48F4"/>
    <w:rsid w:val="001B536A"/>
    <w:rsid w:val="001B58F3"/>
    <w:rsid w:val="001C14D4"/>
    <w:rsid w:val="001C3757"/>
    <w:rsid w:val="001C3F48"/>
    <w:rsid w:val="001C53BF"/>
    <w:rsid w:val="001C542D"/>
    <w:rsid w:val="001D077B"/>
    <w:rsid w:val="001D3BEF"/>
    <w:rsid w:val="001D3CF5"/>
    <w:rsid w:val="001D432C"/>
    <w:rsid w:val="001D5D1D"/>
    <w:rsid w:val="001D791E"/>
    <w:rsid w:val="001E09EC"/>
    <w:rsid w:val="001E2F44"/>
    <w:rsid w:val="001E31AC"/>
    <w:rsid w:val="001E78F4"/>
    <w:rsid w:val="001E7D58"/>
    <w:rsid w:val="001F2EE4"/>
    <w:rsid w:val="001F5123"/>
    <w:rsid w:val="001F5775"/>
    <w:rsid w:val="001F6721"/>
    <w:rsid w:val="00200196"/>
    <w:rsid w:val="002016D8"/>
    <w:rsid w:val="00204231"/>
    <w:rsid w:val="00204496"/>
    <w:rsid w:val="00205565"/>
    <w:rsid w:val="002075E5"/>
    <w:rsid w:val="00210F94"/>
    <w:rsid w:val="002110A0"/>
    <w:rsid w:val="00211657"/>
    <w:rsid w:val="0021241E"/>
    <w:rsid w:val="00212BFC"/>
    <w:rsid w:val="00215699"/>
    <w:rsid w:val="0021675E"/>
    <w:rsid w:val="002170D0"/>
    <w:rsid w:val="00217975"/>
    <w:rsid w:val="002206F3"/>
    <w:rsid w:val="00220D0B"/>
    <w:rsid w:val="0022102D"/>
    <w:rsid w:val="002220DC"/>
    <w:rsid w:val="0022238A"/>
    <w:rsid w:val="00222455"/>
    <w:rsid w:val="002231AE"/>
    <w:rsid w:val="00226015"/>
    <w:rsid w:val="00227359"/>
    <w:rsid w:val="0023347D"/>
    <w:rsid w:val="00235A6D"/>
    <w:rsid w:val="00237FB9"/>
    <w:rsid w:val="00242787"/>
    <w:rsid w:val="00245009"/>
    <w:rsid w:val="00246AA7"/>
    <w:rsid w:val="00246EB6"/>
    <w:rsid w:val="002504B5"/>
    <w:rsid w:val="0025057A"/>
    <w:rsid w:val="00252492"/>
    <w:rsid w:val="00254E87"/>
    <w:rsid w:val="00255565"/>
    <w:rsid w:val="00255A26"/>
    <w:rsid w:val="00257E4E"/>
    <w:rsid w:val="00260941"/>
    <w:rsid w:val="00261E34"/>
    <w:rsid w:val="0026245B"/>
    <w:rsid w:val="0026255C"/>
    <w:rsid w:val="00263237"/>
    <w:rsid w:val="0026382A"/>
    <w:rsid w:val="002638CA"/>
    <w:rsid w:val="002641DF"/>
    <w:rsid w:val="00265027"/>
    <w:rsid w:val="00265C5C"/>
    <w:rsid w:val="00266E71"/>
    <w:rsid w:val="00267046"/>
    <w:rsid w:val="0026775E"/>
    <w:rsid w:val="00267833"/>
    <w:rsid w:val="00267B88"/>
    <w:rsid w:val="0027142D"/>
    <w:rsid w:val="00271FA2"/>
    <w:rsid w:val="00272165"/>
    <w:rsid w:val="00274AA5"/>
    <w:rsid w:val="00280305"/>
    <w:rsid w:val="00280AFB"/>
    <w:rsid w:val="002811C6"/>
    <w:rsid w:val="002812F2"/>
    <w:rsid w:val="0028173A"/>
    <w:rsid w:val="002833E8"/>
    <w:rsid w:val="0028361A"/>
    <w:rsid w:val="00285D5A"/>
    <w:rsid w:val="00286781"/>
    <w:rsid w:val="002868DB"/>
    <w:rsid w:val="00286F02"/>
    <w:rsid w:val="00290CC1"/>
    <w:rsid w:val="00290CE1"/>
    <w:rsid w:val="00292E31"/>
    <w:rsid w:val="00293E99"/>
    <w:rsid w:val="00294041"/>
    <w:rsid w:val="002952BB"/>
    <w:rsid w:val="0029530C"/>
    <w:rsid w:val="00295CFF"/>
    <w:rsid w:val="002966A5"/>
    <w:rsid w:val="00296BBA"/>
    <w:rsid w:val="00296C4F"/>
    <w:rsid w:val="002979FA"/>
    <w:rsid w:val="00297CCA"/>
    <w:rsid w:val="002A021B"/>
    <w:rsid w:val="002A1AAA"/>
    <w:rsid w:val="002A201E"/>
    <w:rsid w:val="002A221F"/>
    <w:rsid w:val="002A45C0"/>
    <w:rsid w:val="002A4D44"/>
    <w:rsid w:val="002A74BC"/>
    <w:rsid w:val="002B062F"/>
    <w:rsid w:val="002B106C"/>
    <w:rsid w:val="002B246E"/>
    <w:rsid w:val="002B25DE"/>
    <w:rsid w:val="002B3B73"/>
    <w:rsid w:val="002B3E9A"/>
    <w:rsid w:val="002B5A63"/>
    <w:rsid w:val="002C0588"/>
    <w:rsid w:val="002C060D"/>
    <w:rsid w:val="002C0863"/>
    <w:rsid w:val="002C0EB4"/>
    <w:rsid w:val="002C18C2"/>
    <w:rsid w:val="002C2043"/>
    <w:rsid w:val="002C25C4"/>
    <w:rsid w:val="002C2AFF"/>
    <w:rsid w:val="002C4309"/>
    <w:rsid w:val="002C758B"/>
    <w:rsid w:val="002D1314"/>
    <w:rsid w:val="002D4F85"/>
    <w:rsid w:val="002D5FA0"/>
    <w:rsid w:val="002D76C6"/>
    <w:rsid w:val="002D7793"/>
    <w:rsid w:val="002E0976"/>
    <w:rsid w:val="002E2F36"/>
    <w:rsid w:val="002E3C95"/>
    <w:rsid w:val="002E4C7D"/>
    <w:rsid w:val="002E4E11"/>
    <w:rsid w:val="002E5F5D"/>
    <w:rsid w:val="002E7276"/>
    <w:rsid w:val="002E77E1"/>
    <w:rsid w:val="002F0BE4"/>
    <w:rsid w:val="002F0DD5"/>
    <w:rsid w:val="002F0F8D"/>
    <w:rsid w:val="002F1197"/>
    <w:rsid w:val="002F40EB"/>
    <w:rsid w:val="002F4729"/>
    <w:rsid w:val="002F51A3"/>
    <w:rsid w:val="002F6244"/>
    <w:rsid w:val="002F7345"/>
    <w:rsid w:val="00300921"/>
    <w:rsid w:val="00301568"/>
    <w:rsid w:val="00302B9F"/>
    <w:rsid w:val="00303806"/>
    <w:rsid w:val="00304E0B"/>
    <w:rsid w:val="003050B9"/>
    <w:rsid w:val="00311ABB"/>
    <w:rsid w:val="00312188"/>
    <w:rsid w:val="00315BFE"/>
    <w:rsid w:val="003171FB"/>
    <w:rsid w:val="00317C54"/>
    <w:rsid w:val="00317ECD"/>
    <w:rsid w:val="00320164"/>
    <w:rsid w:val="00321534"/>
    <w:rsid w:val="003250D1"/>
    <w:rsid w:val="003255DA"/>
    <w:rsid w:val="00326569"/>
    <w:rsid w:val="00327C37"/>
    <w:rsid w:val="00332AA3"/>
    <w:rsid w:val="00332B68"/>
    <w:rsid w:val="00333487"/>
    <w:rsid w:val="00334924"/>
    <w:rsid w:val="00334F83"/>
    <w:rsid w:val="003366E1"/>
    <w:rsid w:val="00337439"/>
    <w:rsid w:val="00340DD5"/>
    <w:rsid w:val="00341F0D"/>
    <w:rsid w:val="003442D4"/>
    <w:rsid w:val="00344354"/>
    <w:rsid w:val="00350068"/>
    <w:rsid w:val="00350C4E"/>
    <w:rsid w:val="00351676"/>
    <w:rsid w:val="00352899"/>
    <w:rsid w:val="00353378"/>
    <w:rsid w:val="00353621"/>
    <w:rsid w:val="00353CB2"/>
    <w:rsid w:val="00360280"/>
    <w:rsid w:val="003602A9"/>
    <w:rsid w:val="0036277C"/>
    <w:rsid w:val="003627EC"/>
    <w:rsid w:val="003630B6"/>
    <w:rsid w:val="00364713"/>
    <w:rsid w:val="0036519F"/>
    <w:rsid w:val="003658DD"/>
    <w:rsid w:val="00366CD9"/>
    <w:rsid w:val="0037228A"/>
    <w:rsid w:val="00372B59"/>
    <w:rsid w:val="00372CF7"/>
    <w:rsid w:val="00373659"/>
    <w:rsid w:val="00373906"/>
    <w:rsid w:val="003758DE"/>
    <w:rsid w:val="00375C9C"/>
    <w:rsid w:val="003760E3"/>
    <w:rsid w:val="0037757F"/>
    <w:rsid w:val="00377B48"/>
    <w:rsid w:val="003838E6"/>
    <w:rsid w:val="00383B76"/>
    <w:rsid w:val="003840AF"/>
    <w:rsid w:val="003859EE"/>
    <w:rsid w:val="00385B0A"/>
    <w:rsid w:val="00387BF9"/>
    <w:rsid w:val="003910A8"/>
    <w:rsid w:val="00393C53"/>
    <w:rsid w:val="00394990"/>
    <w:rsid w:val="00394A4C"/>
    <w:rsid w:val="00394F72"/>
    <w:rsid w:val="0039751F"/>
    <w:rsid w:val="00397A5B"/>
    <w:rsid w:val="00397E07"/>
    <w:rsid w:val="003A06DF"/>
    <w:rsid w:val="003A19EF"/>
    <w:rsid w:val="003A1AC6"/>
    <w:rsid w:val="003A29F3"/>
    <w:rsid w:val="003A2DE2"/>
    <w:rsid w:val="003A3943"/>
    <w:rsid w:val="003A40CA"/>
    <w:rsid w:val="003A69AC"/>
    <w:rsid w:val="003A69E8"/>
    <w:rsid w:val="003A6BE3"/>
    <w:rsid w:val="003B2954"/>
    <w:rsid w:val="003B2C71"/>
    <w:rsid w:val="003B6D97"/>
    <w:rsid w:val="003C046A"/>
    <w:rsid w:val="003C37CC"/>
    <w:rsid w:val="003C3A3D"/>
    <w:rsid w:val="003C49C8"/>
    <w:rsid w:val="003C6D53"/>
    <w:rsid w:val="003C6E99"/>
    <w:rsid w:val="003C7575"/>
    <w:rsid w:val="003D0DB1"/>
    <w:rsid w:val="003D3FD9"/>
    <w:rsid w:val="003D73BF"/>
    <w:rsid w:val="003D7A53"/>
    <w:rsid w:val="003E03CB"/>
    <w:rsid w:val="003E230B"/>
    <w:rsid w:val="003E3627"/>
    <w:rsid w:val="003E4F74"/>
    <w:rsid w:val="003E7F97"/>
    <w:rsid w:val="003F11C7"/>
    <w:rsid w:val="003F1872"/>
    <w:rsid w:val="003F25E2"/>
    <w:rsid w:val="003F5163"/>
    <w:rsid w:val="00400048"/>
    <w:rsid w:val="004011F4"/>
    <w:rsid w:val="004018A9"/>
    <w:rsid w:val="00401AE2"/>
    <w:rsid w:val="004029E0"/>
    <w:rsid w:val="00404F74"/>
    <w:rsid w:val="00407121"/>
    <w:rsid w:val="004071C0"/>
    <w:rsid w:val="00410B09"/>
    <w:rsid w:val="00411E52"/>
    <w:rsid w:val="00412AF3"/>
    <w:rsid w:val="004140B0"/>
    <w:rsid w:val="0041589A"/>
    <w:rsid w:val="00415902"/>
    <w:rsid w:val="00415B0B"/>
    <w:rsid w:val="0041784D"/>
    <w:rsid w:val="004200D7"/>
    <w:rsid w:val="00420725"/>
    <w:rsid w:val="004217B7"/>
    <w:rsid w:val="00424BC6"/>
    <w:rsid w:val="00425D1E"/>
    <w:rsid w:val="004268EC"/>
    <w:rsid w:val="00427C93"/>
    <w:rsid w:val="00430D16"/>
    <w:rsid w:val="004328DF"/>
    <w:rsid w:val="00433020"/>
    <w:rsid w:val="00434E47"/>
    <w:rsid w:val="00435EEE"/>
    <w:rsid w:val="0044185D"/>
    <w:rsid w:val="004445D5"/>
    <w:rsid w:val="004453E1"/>
    <w:rsid w:val="00450B4E"/>
    <w:rsid w:val="00450C47"/>
    <w:rsid w:val="0045293F"/>
    <w:rsid w:val="004530B5"/>
    <w:rsid w:val="0045354B"/>
    <w:rsid w:val="00453A72"/>
    <w:rsid w:val="0045724D"/>
    <w:rsid w:val="0045737F"/>
    <w:rsid w:val="00457388"/>
    <w:rsid w:val="00457486"/>
    <w:rsid w:val="004600CA"/>
    <w:rsid w:val="00460273"/>
    <w:rsid w:val="004625C6"/>
    <w:rsid w:val="004627DA"/>
    <w:rsid w:val="00462E0C"/>
    <w:rsid w:val="00464A30"/>
    <w:rsid w:val="004718E4"/>
    <w:rsid w:val="00472C22"/>
    <w:rsid w:val="00472F52"/>
    <w:rsid w:val="00472F61"/>
    <w:rsid w:val="004814F6"/>
    <w:rsid w:val="00481D51"/>
    <w:rsid w:val="00483C91"/>
    <w:rsid w:val="00484084"/>
    <w:rsid w:val="00486921"/>
    <w:rsid w:val="00486B46"/>
    <w:rsid w:val="004900DD"/>
    <w:rsid w:val="004907C6"/>
    <w:rsid w:val="004915AF"/>
    <w:rsid w:val="00492539"/>
    <w:rsid w:val="00492632"/>
    <w:rsid w:val="00493731"/>
    <w:rsid w:val="004951E1"/>
    <w:rsid w:val="00496865"/>
    <w:rsid w:val="004977FF"/>
    <w:rsid w:val="004A1485"/>
    <w:rsid w:val="004A1745"/>
    <w:rsid w:val="004A1BD8"/>
    <w:rsid w:val="004A1D95"/>
    <w:rsid w:val="004A2642"/>
    <w:rsid w:val="004A453E"/>
    <w:rsid w:val="004A5355"/>
    <w:rsid w:val="004A5CBF"/>
    <w:rsid w:val="004B00BC"/>
    <w:rsid w:val="004B15EB"/>
    <w:rsid w:val="004B1E5D"/>
    <w:rsid w:val="004B2D09"/>
    <w:rsid w:val="004B3265"/>
    <w:rsid w:val="004B38E8"/>
    <w:rsid w:val="004B47EE"/>
    <w:rsid w:val="004B5921"/>
    <w:rsid w:val="004B5CB9"/>
    <w:rsid w:val="004B5F35"/>
    <w:rsid w:val="004B7926"/>
    <w:rsid w:val="004C0111"/>
    <w:rsid w:val="004C08C8"/>
    <w:rsid w:val="004C0B28"/>
    <w:rsid w:val="004C1AEF"/>
    <w:rsid w:val="004C35F0"/>
    <w:rsid w:val="004D5874"/>
    <w:rsid w:val="004E1490"/>
    <w:rsid w:val="004E1F1A"/>
    <w:rsid w:val="004E3FEC"/>
    <w:rsid w:val="004E4D4F"/>
    <w:rsid w:val="004E626E"/>
    <w:rsid w:val="004E691F"/>
    <w:rsid w:val="004F0AAE"/>
    <w:rsid w:val="004F0DE9"/>
    <w:rsid w:val="004F1D0D"/>
    <w:rsid w:val="004F1F4E"/>
    <w:rsid w:val="004F34A7"/>
    <w:rsid w:val="004F4332"/>
    <w:rsid w:val="004F473C"/>
    <w:rsid w:val="004F5257"/>
    <w:rsid w:val="004F592A"/>
    <w:rsid w:val="004F5B36"/>
    <w:rsid w:val="005025CB"/>
    <w:rsid w:val="00503A94"/>
    <w:rsid w:val="00503B27"/>
    <w:rsid w:val="00503D26"/>
    <w:rsid w:val="005053BB"/>
    <w:rsid w:val="00507E69"/>
    <w:rsid w:val="0051061E"/>
    <w:rsid w:val="005125D4"/>
    <w:rsid w:val="00512EA1"/>
    <w:rsid w:val="00513D57"/>
    <w:rsid w:val="00515EB8"/>
    <w:rsid w:val="005214E3"/>
    <w:rsid w:val="005216D1"/>
    <w:rsid w:val="00521C05"/>
    <w:rsid w:val="00524EA0"/>
    <w:rsid w:val="005315C8"/>
    <w:rsid w:val="00531CE8"/>
    <w:rsid w:val="00532426"/>
    <w:rsid w:val="00534043"/>
    <w:rsid w:val="00534C91"/>
    <w:rsid w:val="00537C08"/>
    <w:rsid w:val="005408C4"/>
    <w:rsid w:val="00540ECF"/>
    <w:rsid w:val="005439AA"/>
    <w:rsid w:val="005441AB"/>
    <w:rsid w:val="00544D65"/>
    <w:rsid w:val="00545236"/>
    <w:rsid w:val="005455DF"/>
    <w:rsid w:val="00547258"/>
    <w:rsid w:val="005474A4"/>
    <w:rsid w:val="00551E96"/>
    <w:rsid w:val="00552288"/>
    <w:rsid w:val="00552C73"/>
    <w:rsid w:val="00555E2F"/>
    <w:rsid w:val="00557AA7"/>
    <w:rsid w:val="005625C1"/>
    <w:rsid w:val="00564150"/>
    <w:rsid w:val="005645DA"/>
    <w:rsid w:val="00566547"/>
    <w:rsid w:val="005674A8"/>
    <w:rsid w:val="0056767E"/>
    <w:rsid w:val="00570BF3"/>
    <w:rsid w:val="00573AC7"/>
    <w:rsid w:val="005740D8"/>
    <w:rsid w:val="005742E4"/>
    <w:rsid w:val="00575642"/>
    <w:rsid w:val="005768E0"/>
    <w:rsid w:val="0057696B"/>
    <w:rsid w:val="00576A6C"/>
    <w:rsid w:val="00580F35"/>
    <w:rsid w:val="00581476"/>
    <w:rsid w:val="00581E29"/>
    <w:rsid w:val="0058285C"/>
    <w:rsid w:val="00583C67"/>
    <w:rsid w:val="00584A8A"/>
    <w:rsid w:val="00584C89"/>
    <w:rsid w:val="00585209"/>
    <w:rsid w:val="005916B1"/>
    <w:rsid w:val="00593FBC"/>
    <w:rsid w:val="00594222"/>
    <w:rsid w:val="00594DEB"/>
    <w:rsid w:val="00594F31"/>
    <w:rsid w:val="00596D23"/>
    <w:rsid w:val="0059795C"/>
    <w:rsid w:val="005A068D"/>
    <w:rsid w:val="005A20E7"/>
    <w:rsid w:val="005A3C62"/>
    <w:rsid w:val="005A3FCD"/>
    <w:rsid w:val="005A4D06"/>
    <w:rsid w:val="005A63B8"/>
    <w:rsid w:val="005A6F46"/>
    <w:rsid w:val="005B0862"/>
    <w:rsid w:val="005B1FAA"/>
    <w:rsid w:val="005B5022"/>
    <w:rsid w:val="005B6282"/>
    <w:rsid w:val="005B73E5"/>
    <w:rsid w:val="005B7636"/>
    <w:rsid w:val="005C033C"/>
    <w:rsid w:val="005C1BB2"/>
    <w:rsid w:val="005C1EE2"/>
    <w:rsid w:val="005C420D"/>
    <w:rsid w:val="005C63FA"/>
    <w:rsid w:val="005C73FD"/>
    <w:rsid w:val="005D3FC8"/>
    <w:rsid w:val="005D53A6"/>
    <w:rsid w:val="005D6D5C"/>
    <w:rsid w:val="005D75D3"/>
    <w:rsid w:val="005D7A86"/>
    <w:rsid w:val="005E31C1"/>
    <w:rsid w:val="005E4267"/>
    <w:rsid w:val="005E483F"/>
    <w:rsid w:val="005F653C"/>
    <w:rsid w:val="005F6CAB"/>
    <w:rsid w:val="005F7AB0"/>
    <w:rsid w:val="0060081E"/>
    <w:rsid w:val="00600FF3"/>
    <w:rsid w:val="00601173"/>
    <w:rsid w:val="00601385"/>
    <w:rsid w:val="006024BB"/>
    <w:rsid w:val="00602B9D"/>
    <w:rsid w:val="00606656"/>
    <w:rsid w:val="0061082A"/>
    <w:rsid w:val="006122D8"/>
    <w:rsid w:val="0061470E"/>
    <w:rsid w:val="00615FFB"/>
    <w:rsid w:val="006164BA"/>
    <w:rsid w:val="00616CA3"/>
    <w:rsid w:val="00616DA2"/>
    <w:rsid w:val="006175D2"/>
    <w:rsid w:val="0062030E"/>
    <w:rsid w:val="006247D3"/>
    <w:rsid w:val="00624E0A"/>
    <w:rsid w:val="00625336"/>
    <w:rsid w:val="00627403"/>
    <w:rsid w:val="00630CB1"/>
    <w:rsid w:val="00631246"/>
    <w:rsid w:val="00632976"/>
    <w:rsid w:val="00634346"/>
    <w:rsid w:val="00634F10"/>
    <w:rsid w:val="00635261"/>
    <w:rsid w:val="00640005"/>
    <w:rsid w:val="0064037E"/>
    <w:rsid w:val="00643975"/>
    <w:rsid w:val="00643EDB"/>
    <w:rsid w:val="006440FB"/>
    <w:rsid w:val="0064586A"/>
    <w:rsid w:val="006501FB"/>
    <w:rsid w:val="006502AE"/>
    <w:rsid w:val="00653F58"/>
    <w:rsid w:val="00654674"/>
    <w:rsid w:val="00654E16"/>
    <w:rsid w:val="00657163"/>
    <w:rsid w:val="006574F6"/>
    <w:rsid w:val="00660360"/>
    <w:rsid w:val="00660963"/>
    <w:rsid w:val="00661CDD"/>
    <w:rsid w:val="006623ED"/>
    <w:rsid w:val="00662F15"/>
    <w:rsid w:val="0066424E"/>
    <w:rsid w:val="0066552B"/>
    <w:rsid w:val="0066715D"/>
    <w:rsid w:val="006722E4"/>
    <w:rsid w:val="006736B1"/>
    <w:rsid w:val="00674107"/>
    <w:rsid w:val="00674FFF"/>
    <w:rsid w:val="006777F0"/>
    <w:rsid w:val="00677A34"/>
    <w:rsid w:val="00682CDD"/>
    <w:rsid w:val="00685198"/>
    <w:rsid w:val="00690324"/>
    <w:rsid w:val="00690A21"/>
    <w:rsid w:val="00692125"/>
    <w:rsid w:val="006956AA"/>
    <w:rsid w:val="00695D1C"/>
    <w:rsid w:val="006965AD"/>
    <w:rsid w:val="0069665A"/>
    <w:rsid w:val="006A0AB9"/>
    <w:rsid w:val="006A0D1F"/>
    <w:rsid w:val="006A1BB6"/>
    <w:rsid w:val="006A1DC4"/>
    <w:rsid w:val="006A23F9"/>
    <w:rsid w:val="006A28E2"/>
    <w:rsid w:val="006A3052"/>
    <w:rsid w:val="006A5256"/>
    <w:rsid w:val="006B50A7"/>
    <w:rsid w:val="006B6179"/>
    <w:rsid w:val="006C31C0"/>
    <w:rsid w:val="006C3BCE"/>
    <w:rsid w:val="006C4E30"/>
    <w:rsid w:val="006C5DF4"/>
    <w:rsid w:val="006C68ED"/>
    <w:rsid w:val="006C6F44"/>
    <w:rsid w:val="006D2433"/>
    <w:rsid w:val="006D27D1"/>
    <w:rsid w:val="006D452C"/>
    <w:rsid w:val="006D710E"/>
    <w:rsid w:val="006D7663"/>
    <w:rsid w:val="006D7BD8"/>
    <w:rsid w:val="006E24E4"/>
    <w:rsid w:val="006E3283"/>
    <w:rsid w:val="006E4F1E"/>
    <w:rsid w:val="006E5D68"/>
    <w:rsid w:val="006E78E6"/>
    <w:rsid w:val="006E795B"/>
    <w:rsid w:val="006F2B3E"/>
    <w:rsid w:val="006F2B66"/>
    <w:rsid w:val="006F31E0"/>
    <w:rsid w:val="006F372E"/>
    <w:rsid w:val="006F4ADC"/>
    <w:rsid w:val="006F69BB"/>
    <w:rsid w:val="006F7031"/>
    <w:rsid w:val="006F7B72"/>
    <w:rsid w:val="0070463C"/>
    <w:rsid w:val="00704CF1"/>
    <w:rsid w:val="00705DB4"/>
    <w:rsid w:val="00710BCC"/>
    <w:rsid w:val="007112C9"/>
    <w:rsid w:val="007124B8"/>
    <w:rsid w:val="00712894"/>
    <w:rsid w:val="007145A3"/>
    <w:rsid w:val="00714ADF"/>
    <w:rsid w:val="00714EF4"/>
    <w:rsid w:val="00715EF0"/>
    <w:rsid w:val="00715EFF"/>
    <w:rsid w:val="00716817"/>
    <w:rsid w:val="00717505"/>
    <w:rsid w:val="00717738"/>
    <w:rsid w:val="00717956"/>
    <w:rsid w:val="007217D0"/>
    <w:rsid w:val="00722094"/>
    <w:rsid w:val="00722790"/>
    <w:rsid w:val="007229A1"/>
    <w:rsid w:val="00722CFD"/>
    <w:rsid w:val="0072343F"/>
    <w:rsid w:val="007240C1"/>
    <w:rsid w:val="0072591C"/>
    <w:rsid w:val="00736344"/>
    <w:rsid w:val="00740F7C"/>
    <w:rsid w:val="00741006"/>
    <w:rsid w:val="007433DA"/>
    <w:rsid w:val="00746DD4"/>
    <w:rsid w:val="00746F7C"/>
    <w:rsid w:val="00747FE5"/>
    <w:rsid w:val="00751ED7"/>
    <w:rsid w:val="00753422"/>
    <w:rsid w:val="00756B1C"/>
    <w:rsid w:val="007572ED"/>
    <w:rsid w:val="00760201"/>
    <w:rsid w:val="00760937"/>
    <w:rsid w:val="00761287"/>
    <w:rsid w:val="007615A9"/>
    <w:rsid w:val="00761CAE"/>
    <w:rsid w:val="0076290B"/>
    <w:rsid w:val="00764C67"/>
    <w:rsid w:val="00770BEF"/>
    <w:rsid w:val="007722C1"/>
    <w:rsid w:val="007722D1"/>
    <w:rsid w:val="00772DD7"/>
    <w:rsid w:val="0077497B"/>
    <w:rsid w:val="00774997"/>
    <w:rsid w:val="00774ACB"/>
    <w:rsid w:val="00775193"/>
    <w:rsid w:val="00781249"/>
    <w:rsid w:val="00783566"/>
    <w:rsid w:val="00783985"/>
    <w:rsid w:val="00783A36"/>
    <w:rsid w:val="00784159"/>
    <w:rsid w:val="00785B75"/>
    <w:rsid w:val="00786EEA"/>
    <w:rsid w:val="00791BEF"/>
    <w:rsid w:val="00791C7B"/>
    <w:rsid w:val="00791FA2"/>
    <w:rsid w:val="00792DF3"/>
    <w:rsid w:val="00795FE4"/>
    <w:rsid w:val="00796EB9"/>
    <w:rsid w:val="0079796E"/>
    <w:rsid w:val="007A006A"/>
    <w:rsid w:val="007A1B1D"/>
    <w:rsid w:val="007A39DF"/>
    <w:rsid w:val="007B103A"/>
    <w:rsid w:val="007B2BB9"/>
    <w:rsid w:val="007B7F7D"/>
    <w:rsid w:val="007C226A"/>
    <w:rsid w:val="007C2FBE"/>
    <w:rsid w:val="007D0674"/>
    <w:rsid w:val="007D1825"/>
    <w:rsid w:val="007D2515"/>
    <w:rsid w:val="007D320A"/>
    <w:rsid w:val="007D3311"/>
    <w:rsid w:val="007D350A"/>
    <w:rsid w:val="007D3BE3"/>
    <w:rsid w:val="007D456F"/>
    <w:rsid w:val="007D4A23"/>
    <w:rsid w:val="007E0B22"/>
    <w:rsid w:val="007E1D0B"/>
    <w:rsid w:val="007E20D7"/>
    <w:rsid w:val="007E3EDC"/>
    <w:rsid w:val="007E5D32"/>
    <w:rsid w:val="007E6862"/>
    <w:rsid w:val="007F0B42"/>
    <w:rsid w:val="007F25E6"/>
    <w:rsid w:val="007F4C33"/>
    <w:rsid w:val="007F54D0"/>
    <w:rsid w:val="007F6A67"/>
    <w:rsid w:val="0080093C"/>
    <w:rsid w:val="0080193F"/>
    <w:rsid w:val="00801DEC"/>
    <w:rsid w:val="00801E50"/>
    <w:rsid w:val="00803356"/>
    <w:rsid w:val="00803D16"/>
    <w:rsid w:val="00804520"/>
    <w:rsid w:val="00804734"/>
    <w:rsid w:val="00804856"/>
    <w:rsid w:val="00804A4E"/>
    <w:rsid w:val="00805138"/>
    <w:rsid w:val="008054E1"/>
    <w:rsid w:val="00807184"/>
    <w:rsid w:val="00807738"/>
    <w:rsid w:val="0081095E"/>
    <w:rsid w:val="008116DE"/>
    <w:rsid w:val="00811BD6"/>
    <w:rsid w:val="00812C95"/>
    <w:rsid w:val="00815ED2"/>
    <w:rsid w:val="00821A75"/>
    <w:rsid w:val="008264BF"/>
    <w:rsid w:val="0083063D"/>
    <w:rsid w:val="00832BE7"/>
    <w:rsid w:val="00835F0F"/>
    <w:rsid w:val="00836CEB"/>
    <w:rsid w:val="00836F2F"/>
    <w:rsid w:val="00840097"/>
    <w:rsid w:val="00840345"/>
    <w:rsid w:val="008419CC"/>
    <w:rsid w:val="00845219"/>
    <w:rsid w:val="00846D4B"/>
    <w:rsid w:val="00850199"/>
    <w:rsid w:val="00850F58"/>
    <w:rsid w:val="00853CFF"/>
    <w:rsid w:val="00854197"/>
    <w:rsid w:val="00857882"/>
    <w:rsid w:val="00860809"/>
    <w:rsid w:val="00860F7F"/>
    <w:rsid w:val="00861490"/>
    <w:rsid w:val="00862A62"/>
    <w:rsid w:val="0086481D"/>
    <w:rsid w:val="00864DC3"/>
    <w:rsid w:val="00870156"/>
    <w:rsid w:val="00871A6E"/>
    <w:rsid w:val="008721D2"/>
    <w:rsid w:val="00873FF4"/>
    <w:rsid w:val="0087421D"/>
    <w:rsid w:val="008756AD"/>
    <w:rsid w:val="00875741"/>
    <w:rsid w:val="00875C03"/>
    <w:rsid w:val="00876287"/>
    <w:rsid w:val="008762DB"/>
    <w:rsid w:val="008779EC"/>
    <w:rsid w:val="00877FED"/>
    <w:rsid w:val="00881E54"/>
    <w:rsid w:val="00881EB2"/>
    <w:rsid w:val="00883430"/>
    <w:rsid w:val="008841C4"/>
    <w:rsid w:val="008906D3"/>
    <w:rsid w:val="00891470"/>
    <w:rsid w:val="00892FD1"/>
    <w:rsid w:val="0089363E"/>
    <w:rsid w:val="008948BF"/>
    <w:rsid w:val="00894D89"/>
    <w:rsid w:val="0089508D"/>
    <w:rsid w:val="00895952"/>
    <w:rsid w:val="008962C1"/>
    <w:rsid w:val="008970E6"/>
    <w:rsid w:val="00897FD6"/>
    <w:rsid w:val="008A2D18"/>
    <w:rsid w:val="008A3BBA"/>
    <w:rsid w:val="008A4802"/>
    <w:rsid w:val="008A5F2E"/>
    <w:rsid w:val="008A65CA"/>
    <w:rsid w:val="008A6841"/>
    <w:rsid w:val="008A6DD5"/>
    <w:rsid w:val="008B1804"/>
    <w:rsid w:val="008B2D96"/>
    <w:rsid w:val="008B450A"/>
    <w:rsid w:val="008B6A27"/>
    <w:rsid w:val="008C332D"/>
    <w:rsid w:val="008C3BEF"/>
    <w:rsid w:val="008C524A"/>
    <w:rsid w:val="008D0985"/>
    <w:rsid w:val="008D1C8C"/>
    <w:rsid w:val="008D1E6D"/>
    <w:rsid w:val="008D70BD"/>
    <w:rsid w:val="008D717D"/>
    <w:rsid w:val="008D7898"/>
    <w:rsid w:val="008E0A4D"/>
    <w:rsid w:val="008E0FEA"/>
    <w:rsid w:val="008E1149"/>
    <w:rsid w:val="008E1312"/>
    <w:rsid w:val="008E1CD8"/>
    <w:rsid w:val="008E2AFE"/>
    <w:rsid w:val="008E2D06"/>
    <w:rsid w:val="008E4A85"/>
    <w:rsid w:val="008E4E17"/>
    <w:rsid w:val="008E751C"/>
    <w:rsid w:val="008F02DB"/>
    <w:rsid w:val="008F1266"/>
    <w:rsid w:val="008F35CA"/>
    <w:rsid w:val="008F3EBC"/>
    <w:rsid w:val="008F4378"/>
    <w:rsid w:val="008F5F20"/>
    <w:rsid w:val="008F6D71"/>
    <w:rsid w:val="009003A3"/>
    <w:rsid w:val="00901934"/>
    <w:rsid w:val="00902298"/>
    <w:rsid w:val="009025FA"/>
    <w:rsid w:val="00903D97"/>
    <w:rsid w:val="0090574D"/>
    <w:rsid w:val="00905C34"/>
    <w:rsid w:val="00907AED"/>
    <w:rsid w:val="00910AE9"/>
    <w:rsid w:val="00910C12"/>
    <w:rsid w:val="00912110"/>
    <w:rsid w:val="0091498D"/>
    <w:rsid w:val="00915B6D"/>
    <w:rsid w:val="00917A7B"/>
    <w:rsid w:val="00920FCE"/>
    <w:rsid w:val="009235E4"/>
    <w:rsid w:val="00923CEC"/>
    <w:rsid w:val="009243DF"/>
    <w:rsid w:val="0092704C"/>
    <w:rsid w:val="00927628"/>
    <w:rsid w:val="00932661"/>
    <w:rsid w:val="00936655"/>
    <w:rsid w:val="009373D5"/>
    <w:rsid w:val="0094195B"/>
    <w:rsid w:val="00942692"/>
    <w:rsid w:val="00942BAC"/>
    <w:rsid w:val="009433BF"/>
    <w:rsid w:val="00943E17"/>
    <w:rsid w:val="00944025"/>
    <w:rsid w:val="00944432"/>
    <w:rsid w:val="009455EB"/>
    <w:rsid w:val="009458D7"/>
    <w:rsid w:val="00945ADA"/>
    <w:rsid w:val="00946448"/>
    <w:rsid w:val="00946C29"/>
    <w:rsid w:val="00947E59"/>
    <w:rsid w:val="00950A7D"/>
    <w:rsid w:val="009521D8"/>
    <w:rsid w:val="00952523"/>
    <w:rsid w:val="0095375F"/>
    <w:rsid w:val="00961583"/>
    <w:rsid w:val="009615B0"/>
    <w:rsid w:val="00961F79"/>
    <w:rsid w:val="00965FF5"/>
    <w:rsid w:val="0097168C"/>
    <w:rsid w:val="00971C5F"/>
    <w:rsid w:val="0097399D"/>
    <w:rsid w:val="009744EA"/>
    <w:rsid w:val="00974823"/>
    <w:rsid w:val="009767E7"/>
    <w:rsid w:val="00981676"/>
    <w:rsid w:val="0098306C"/>
    <w:rsid w:val="0098372A"/>
    <w:rsid w:val="0098389A"/>
    <w:rsid w:val="0098525C"/>
    <w:rsid w:val="0098730D"/>
    <w:rsid w:val="00987438"/>
    <w:rsid w:val="009877E4"/>
    <w:rsid w:val="00990FF5"/>
    <w:rsid w:val="0099185E"/>
    <w:rsid w:val="00993576"/>
    <w:rsid w:val="00993C3E"/>
    <w:rsid w:val="00995930"/>
    <w:rsid w:val="00996FAF"/>
    <w:rsid w:val="009A027C"/>
    <w:rsid w:val="009A1667"/>
    <w:rsid w:val="009A1DA4"/>
    <w:rsid w:val="009A3D33"/>
    <w:rsid w:val="009A411E"/>
    <w:rsid w:val="009A7A00"/>
    <w:rsid w:val="009B0F57"/>
    <w:rsid w:val="009B44C8"/>
    <w:rsid w:val="009B7B33"/>
    <w:rsid w:val="009C0A61"/>
    <w:rsid w:val="009C1081"/>
    <w:rsid w:val="009C1441"/>
    <w:rsid w:val="009C207A"/>
    <w:rsid w:val="009C21B3"/>
    <w:rsid w:val="009C31B6"/>
    <w:rsid w:val="009C31FF"/>
    <w:rsid w:val="009C391D"/>
    <w:rsid w:val="009C481D"/>
    <w:rsid w:val="009C5DC6"/>
    <w:rsid w:val="009C69ED"/>
    <w:rsid w:val="009C7EDB"/>
    <w:rsid w:val="009D1044"/>
    <w:rsid w:val="009D2831"/>
    <w:rsid w:val="009D434E"/>
    <w:rsid w:val="009D5E4D"/>
    <w:rsid w:val="009D7D03"/>
    <w:rsid w:val="009E0109"/>
    <w:rsid w:val="009E4327"/>
    <w:rsid w:val="009E5691"/>
    <w:rsid w:val="009E661D"/>
    <w:rsid w:val="009E7820"/>
    <w:rsid w:val="009F197B"/>
    <w:rsid w:val="009F245E"/>
    <w:rsid w:val="009F2F5A"/>
    <w:rsid w:val="009F5E2F"/>
    <w:rsid w:val="009F67FC"/>
    <w:rsid w:val="009F6D0F"/>
    <w:rsid w:val="00A01EEC"/>
    <w:rsid w:val="00A03742"/>
    <w:rsid w:val="00A076A9"/>
    <w:rsid w:val="00A07CFD"/>
    <w:rsid w:val="00A100D9"/>
    <w:rsid w:val="00A1057C"/>
    <w:rsid w:val="00A12F57"/>
    <w:rsid w:val="00A1537C"/>
    <w:rsid w:val="00A16712"/>
    <w:rsid w:val="00A21621"/>
    <w:rsid w:val="00A23A4C"/>
    <w:rsid w:val="00A2572B"/>
    <w:rsid w:val="00A25921"/>
    <w:rsid w:val="00A27856"/>
    <w:rsid w:val="00A3232E"/>
    <w:rsid w:val="00A32872"/>
    <w:rsid w:val="00A36358"/>
    <w:rsid w:val="00A367DC"/>
    <w:rsid w:val="00A36F2A"/>
    <w:rsid w:val="00A37816"/>
    <w:rsid w:val="00A40418"/>
    <w:rsid w:val="00A4316A"/>
    <w:rsid w:val="00A441FE"/>
    <w:rsid w:val="00A44EA0"/>
    <w:rsid w:val="00A452D8"/>
    <w:rsid w:val="00A465CC"/>
    <w:rsid w:val="00A52B28"/>
    <w:rsid w:val="00A53388"/>
    <w:rsid w:val="00A535B2"/>
    <w:rsid w:val="00A5400E"/>
    <w:rsid w:val="00A54320"/>
    <w:rsid w:val="00A56005"/>
    <w:rsid w:val="00A565C9"/>
    <w:rsid w:val="00A56623"/>
    <w:rsid w:val="00A56676"/>
    <w:rsid w:val="00A6222A"/>
    <w:rsid w:val="00A63A81"/>
    <w:rsid w:val="00A66722"/>
    <w:rsid w:val="00A67ACB"/>
    <w:rsid w:val="00A7306C"/>
    <w:rsid w:val="00A7486B"/>
    <w:rsid w:val="00A763A6"/>
    <w:rsid w:val="00A777F8"/>
    <w:rsid w:val="00A779D2"/>
    <w:rsid w:val="00A8047E"/>
    <w:rsid w:val="00A81C17"/>
    <w:rsid w:val="00A82764"/>
    <w:rsid w:val="00A940B7"/>
    <w:rsid w:val="00A95308"/>
    <w:rsid w:val="00A95D10"/>
    <w:rsid w:val="00A9719D"/>
    <w:rsid w:val="00AA1EF8"/>
    <w:rsid w:val="00AA3899"/>
    <w:rsid w:val="00AA4D26"/>
    <w:rsid w:val="00AA52C6"/>
    <w:rsid w:val="00AA7329"/>
    <w:rsid w:val="00AA7E9E"/>
    <w:rsid w:val="00AB068B"/>
    <w:rsid w:val="00AB0796"/>
    <w:rsid w:val="00AB1531"/>
    <w:rsid w:val="00AB163F"/>
    <w:rsid w:val="00AB192F"/>
    <w:rsid w:val="00AB1A9E"/>
    <w:rsid w:val="00AB3614"/>
    <w:rsid w:val="00AB3A5D"/>
    <w:rsid w:val="00AB3DED"/>
    <w:rsid w:val="00AB4CD5"/>
    <w:rsid w:val="00AB71ED"/>
    <w:rsid w:val="00AC014F"/>
    <w:rsid w:val="00AC0990"/>
    <w:rsid w:val="00AC127D"/>
    <w:rsid w:val="00AC1E3A"/>
    <w:rsid w:val="00AC375B"/>
    <w:rsid w:val="00AC73C1"/>
    <w:rsid w:val="00AC79CA"/>
    <w:rsid w:val="00AD0762"/>
    <w:rsid w:val="00AD0A61"/>
    <w:rsid w:val="00AD14F0"/>
    <w:rsid w:val="00AD1907"/>
    <w:rsid w:val="00AD1B62"/>
    <w:rsid w:val="00AD6FF9"/>
    <w:rsid w:val="00AE2E07"/>
    <w:rsid w:val="00AE3BCA"/>
    <w:rsid w:val="00AE3E99"/>
    <w:rsid w:val="00AF1569"/>
    <w:rsid w:val="00AF46B7"/>
    <w:rsid w:val="00AF4BBD"/>
    <w:rsid w:val="00B01A62"/>
    <w:rsid w:val="00B0276D"/>
    <w:rsid w:val="00B02CFB"/>
    <w:rsid w:val="00B03B70"/>
    <w:rsid w:val="00B0417D"/>
    <w:rsid w:val="00B04D83"/>
    <w:rsid w:val="00B079B0"/>
    <w:rsid w:val="00B10718"/>
    <w:rsid w:val="00B109D1"/>
    <w:rsid w:val="00B11727"/>
    <w:rsid w:val="00B1189F"/>
    <w:rsid w:val="00B14C53"/>
    <w:rsid w:val="00B158C6"/>
    <w:rsid w:val="00B15F25"/>
    <w:rsid w:val="00B20019"/>
    <w:rsid w:val="00B2038C"/>
    <w:rsid w:val="00B20C4C"/>
    <w:rsid w:val="00B21013"/>
    <w:rsid w:val="00B2379F"/>
    <w:rsid w:val="00B26692"/>
    <w:rsid w:val="00B27D32"/>
    <w:rsid w:val="00B3158F"/>
    <w:rsid w:val="00B32218"/>
    <w:rsid w:val="00B32A51"/>
    <w:rsid w:val="00B331A1"/>
    <w:rsid w:val="00B34F88"/>
    <w:rsid w:val="00B35D61"/>
    <w:rsid w:val="00B36C76"/>
    <w:rsid w:val="00B37E16"/>
    <w:rsid w:val="00B432B6"/>
    <w:rsid w:val="00B44030"/>
    <w:rsid w:val="00B46CA6"/>
    <w:rsid w:val="00B46EC3"/>
    <w:rsid w:val="00B4754F"/>
    <w:rsid w:val="00B47A5B"/>
    <w:rsid w:val="00B50060"/>
    <w:rsid w:val="00B50DD4"/>
    <w:rsid w:val="00B51A72"/>
    <w:rsid w:val="00B51AD3"/>
    <w:rsid w:val="00B52BB0"/>
    <w:rsid w:val="00B52C95"/>
    <w:rsid w:val="00B53EE6"/>
    <w:rsid w:val="00B56532"/>
    <w:rsid w:val="00B618C0"/>
    <w:rsid w:val="00B6212F"/>
    <w:rsid w:val="00B67F36"/>
    <w:rsid w:val="00B67FC5"/>
    <w:rsid w:val="00B70DB6"/>
    <w:rsid w:val="00B76393"/>
    <w:rsid w:val="00B763D4"/>
    <w:rsid w:val="00B772EF"/>
    <w:rsid w:val="00B77C39"/>
    <w:rsid w:val="00B77E29"/>
    <w:rsid w:val="00B80416"/>
    <w:rsid w:val="00B812E5"/>
    <w:rsid w:val="00B81ED1"/>
    <w:rsid w:val="00B82BE8"/>
    <w:rsid w:val="00B82EB5"/>
    <w:rsid w:val="00B83ADE"/>
    <w:rsid w:val="00B84107"/>
    <w:rsid w:val="00B84FDC"/>
    <w:rsid w:val="00B85553"/>
    <w:rsid w:val="00B8597D"/>
    <w:rsid w:val="00B85B45"/>
    <w:rsid w:val="00B86D5C"/>
    <w:rsid w:val="00B90461"/>
    <w:rsid w:val="00B90F93"/>
    <w:rsid w:val="00B920F7"/>
    <w:rsid w:val="00B928AB"/>
    <w:rsid w:val="00B9332A"/>
    <w:rsid w:val="00B93561"/>
    <w:rsid w:val="00B93A39"/>
    <w:rsid w:val="00B94DFA"/>
    <w:rsid w:val="00B961BD"/>
    <w:rsid w:val="00B96304"/>
    <w:rsid w:val="00B96844"/>
    <w:rsid w:val="00BA1CFD"/>
    <w:rsid w:val="00BA2089"/>
    <w:rsid w:val="00BA2F18"/>
    <w:rsid w:val="00BA60B2"/>
    <w:rsid w:val="00BA6B8C"/>
    <w:rsid w:val="00BA72AF"/>
    <w:rsid w:val="00BA73DE"/>
    <w:rsid w:val="00BB0950"/>
    <w:rsid w:val="00BB168E"/>
    <w:rsid w:val="00BB1B43"/>
    <w:rsid w:val="00BB25DC"/>
    <w:rsid w:val="00BB5182"/>
    <w:rsid w:val="00BB597C"/>
    <w:rsid w:val="00BB5F2B"/>
    <w:rsid w:val="00BC0D64"/>
    <w:rsid w:val="00BC16B6"/>
    <w:rsid w:val="00BC34FE"/>
    <w:rsid w:val="00BC79EE"/>
    <w:rsid w:val="00BD1E1A"/>
    <w:rsid w:val="00BD1F27"/>
    <w:rsid w:val="00BD384D"/>
    <w:rsid w:val="00BD5D9D"/>
    <w:rsid w:val="00BD7332"/>
    <w:rsid w:val="00BD7EBC"/>
    <w:rsid w:val="00BE132B"/>
    <w:rsid w:val="00BE3650"/>
    <w:rsid w:val="00BE47A2"/>
    <w:rsid w:val="00BE4AA8"/>
    <w:rsid w:val="00BE503F"/>
    <w:rsid w:val="00BE68FE"/>
    <w:rsid w:val="00BE72BA"/>
    <w:rsid w:val="00BE76E6"/>
    <w:rsid w:val="00BF1676"/>
    <w:rsid w:val="00BF363A"/>
    <w:rsid w:val="00BF50E3"/>
    <w:rsid w:val="00BF524D"/>
    <w:rsid w:val="00BF5A18"/>
    <w:rsid w:val="00BF7719"/>
    <w:rsid w:val="00BF7EAD"/>
    <w:rsid w:val="00C00274"/>
    <w:rsid w:val="00C02ABD"/>
    <w:rsid w:val="00C03311"/>
    <w:rsid w:val="00C07DCC"/>
    <w:rsid w:val="00C14BA8"/>
    <w:rsid w:val="00C15010"/>
    <w:rsid w:val="00C15030"/>
    <w:rsid w:val="00C15AEF"/>
    <w:rsid w:val="00C169F4"/>
    <w:rsid w:val="00C17378"/>
    <w:rsid w:val="00C17A02"/>
    <w:rsid w:val="00C20518"/>
    <w:rsid w:val="00C20824"/>
    <w:rsid w:val="00C214E8"/>
    <w:rsid w:val="00C268CD"/>
    <w:rsid w:val="00C3203C"/>
    <w:rsid w:val="00C33650"/>
    <w:rsid w:val="00C37206"/>
    <w:rsid w:val="00C41045"/>
    <w:rsid w:val="00C4111B"/>
    <w:rsid w:val="00C411CA"/>
    <w:rsid w:val="00C413BD"/>
    <w:rsid w:val="00C4336F"/>
    <w:rsid w:val="00C43529"/>
    <w:rsid w:val="00C446AA"/>
    <w:rsid w:val="00C517AF"/>
    <w:rsid w:val="00C5366D"/>
    <w:rsid w:val="00C5440A"/>
    <w:rsid w:val="00C54DAD"/>
    <w:rsid w:val="00C61C14"/>
    <w:rsid w:val="00C638E5"/>
    <w:rsid w:val="00C65405"/>
    <w:rsid w:val="00C65E9C"/>
    <w:rsid w:val="00C66531"/>
    <w:rsid w:val="00C66C6F"/>
    <w:rsid w:val="00C70ECE"/>
    <w:rsid w:val="00C70FA9"/>
    <w:rsid w:val="00C7175A"/>
    <w:rsid w:val="00C73B96"/>
    <w:rsid w:val="00C74B12"/>
    <w:rsid w:val="00C7673B"/>
    <w:rsid w:val="00C77FE9"/>
    <w:rsid w:val="00C80AF6"/>
    <w:rsid w:val="00C83833"/>
    <w:rsid w:val="00C85343"/>
    <w:rsid w:val="00C85D33"/>
    <w:rsid w:val="00C8607C"/>
    <w:rsid w:val="00C879C3"/>
    <w:rsid w:val="00C90760"/>
    <w:rsid w:val="00C90766"/>
    <w:rsid w:val="00C90FF0"/>
    <w:rsid w:val="00C91558"/>
    <w:rsid w:val="00C947D9"/>
    <w:rsid w:val="00C94A0E"/>
    <w:rsid w:val="00C9632F"/>
    <w:rsid w:val="00C970F1"/>
    <w:rsid w:val="00CA1600"/>
    <w:rsid w:val="00CA441B"/>
    <w:rsid w:val="00CA505B"/>
    <w:rsid w:val="00CA5D0E"/>
    <w:rsid w:val="00CA78E0"/>
    <w:rsid w:val="00CB2A2F"/>
    <w:rsid w:val="00CB31BE"/>
    <w:rsid w:val="00CB657C"/>
    <w:rsid w:val="00CB663A"/>
    <w:rsid w:val="00CB7594"/>
    <w:rsid w:val="00CC1BED"/>
    <w:rsid w:val="00CC4215"/>
    <w:rsid w:val="00CC5793"/>
    <w:rsid w:val="00CC6639"/>
    <w:rsid w:val="00CC71E2"/>
    <w:rsid w:val="00CC7EDC"/>
    <w:rsid w:val="00CD1ABF"/>
    <w:rsid w:val="00CD3118"/>
    <w:rsid w:val="00CD722C"/>
    <w:rsid w:val="00CD7BB5"/>
    <w:rsid w:val="00CE0DBA"/>
    <w:rsid w:val="00CE2036"/>
    <w:rsid w:val="00CE2B33"/>
    <w:rsid w:val="00CE58D1"/>
    <w:rsid w:val="00CE6355"/>
    <w:rsid w:val="00CE64F6"/>
    <w:rsid w:val="00CE6EA2"/>
    <w:rsid w:val="00CE7DFD"/>
    <w:rsid w:val="00CF113D"/>
    <w:rsid w:val="00CF3195"/>
    <w:rsid w:val="00CF593B"/>
    <w:rsid w:val="00CF7576"/>
    <w:rsid w:val="00CF77AA"/>
    <w:rsid w:val="00D03B4D"/>
    <w:rsid w:val="00D04079"/>
    <w:rsid w:val="00D040AC"/>
    <w:rsid w:val="00D040B7"/>
    <w:rsid w:val="00D05055"/>
    <w:rsid w:val="00D06BF3"/>
    <w:rsid w:val="00D07061"/>
    <w:rsid w:val="00D076CD"/>
    <w:rsid w:val="00D108B5"/>
    <w:rsid w:val="00D10FE9"/>
    <w:rsid w:val="00D12335"/>
    <w:rsid w:val="00D13F65"/>
    <w:rsid w:val="00D141C3"/>
    <w:rsid w:val="00D16142"/>
    <w:rsid w:val="00D1701F"/>
    <w:rsid w:val="00D177BE"/>
    <w:rsid w:val="00D21D7D"/>
    <w:rsid w:val="00D2236A"/>
    <w:rsid w:val="00D23557"/>
    <w:rsid w:val="00D23BC3"/>
    <w:rsid w:val="00D250BA"/>
    <w:rsid w:val="00D25616"/>
    <w:rsid w:val="00D259C0"/>
    <w:rsid w:val="00D274C9"/>
    <w:rsid w:val="00D30058"/>
    <w:rsid w:val="00D305A4"/>
    <w:rsid w:val="00D33937"/>
    <w:rsid w:val="00D33A34"/>
    <w:rsid w:val="00D342A6"/>
    <w:rsid w:val="00D40187"/>
    <w:rsid w:val="00D427E1"/>
    <w:rsid w:val="00D42FF8"/>
    <w:rsid w:val="00D43F6A"/>
    <w:rsid w:val="00D454FC"/>
    <w:rsid w:val="00D456FA"/>
    <w:rsid w:val="00D45C37"/>
    <w:rsid w:val="00D476C9"/>
    <w:rsid w:val="00D47CA4"/>
    <w:rsid w:val="00D5123E"/>
    <w:rsid w:val="00D51E26"/>
    <w:rsid w:val="00D52A26"/>
    <w:rsid w:val="00D535A8"/>
    <w:rsid w:val="00D54A4E"/>
    <w:rsid w:val="00D5542F"/>
    <w:rsid w:val="00D55B8A"/>
    <w:rsid w:val="00D61001"/>
    <w:rsid w:val="00D6200E"/>
    <w:rsid w:val="00D62941"/>
    <w:rsid w:val="00D63B4D"/>
    <w:rsid w:val="00D64D18"/>
    <w:rsid w:val="00D66429"/>
    <w:rsid w:val="00D66534"/>
    <w:rsid w:val="00D66553"/>
    <w:rsid w:val="00D67812"/>
    <w:rsid w:val="00D71C8D"/>
    <w:rsid w:val="00D722ED"/>
    <w:rsid w:val="00D72401"/>
    <w:rsid w:val="00D72472"/>
    <w:rsid w:val="00D743ED"/>
    <w:rsid w:val="00D75D38"/>
    <w:rsid w:val="00D800FB"/>
    <w:rsid w:val="00D81291"/>
    <w:rsid w:val="00D819EB"/>
    <w:rsid w:val="00D84D87"/>
    <w:rsid w:val="00D858A3"/>
    <w:rsid w:val="00D85E77"/>
    <w:rsid w:val="00D85F37"/>
    <w:rsid w:val="00D870EC"/>
    <w:rsid w:val="00D9260C"/>
    <w:rsid w:val="00D93DDA"/>
    <w:rsid w:val="00D9457A"/>
    <w:rsid w:val="00D947E8"/>
    <w:rsid w:val="00D94A12"/>
    <w:rsid w:val="00D95343"/>
    <w:rsid w:val="00D95AD2"/>
    <w:rsid w:val="00D961EA"/>
    <w:rsid w:val="00D96441"/>
    <w:rsid w:val="00DA00A7"/>
    <w:rsid w:val="00DA0E5D"/>
    <w:rsid w:val="00DA1237"/>
    <w:rsid w:val="00DA2818"/>
    <w:rsid w:val="00DB00C4"/>
    <w:rsid w:val="00DB0B8E"/>
    <w:rsid w:val="00DB3261"/>
    <w:rsid w:val="00DB523A"/>
    <w:rsid w:val="00DB6F15"/>
    <w:rsid w:val="00DC36F2"/>
    <w:rsid w:val="00DC38B3"/>
    <w:rsid w:val="00DC5E9F"/>
    <w:rsid w:val="00DC6363"/>
    <w:rsid w:val="00DC657B"/>
    <w:rsid w:val="00DC6E3F"/>
    <w:rsid w:val="00DC79B4"/>
    <w:rsid w:val="00DD0098"/>
    <w:rsid w:val="00DD7FCC"/>
    <w:rsid w:val="00DE053C"/>
    <w:rsid w:val="00DE2CFB"/>
    <w:rsid w:val="00DE5916"/>
    <w:rsid w:val="00DE609A"/>
    <w:rsid w:val="00DE7A2F"/>
    <w:rsid w:val="00DEB723"/>
    <w:rsid w:val="00DF2685"/>
    <w:rsid w:val="00DF4A5D"/>
    <w:rsid w:val="00DF5728"/>
    <w:rsid w:val="00DF5E68"/>
    <w:rsid w:val="00DF7A48"/>
    <w:rsid w:val="00E04179"/>
    <w:rsid w:val="00E04499"/>
    <w:rsid w:val="00E058E4"/>
    <w:rsid w:val="00E06861"/>
    <w:rsid w:val="00E07A8A"/>
    <w:rsid w:val="00E11E60"/>
    <w:rsid w:val="00E12DF8"/>
    <w:rsid w:val="00E1477A"/>
    <w:rsid w:val="00E17998"/>
    <w:rsid w:val="00E20669"/>
    <w:rsid w:val="00E22F8C"/>
    <w:rsid w:val="00E23706"/>
    <w:rsid w:val="00E2538D"/>
    <w:rsid w:val="00E3185D"/>
    <w:rsid w:val="00E32DE0"/>
    <w:rsid w:val="00E34534"/>
    <w:rsid w:val="00E353BE"/>
    <w:rsid w:val="00E36448"/>
    <w:rsid w:val="00E40BA5"/>
    <w:rsid w:val="00E40D7E"/>
    <w:rsid w:val="00E41BB0"/>
    <w:rsid w:val="00E43FCE"/>
    <w:rsid w:val="00E448AC"/>
    <w:rsid w:val="00E45A97"/>
    <w:rsid w:val="00E46024"/>
    <w:rsid w:val="00E4766C"/>
    <w:rsid w:val="00E47AD4"/>
    <w:rsid w:val="00E53E2C"/>
    <w:rsid w:val="00E54C8F"/>
    <w:rsid w:val="00E5613F"/>
    <w:rsid w:val="00E61058"/>
    <w:rsid w:val="00E62F8D"/>
    <w:rsid w:val="00E63852"/>
    <w:rsid w:val="00E642BE"/>
    <w:rsid w:val="00E646DA"/>
    <w:rsid w:val="00E64707"/>
    <w:rsid w:val="00E65A06"/>
    <w:rsid w:val="00E6764D"/>
    <w:rsid w:val="00E67C1B"/>
    <w:rsid w:val="00E72046"/>
    <w:rsid w:val="00E72C78"/>
    <w:rsid w:val="00E7356E"/>
    <w:rsid w:val="00E73E42"/>
    <w:rsid w:val="00E74B06"/>
    <w:rsid w:val="00E752A8"/>
    <w:rsid w:val="00E758B1"/>
    <w:rsid w:val="00E76F01"/>
    <w:rsid w:val="00E77404"/>
    <w:rsid w:val="00E811E9"/>
    <w:rsid w:val="00E8386C"/>
    <w:rsid w:val="00E8612F"/>
    <w:rsid w:val="00E872A3"/>
    <w:rsid w:val="00E90E5B"/>
    <w:rsid w:val="00E9196D"/>
    <w:rsid w:val="00E926F1"/>
    <w:rsid w:val="00E92E7A"/>
    <w:rsid w:val="00E93674"/>
    <w:rsid w:val="00E94940"/>
    <w:rsid w:val="00E960E5"/>
    <w:rsid w:val="00E96163"/>
    <w:rsid w:val="00E96E35"/>
    <w:rsid w:val="00EA007D"/>
    <w:rsid w:val="00EA019B"/>
    <w:rsid w:val="00EA264A"/>
    <w:rsid w:val="00EA62A2"/>
    <w:rsid w:val="00EA640A"/>
    <w:rsid w:val="00EA7EF9"/>
    <w:rsid w:val="00EA7FE8"/>
    <w:rsid w:val="00EB0296"/>
    <w:rsid w:val="00EB2439"/>
    <w:rsid w:val="00EB348E"/>
    <w:rsid w:val="00EB4DF7"/>
    <w:rsid w:val="00EB725A"/>
    <w:rsid w:val="00EB7996"/>
    <w:rsid w:val="00EC0681"/>
    <w:rsid w:val="00EC1E46"/>
    <w:rsid w:val="00EC2453"/>
    <w:rsid w:val="00EC3C0F"/>
    <w:rsid w:val="00EC5326"/>
    <w:rsid w:val="00ED06F5"/>
    <w:rsid w:val="00ED0862"/>
    <w:rsid w:val="00ED5241"/>
    <w:rsid w:val="00ED6CB0"/>
    <w:rsid w:val="00EE09B3"/>
    <w:rsid w:val="00EE0E58"/>
    <w:rsid w:val="00EE0FC3"/>
    <w:rsid w:val="00EE1356"/>
    <w:rsid w:val="00EE23A6"/>
    <w:rsid w:val="00EE67E5"/>
    <w:rsid w:val="00EE7EAA"/>
    <w:rsid w:val="00EF184F"/>
    <w:rsid w:val="00EF2E02"/>
    <w:rsid w:val="00EF438E"/>
    <w:rsid w:val="00EF4D2B"/>
    <w:rsid w:val="00EF52C1"/>
    <w:rsid w:val="00EF5E7C"/>
    <w:rsid w:val="00EF5F85"/>
    <w:rsid w:val="00EF6573"/>
    <w:rsid w:val="00EF66DD"/>
    <w:rsid w:val="00EF673D"/>
    <w:rsid w:val="00EF6E4D"/>
    <w:rsid w:val="00F020EC"/>
    <w:rsid w:val="00F049BA"/>
    <w:rsid w:val="00F05079"/>
    <w:rsid w:val="00F068D4"/>
    <w:rsid w:val="00F11BEF"/>
    <w:rsid w:val="00F12B40"/>
    <w:rsid w:val="00F12B8B"/>
    <w:rsid w:val="00F135DE"/>
    <w:rsid w:val="00F13A0C"/>
    <w:rsid w:val="00F13E43"/>
    <w:rsid w:val="00F14509"/>
    <w:rsid w:val="00F14B33"/>
    <w:rsid w:val="00F15058"/>
    <w:rsid w:val="00F21B32"/>
    <w:rsid w:val="00F2268D"/>
    <w:rsid w:val="00F25028"/>
    <w:rsid w:val="00F26BF6"/>
    <w:rsid w:val="00F302B2"/>
    <w:rsid w:val="00F32015"/>
    <w:rsid w:val="00F337A3"/>
    <w:rsid w:val="00F349D7"/>
    <w:rsid w:val="00F356DE"/>
    <w:rsid w:val="00F35A67"/>
    <w:rsid w:val="00F364C1"/>
    <w:rsid w:val="00F402FF"/>
    <w:rsid w:val="00F40D4F"/>
    <w:rsid w:val="00F43028"/>
    <w:rsid w:val="00F438E9"/>
    <w:rsid w:val="00F449A6"/>
    <w:rsid w:val="00F45BB0"/>
    <w:rsid w:val="00F46745"/>
    <w:rsid w:val="00F46769"/>
    <w:rsid w:val="00F50EBD"/>
    <w:rsid w:val="00F530D5"/>
    <w:rsid w:val="00F545A7"/>
    <w:rsid w:val="00F554BF"/>
    <w:rsid w:val="00F55EF2"/>
    <w:rsid w:val="00F566A4"/>
    <w:rsid w:val="00F56802"/>
    <w:rsid w:val="00F56DBA"/>
    <w:rsid w:val="00F57C7F"/>
    <w:rsid w:val="00F57DB6"/>
    <w:rsid w:val="00F600C6"/>
    <w:rsid w:val="00F601C6"/>
    <w:rsid w:val="00F62951"/>
    <w:rsid w:val="00F6380E"/>
    <w:rsid w:val="00F63FC3"/>
    <w:rsid w:val="00F64D4C"/>
    <w:rsid w:val="00F6518F"/>
    <w:rsid w:val="00F75572"/>
    <w:rsid w:val="00F755CE"/>
    <w:rsid w:val="00F772E2"/>
    <w:rsid w:val="00F7740C"/>
    <w:rsid w:val="00F803E3"/>
    <w:rsid w:val="00F80985"/>
    <w:rsid w:val="00F80CBF"/>
    <w:rsid w:val="00F8221A"/>
    <w:rsid w:val="00F833C5"/>
    <w:rsid w:val="00F86228"/>
    <w:rsid w:val="00F86704"/>
    <w:rsid w:val="00F86FC7"/>
    <w:rsid w:val="00F87AFF"/>
    <w:rsid w:val="00F901FF"/>
    <w:rsid w:val="00F91F4F"/>
    <w:rsid w:val="00F934E5"/>
    <w:rsid w:val="00F9748D"/>
    <w:rsid w:val="00F97A9E"/>
    <w:rsid w:val="00FA091D"/>
    <w:rsid w:val="00FA1893"/>
    <w:rsid w:val="00FA44D2"/>
    <w:rsid w:val="00FA4D5D"/>
    <w:rsid w:val="00FA57C5"/>
    <w:rsid w:val="00FA5FDF"/>
    <w:rsid w:val="00FA70DF"/>
    <w:rsid w:val="00FB0F63"/>
    <w:rsid w:val="00FB2121"/>
    <w:rsid w:val="00FB2271"/>
    <w:rsid w:val="00FB2468"/>
    <w:rsid w:val="00FB3E0A"/>
    <w:rsid w:val="00FB45B6"/>
    <w:rsid w:val="00FB76D0"/>
    <w:rsid w:val="00FB7716"/>
    <w:rsid w:val="00FB788B"/>
    <w:rsid w:val="00FC0381"/>
    <w:rsid w:val="00FC0769"/>
    <w:rsid w:val="00FC1BB5"/>
    <w:rsid w:val="00FC21ED"/>
    <w:rsid w:val="00FC25C9"/>
    <w:rsid w:val="00FC575D"/>
    <w:rsid w:val="00FD1877"/>
    <w:rsid w:val="00FD3317"/>
    <w:rsid w:val="00FD3AFF"/>
    <w:rsid w:val="00FD4CE4"/>
    <w:rsid w:val="00FD4FD6"/>
    <w:rsid w:val="00FD6A8D"/>
    <w:rsid w:val="00FE1730"/>
    <w:rsid w:val="00FE1EED"/>
    <w:rsid w:val="00FE21B7"/>
    <w:rsid w:val="00FE7C3E"/>
    <w:rsid w:val="00FE7D0A"/>
    <w:rsid w:val="00FF03AF"/>
    <w:rsid w:val="00FF1620"/>
    <w:rsid w:val="00FF2716"/>
    <w:rsid w:val="00FF5C37"/>
    <w:rsid w:val="00FF60DF"/>
    <w:rsid w:val="00FF6C57"/>
    <w:rsid w:val="00FF79C4"/>
    <w:rsid w:val="03CB3D85"/>
    <w:rsid w:val="0485B219"/>
    <w:rsid w:val="090CA142"/>
    <w:rsid w:val="0BB3FE59"/>
    <w:rsid w:val="0CB1EFDD"/>
    <w:rsid w:val="0D0CBF4F"/>
    <w:rsid w:val="1F207AE8"/>
    <w:rsid w:val="1F30A764"/>
    <w:rsid w:val="206089DD"/>
    <w:rsid w:val="28BEA65A"/>
    <w:rsid w:val="34597175"/>
    <w:rsid w:val="36026812"/>
    <w:rsid w:val="38B17A37"/>
    <w:rsid w:val="3AC29AE9"/>
    <w:rsid w:val="42F6FC60"/>
    <w:rsid w:val="43C1EB43"/>
    <w:rsid w:val="441C4228"/>
    <w:rsid w:val="4531BD22"/>
    <w:rsid w:val="4CF7B765"/>
    <w:rsid w:val="4F9B34EA"/>
    <w:rsid w:val="53C95BB1"/>
    <w:rsid w:val="559FA53A"/>
    <w:rsid w:val="5CFA5784"/>
    <w:rsid w:val="60774D1E"/>
    <w:rsid w:val="61905064"/>
    <w:rsid w:val="6325825E"/>
    <w:rsid w:val="703616F0"/>
    <w:rsid w:val="7484EB7D"/>
    <w:rsid w:val="757CC235"/>
    <w:rsid w:val="79023EA0"/>
    <w:rsid w:val="7CC28C7A"/>
    <w:rsid w:val="7CF69013"/>
    <w:rsid w:val="7E8D26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CA142"/>
  <w15:chartTrackingRefBased/>
  <w15:docId w15:val="{D029369C-11E6-4B6C-9BCD-71827E70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E5"/>
  </w:style>
  <w:style w:type="paragraph" w:styleId="Overskrift1">
    <w:name w:val="heading 1"/>
    <w:basedOn w:val="Normal"/>
    <w:next w:val="Normal"/>
    <w:link w:val="Overskrift1Tegn"/>
    <w:autoRedefine/>
    <w:uiPriority w:val="9"/>
    <w:qFormat/>
    <w:rsid w:val="00294041"/>
    <w:pPr>
      <w:keepNext/>
      <w:keepLines/>
      <w:numPr>
        <w:numId w:val="2"/>
      </w:numPr>
      <w:contextualSpacing/>
      <w:outlineLvl w:val="0"/>
    </w:pPr>
    <w:rPr>
      <w:rFonts w:eastAsia="Arial" w:cstheme="majorBidi"/>
      <w:bCs/>
      <w:color w:val="000000" w:themeColor="text1"/>
      <w:szCs w:val="36"/>
    </w:rPr>
  </w:style>
  <w:style w:type="paragraph" w:styleId="Overskrift2">
    <w:name w:val="heading 2"/>
    <w:basedOn w:val="Normal"/>
    <w:next w:val="Normal"/>
    <w:link w:val="Overskrift2Tegn"/>
    <w:uiPriority w:val="9"/>
    <w:unhideWhenUsed/>
    <w:qFormat/>
    <w:rsid w:val="00294041"/>
    <w:pPr>
      <w:keepNext/>
      <w:keepLines/>
      <w:numPr>
        <w:ilvl w:val="1"/>
        <w:numId w:val="2"/>
      </w:numPr>
      <w:spacing w:before="360"/>
      <w:outlineLvl w:val="1"/>
    </w:pPr>
    <w:rPr>
      <w:rFonts w:asciiTheme="majorHAnsi" w:eastAsiaTheme="majorEastAsia" w:hAnsiTheme="majorHAnsi" w:cstheme="majorBidi"/>
      <w:b/>
      <w:bCs/>
      <w:smallCaps/>
      <w:color w:val="000000" w:themeColor="text1"/>
      <w:sz w:val="28"/>
      <w:szCs w:val="28"/>
    </w:rPr>
  </w:style>
  <w:style w:type="paragraph" w:styleId="Overskrift3">
    <w:name w:val="heading 3"/>
    <w:basedOn w:val="Normal"/>
    <w:next w:val="Normal"/>
    <w:link w:val="Overskrift3Tegn"/>
    <w:uiPriority w:val="9"/>
    <w:semiHidden/>
    <w:unhideWhenUsed/>
    <w:qFormat/>
    <w:rsid w:val="00294041"/>
    <w:pPr>
      <w:keepNext/>
      <w:keepLines/>
      <w:numPr>
        <w:ilvl w:val="2"/>
        <w:numId w:val="2"/>
      </w:numPr>
      <w:spacing w:before="200"/>
      <w:outlineLvl w:val="2"/>
    </w:pPr>
    <w:rPr>
      <w:rFonts w:asciiTheme="majorHAnsi" w:eastAsiaTheme="majorEastAsia" w:hAnsiTheme="majorHAnsi" w:cstheme="majorBidi"/>
      <w:b/>
      <w:bCs/>
      <w:color w:val="000000" w:themeColor="text1"/>
    </w:rPr>
  </w:style>
  <w:style w:type="paragraph" w:styleId="Overskrift4">
    <w:name w:val="heading 4"/>
    <w:basedOn w:val="Normal"/>
    <w:next w:val="Normal"/>
    <w:link w:val="Overskrift4Tegn"/>
    <w:uiPriority w:val="9"/>
    <w:semiHidden/>
    <w:unhideWhenUsed/>
    <w:qFormat/>
    <w:rsid w:val="00294041"/>
    <w:pPr>
      <w:keepNext/>
      <w:keepLines/>
      <w:numPr>
        <w:ilvl w:val="3"/>
        <w:numId w:val="2"/>
      </w:numPr>
      <w:tabs>
        <w:tab w:val="num" w:pos="360"/>
      </w:tabs>
      <w:spacing w:before="20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iPriority w:val="9"/>
    <w:semiHidden/>
    <w:unhideWhenUsed/>
    <w:qFormat/>
    <w:rsid w:val="00294041"/>
    <w:pPr>
      <w:keepNext/>
      <w:keepLines/>
      <w:numPr>
        <w:ilvl w:val="4"/>
        <w:numId w:val="2"/>
      </w:numPr>
      <w:tabs>
        <w:tab w:val="num" w:pos="360"/>
      </w:tabs>
      <w:spacing w:before="20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iPriority w:val="9"/>
    <w:semiHidden/>
    <w:unhideWhenUsed/>
    <w:qFormat/>
    <w:rsid w:val="00294041"/>
    <w:pPr>
      <w:keepNext/>
      <w:keepLines/>
      <w:numPr>
        <w:ilvl w:val="5"/>
        <w:numId w:val="2"/>
      </w:numPr>
      <w:tabs>
        <w:tab w:val="num" w:pos="360"/>
      </w:tabs>
      <w:spacing w:before="20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iPriority w:val="9"/>
    <w:semiHidden/>
    <w:unhideWhenUsed/>
    <w:qFormat/>
    <w:rsid w:val="00294041"/>
    <w:pPr>
      <w:keepNext/>
      <w:keepLines/>
      <w:numPr>
        <w:ilvl w:val="6"/>
        <w:numId w:val="2"/>
      </w:numPr>
      <w:tabs>
        <w:tab w:val="num" w:pos="360"/>
      </w:tab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94041"/>
    <w:pPr>
      <w:keepNext/>
      <w:keepLines/>
      <w:numPr>
        <w:ilvl w:val="7"/>
        <w:numId w:val="2"/>
      </w:numPr>
      <w:tabs>
        <w:tab w:val="num" w:pos="360"/>
      </w:tab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94041"/>
    <w:pPr>
      <w:keepNext/>
      <w:keepLines/>
      <w:numPr>
        <w:ilvl w:val="8"/>
        <w:numId w:val="2"/>
      </w:numPr>
      <w:tabs>
        <w:tab w:val="num" w:pos="360"/>
      </w:tab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96A4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6A45"/>
  </w:style>
  <w:style w:type="paragraph" w:styleId="Sidefod">
    <w:name w:val="footer"/>
    <w:basedOn w:val="Normal"/>
    <w:link w:val="SidefodTegn"/>
    <w:uiPriority w:val="99"/>
    <w:unhideWhenUsed/>
    <w:rsid w:val="00096A45"/>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6A45"/>
  </w:style>
  <w:style w:type="paragraph" w:styleId="Listeafsnit">
    <w:name w:val="List Paragraph"/>
    <w:basedOn w:val="Normal"/>
    <w:uiPriority w:val="34"/>
    <w:qFormat/>
    <w:rsid w:val="00145F08"/>
    <w:pPr>
      <w:ind w:left="720"/>
      <w:contextualSpacing/>
    </w:pPr>
  </w:style>
  <w:style w:type="character" w:customStyle="1" w:styleId="Overskrift1Tegn">
    <w:name w:val="Overskrift 1 Tegn"/>
    <w:basedOn w:val="Standardskrifttypeiafsnit"/>
    <w:link w:val="Overskrift1"/>
    <w:uiPriority w:val="9"/>
    <w:rsid w:val="00294041"/>
    <w:rPr>
      <w:rFonts w:eastAsia="Arial" w:cstheme="majorBidi"/>
      <w:bCs/>
      <w:color w:val="000000" w:themeColor="text1"/>
      <w:szCs w:val="36"/>
    </w:rPr>
  </w:style>
  <w:style w:type="character" w:customStyle="1" w:styleId="Overskrift2Tegn">
    <w:name w:val="Overskrift 2 Tegn"/>
    <w:basedOn w:val="Standardskrifttypeiafsnit"/>
    <w:link w:val="Overskrift2"/>
    <w:uiPriority w:val="9"/>
    <w:rsid w:val="00294041"/>
    <w:rPr>
      <w:rFonts w:asciiTheme="majorHAnsi" w:eastAsiaTheme="majorEastAsia" w:hAnsiTheme="majorHAnsi" w:cstheme="majorBidi"/>
      <w:b/>
      <w:bCs/>
      <w:smallCaps/>
      <w:color w:val="000000" w:themeColor="text1"/>
      <w:sz w:val="28"/>
      <w:szCs w:val="28"/>
    </w:rPr>
  </w:style>
  <w:style w:type="character" w:customStyle="1" w:styleId="Overskrift3Tegn">
    <w:name w:val="Overskrift 3 Tegn"/>
    <w:basedOn w:val="Standardskrifttypeiafsnit"/>
    <w:link w:val="Overskrift3"/>
    <w:uiPriority w:val="9"/>
    <w:semiHidden/>
    <w:rsid w:val="00294041"/>
    <w:rPr>
      <w:rFonts w:asciiTheme="majorHAnsi" w:eastAsiaTheme="majorEastAsia" w:hAnsiTheme="majorHAnsi" w:cstheme="majorBidi"/>
      <w:b/>
      <w:bCs/>
      <w:color w:val="000000" w:themeColor="text1"/>
    </w:rPr>
  </w:style>
  <w:style w:type="character" w:customStyle="1" w:styleId="Overskrift4Tegn">
    <w:name w:val="Overskrift 4 Tegn"/>
    <w:basedOn w:val="Standardskrifttypeiafsnit"/>
    <w:link w:val="Overskrift4"/>
    <w:uiPriority w:val="9"/>
    <w:semiHidden/>
    <w:rsid w:val="00294041"/>
    <w:rPr>
      <w:rFonts w:asciiTheme="majorHAnsi" w:eastAsiaTheme="majorEastAsia" w:hAnsiTheme="majorHAnsi" w:cstheme="majorBidi"/>
      <w:b/>
      <w:bCs/>
      <w:i/>
      <w:iCs/>
      <w:color w:val="000000" w:themeColor="text1"/>
    </w:rPr>
  </w:style>
  <w:style w:type="character" w:customStyle="1" w:styleId="Overskrift5Tegn">
    <w:name w:val="Overskrift 5 Tegn"/>
    <w:basedOn w:val="Standardskrifttypeiafsnit"/>
    <w:link w:val="Overskrift5"/>
    <w:uiPriority w:val="9"/>
    <w:semiHidden/>
    <w:rsid w:val="00294041"/>
    <w:rPr>
      <w:rFonts w:asciiTheme="majorHAnsi" w:eastAsiaTheme="majorEastAsia" w:hAnsiTheme="majorHAnsi" w:cstheme="majorBidi"/>
      <w:color w:val="323E4F" w:themeColor="text2" w:themeShade="BF"/>
    </w:rPr>
  </w:style>
  <w:style w:type="character" w:customStyle="1" w:styleId="Overskrift6Tegn">
    <w:name w:val="Overskrift 6 Tegn"/>
    <w:basedOn w:val="Standardskrifttypeiafsnit"/>
    <w:link w:val="Overskrift6"/>
    <w:uiPriority w:val="9"/>
    <w:semiHidden/>
    <w:rsid w:val="00294041"/>
    <w:rPr>
      <w:rFonts w:asciiTheme="majorHAnsi" w:eastAsiaTheme="majorEastAsia" w:hAnsiTheme="majorHAnsi" w:cstheme="majorBidi"/>
      <w:i/>
      <w:iCs/>
      <w:color w:val="323E4F" w:themeColor="text2" w:themeShade="BF"/>
    </w:rPr>
  </w:style>
  <w:style w:type="character" w:customStyle="1" w:styleId="Overskrift7Tegn">
    <w:name w:val="Overskrift 7 Tegn"/>
    <w:basedOn w:val="Standardskrifttypeiafsnit"/>
    <w:link w:val="Overskrift7"/>
    <w:uiPriority w:val="9"/>
    <w:semiHidden/>
    <w:rsid w:val="00294041"/>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94041"/>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94041"/>
    <w:rPr>
      <w:rFonts w:asciiTheme="majorHAnsi" w:eastAsiaTheme="majorEastAsia" w:hAnsiTheme="majorHAnsi" w:cstheme="majorBidi"/>
      <w:i/>
      <w:iCs/>
      <w:color w:val="404040" w:themeColor="text1" w:themeTint="BF"/>
      <w:sz w:val="20"/>
      <w:szCs w:val="20"/>
    </w:rPr>
  </w:style>
  <w:style w:type="paragraph" w:styleId="Ingenafstand">
    <w:name w:val="No Spacing"/>
    <w:uiPriority w:val="1"/>
    <w:qFormat/>
    <w:rsid w:val="005B5022"/>
    <w:pPr>
      <w:spacing w:line="240" w:lineRule="auto"/>
    </w:pPr>
  </w:style>
  <w:style w:type="character" w:styleId="Kommentarhenvisning">
    <w:name w:val="annotation reference"/>
    <w:basedOn w:val="Standardskrifttypeiafsnit"/>
    <w:uiPriority w:val="99"/>
    <w:semiHidden/>
    <w:unhideWhenUsed/>
    <w:rsid w:val="00312188"/>
    <w:rPr>
      <w:sz w:val="16"/>
      <w:szCs w:val="16"/>
    </w:rPr>
  </w:style>
  <w:style w:type="paragraph" w:styleId="Kommentartekst">
    <w:name w:val="annotation text"/>
    <w:basedOn w:val="Normal"/>
    <w:link w:val="KommentartekstTegn"/>
    <w:uiPriority w:val="99"/>
    <w:unhideWhenUsed/>
    <w:rsid w:val="00312188"/>
    <w:pPr>
      <w:spacing w:line="240" w:lineRule="auto"/>
    </w:pPr>
    <w:rPr>
      <w:sz w:val="20"/>
      <w:szCs w:val="20"/>
    </w:rPr>
  </w:style>
  <w:style w:type="character" w:customStyle="1" w:styleId="KommentartekstTegn">
    <w:name w:val="Kommentartekst Tegn"/>
    <w:basedOn w:val="Standardskrifttypeiafsnit"/>
    <w:link w:val="Kommentartekst"/>
    <w:uiPriority w:val="99"/>
    <w:rsid w:val="00312188"/>
    <w:rPr>
      <w:sz w:val="20"/>
      <w:szCs w:val="20"/>
    </w:rPr>
  </w:style>
  <w:style w:type="paragraph" w:styleId="Kommentaremne">
    <w:name w:val="annotation subject"/>
    <w:basedOn w:val="Kommentartekst"/>
    <w:next w:val="Kommentartekst"/>
    <w:link w:val="KommentaremneTegn"/>
    <w:uiPriority w:val="99"/>
    <w:semiHidden/>
    <w:unhideWhenUsed/>
    <w:rsid w:val="00312188"/>
    <w:rPr>
      <w:b/>
      <w:bCs/>
    </w:rPr>
  </w:style>
  <w:style w:type="character" w:customStyle="1" w:styleId="KommentaremneTegn">
    <w:name w:val="Kommentaremne Tegn"/>
    <w:basedOn w:val="KommentartekstTegn"/>
    <w:link w:val="Kommentaremne"/>
    <w:uiPriority w:val="99"/>
    <w:semiHidden/>
    <w:rsid w:val="00312188"/>
    <w:rPr>
      <w:b/>
      <w:bCs/>
      <w:sz w:val="20"/>
      <w:szCs w:val="20"/>
    </w:rPr>
  </w:style>
  <w:style w:type="paragraph" w:customStyle="1" w:styleId="paragraph">
    <w:name w:val="paragraph"/>
    <w:basedOn w:val="Normal"/>
    <w:rsid w:val="00594DEB"/>
    <w:pPr>
      <w:spacing w:before="100" w:beforeAutospacing="1" w:after="100" w:afterAutospacing="1" w:line="240" w:lineRule="auto"/>
    </w:pPr>
    <w:rPr>
      <w:rFonts w:eastAsia="Times New Roman" w:cs="Times New Roman"/>
      <w:lang w:eastAsia="da-DK"/>
    </w:rPr>
  </w:style>
  <w:style w:type="character" w:customStyle="1" w:styleId="normaltextrun">
    <w:name w:val="normaltextrun"/>
    <w:basedOn w:val="Standardskrifttypeiafsnit"/>
    <w:rsid w:val="00594DEB"/>
  </w:style>
  <w:style w:type="character" w:customStyle="1" w:styleId="eop">
    <w:name w:val="eop"/>
    <w:basedOn w:val="Standardskrifttypeiafsnit"/>
    <w:rsid w:val="00594DEB"/>
  </w:style>
  <w:style w:type="table" w:styleId="Tabel-Gitter">
    <w:name w:val="Table Grid"/>
    <w:basedOn w:val="Tabel-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rrektur">
    <w:name w:val="Revision"/>
    <w:hidden/>
    <w:uiPriority w:val="99"/>
    <w:semiHidden/>
    <w:rsid w:val="009C207A"/>
    <w:pPr>
      <w:spacing w:line="240" w:lineRule="auto"/>
    </w:pPr>
  </w:style>
  <w:style w:type="paragraph" w:styleId="Markeringsbobletekst">
    <w:name w:val="Balloon Text"/>
    <w:basedOn w:val="Normal"/>
    <w:link w:val="MarkeringsbobletekstTegn"/>
    <w:uiPriority w:val="99"/>
    <w:semiHidden/>
    <w:unhideWhenUsed/>
    <w:rsid w:val="008F126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F1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342">
      <w:bodyDiv w:val="1"/>
      <w:marLeft w:val="0"/>
      <w:marRight w:val="0"/>
      <w:marTop w:val="0"/>
      <w:marBottom w:val="0"/>
      <w:divBdr>
        <w:top w:val="none" w:sz="0" w:space="0" w:color="auto"/>
        <w:left w:val="none" w:sz="0" w:space="0" w:color="auto"/>
        <w:bottom w:val="none" w:sz="0" w:space="0" w:color="auto"/>
        <w:right w:val="none" w:sz="0" w:space="0" w:color="auto"/>
      </w:divBdr>
    </w:div>
    <w:div w:id="52655661">
      <w:bodyDiv w:val="1"/>
      <w:marLeft w:val="0"/>
      <w:marRight w:val="0"/>
      <w:marTop w:val="0"/>
      <w:marBottom w:val="0"/>
      <w:divBdr>
        <w:top w:val="none" w:sz="0" w:space="0" w:color="auto"/>
        <w:left w:val="none" w:sz="0" w:space="0" w:color="auto"/>
        <w:bottom w:val="none" w:sz="0" w:space="0" w:color="auto"/>
        <w:right w:val="none" w:sz="0" w:space="0" w:color="auto"/>
      </w:divBdr>
    </w:div>
    <w:div w:id="82729563">
      <w:bodyDiv w:val="1"/>
      <w:marLeft w:val="0"/>
      <w:marRight w:val="0"/>
      <w:marTop w:val="0"/>
      <w:marBottom w:val="0"/>
      <w:divBdr>
        <w:top w:val="none" w:sz="0" w:space="0" w:color="auto"/>
        <w:left w:val="none" w:sz="0" w:space="0" w:color="auto"/>
        <w:bottom w:val="none" w:sz="0" w:space="0" w:color="auto"/>
        <w:right w:val="none" w:sz="0" w:space="0" w:color="auto"/>
      </w:divBdr>
    </w:div>
    <w:div w:id="387847141">
      <w:bodyDiv w:val="1"/>
      <w:marLeft w:val="0"/>
      <w:marRight w:val="0"/>
      <w:marTop w:val="0"/>
      <w:marBottom w:val="0"/>
      <w:divBdr>
        <w:top w:val="none" w:sz="0" w:space="0" w:color="auto"/>
        <w:left w:val="none" w:sz="0" w:space="0" w:color="auto"/>
        <w:bottom w:val="none" w:sz="0" w:space="0" w:color="auto"/>
        <w:right w:val="none" w:sz="0" w:space="0" w:color="auto"/>
      </w:divBdr>
    </w:div>
    <w:div w:id="413085525">
      <w:bodyDiv w:val="1"/>
      <w:marLeft w:val="0"/>
      <w:marRight w:val="0"/>
      <w:marTop w:val="0"/>
      <w:marBottom w:val="0"/>
      <w:divBdr>
        <w:top w:val="none" w:sz="0" w:space="0" w:color="auto"/>
        <w:left w:val="none" w:sz="0" w:space="0" w:color="auto"/>
        <w:bottom w:val="none" w:sz="0" w:space="0" w:color="auto"/>
        <w:right w:val="none" w:sz="0" w:space="0" w:color="auto"/>
      </w:divBdr>
    </w:div>
    <w:div w:id="476458039">
      <w:bodyDiv w:val="1"/>
      <w:marLeft w:val="0"/>
      <w:marRight w:val="0"/>
      <w:marTop w:val="0"/>
      <w:marBottom w:val="0"/>
      <w:divBdr>
        <w:top w:val="none" w:sz="0" w:space="0" w:color="auto"/>
        <w:left w:val="none" w:sz="0" w:space="0" w:color="auto"/>
        <w:bottom w:val="none" w:sz="0" w:space="0" w:color="auto"/>
        <w:right w:val="none" w:sz="0" w:space="0" w:color="auto"/>
      </w:divBdr>
    </w:div>
    <w:div w:id="585962110">
      <w:bodyDiv w:val="1"/>
      <w:marLeft w:val="0"/>
      <w:marRight w:val="0"/>
      <w:marTop w:val="0"/>
      <w:marBottom w:val="0"/>
      <w:divBdr>
        <w:top w:val="none" w:sz="0" w:space="0" w:color="auto"/>
        <w:left w:val="none" w:sz="0" w:space="0" w:color="auto"/>
        <w:bottom w:val="none" w:sz="0" w:space="0" w:color="auto"/>
        <w:right w:val="none" w:sz="0" w:space="0" w:color="auto"/>
      </w:divBdr>
    </w:div>
    <w:div w:id="604731929">
      <w:bodyDiv w:val="1"/>
      <w:marLeft w:val="0"/>
      <w:marRight w:val="0"/>
      <w:marTop w:val="0"/>
      <w:marBottom w:val="0"/>
      <w:divBdr>
        <w:top w:val="none" w:sz="0" w:space="0" w:color="auto"/>
        <w:left w:val="none" w:sz="0" w:space="0" w:color="auto"/>
        <w:bottom w:val="none" w:sz="0" w:space="0" w:color="auto"/>
        <w:right w:val="none" w:sz="0" w:space="0" w:color="auto"/>
      </w:divBdr>
    </w:div>
    <w:div w:id="606281295">
      <w:bodyDiv w:val="1"/>
      <w:marLeft w:val="0"/>
      <w:marRight w:val="0"/>
      <w:marTop w:val="0"/>
      <w:marBottom w:val="0"/>
      <w:divBdr>
        <w:top w:val="none" w:sz="0" w:space="0" w:color="auto"/>
        <w:left w:val="none" w:sz="0" w:space="0" w:color="auto"/>
        <w:bottom w:val="none" w:sz="0" w:space="0" w:color="auto"/>
        <w:right w:val="none" w:sz="0" w:space="0" w:color="auto"/>
      </w:divBdr>
    </w:div>
    <w:div w:id="638921672">
      <w:bodyDiv w:val="1"/>
      <w:marLeft w:val="0"/>
      <w:marRight w:val="0"/>
      <w:marTop w:val="0"/>
      <w:marBottom w:val="0"/>
      <w:divBdr>
        <w:top w:val="none" w:sz="0" w:space="0" w:color="auto"/>
        <w:left w:val="none" w:sz="0" w:space="0" w:color="auto"/>
        <w:bottom w:val="none" w:sz="0" w:space="0" w:color="auto"/>
        <w:right w:val="none" w:sz="0" w:space="0" w:color="auto"/>
      </w:divBdr>
    </w:div>
    <w:div w:id="777211931">
      <w:bodyDiv w:val="1"/>
      <w:marLeft w:val="0"/>
      <w:marRight w:val="0"/>
      <w:marTop w:val="0"/>
      <w:marBottom w:val="0"/>
      <w:divBdr>
        <w:top w:val="none" w:sz="0" w:space="0" w:color="auto"/>
        <w:left w:val="none" w:sz="0" w:space="0" w:color="auto"/>
        <w:bottom w:val="none" w:sz="0" w:space="0" w:color="auto"/>
        <w:right w:val="none" w:sz="0" w:space="0" w:color="auto"/>
      </w:divBdr>
    </w:div>
    <w:div w:id="943804351">
      <w:bodyDiv w:val="1"/>
      <w:marLeft w:val="0"/>
      <w:marRight w:val="0"/>
      <w:marTop w:val="0"/>
      <w:marBottom w:val="0"/>
      <w:divBdr>
        <w:top w:val="none" w:sz="0" w:space="0" w:color="auto"/>
        <w:left w:val="none" w:sz="0" w:space="0" w:color="auto"/>
        <w:bottom w:val="none" w:sz="0" w:space="0" w:color="auto"/>
        <w:right w:val="none" w:sz="0" w:space="0" w:color="auto"/>
      </w:divBdr>
    </w:div>
    <w:div w:id="1010907060">
      <w:bodyDiv w:val="1"/>
      <w:marLeft w:val="0"/>
      <w:marRight w:val="0"/>
      <w:marTop w:val="0"/>
      <w:marBottom w:val="0"/>
      <w:divBdr>
        <w:top w:val="none" w:sz="0" w:space="0" w:color="auto"/>
        <w:left w:val="none" w:sz="0" w:space="0" w:color="auto"/>
        <w:bottom w:val="none" w:sz="0" w:space="0" w:color="auto"/>
        <w:right w:val="none" w:sz="0" w:space="0" w:color="auto"/>
      </w:divBdr>
    </w:div>
    <w:div w:id="1189293737">
      <w:bodyDiv w:val="1"/>
      <w:marLeft w:val="0"/>
      <w:marRight w:val="0"/>
      <w:marTop w:val="0"/>
      <w:marBottom w:val="0"/>
      <w:divBdr>
        <w:top w:val="none" w:sz="0" w:space="0" w:color="auto"/>
        <w:left w:val="none" w:sz="0" w:space="0" w:color="auto"/>
        <w:bottom w:val="none" w:sz="0" w:space="0" w:color="auto"/>
        <w:right w:val="none" w:sz="0" w:space="0" w:color="auto"/>
      </w:divBdr>
    </w:div>
    <w:div w:id="1227180615">
      <w:bodyDiv w:val="1"/>
      <w:marLeft w:val="0"/>
      <w:marRight w:val="0"/>
      <w:marTop w:val="0"/>
      <w:marBottom w:val="0"/>
      <w:divBdr>
        <w:top w:val="none" w:sz="0" w:space="0" w:color="auto"/>
        <w:left w:val="none" w:sz="0" w:space="0" w:color="auto"/>
        <w:bottom w:val="none" w:sz="0" w:space="0" w:color="auto"/>
        <w:right w:val="none" w:sz="0" w:space="0" w:color="auto"/>
      </w:divBdr>
    </w:div>
    <w:div w:id="1267083606">
      <w:bodyDiv w:val="1"/>
      <w:marLeft w:val="0"/>
      <w:marRight w:val="0"/>
      <w:marTop w:val="0"/>
      <w:marBottom w:val="0"/>
      <w:divBdr>
        <w:top w:val="none" w:sz="0" w:space="0" w:color="auto"/>
        <w:left w:val="none" w:sz="0" w:space="0" w:color="auto"/>
        <w:bottom w:val="none" w:sz="0" w:space="0" w:color="auto"/>
        <w:right w:val="none" w:sz="0" w:space="0" w:color="auto"/>
      </w:divBdr>
    </w:div>
    <w:div w:id="1329093666">
      <w:bodyDiv w:val="1"/>
      <w:marLeft w:val="0"/>
      <w:marRight w:val="0"/>
      <w:marTop w:val="0"/>
      <w:marBottom w:val="0"/>
      <w:divBdr>
        <w:top w:val="none" w:sz="0" w:space="0" w:color="auto"/>
        <w:left w:val="none" w:sz="0" w:space="0" w:color="auto"/>
        <w:bottom w:val="none" w:sz="0" w:space="0" w:color="auto"/>
        <w:right w:val="none" w:sz="0" w:space="0" w:color="auto"/>
      </w:divBdr>
    </w:div>
    <w:div w:id="1432041683">
      <w:bodyDiv w:val="1"/>
      <w:marLeft w:val="0"/>
      <w:marRight w:val="0"/>
      <w:marTop w:val="0"/>
      <w:marBottom w:val="0"/>
      <w:divBdr>
        <w:top w:val="none" w:sz="0" w:space="0" w:color="auto"/>
        <w:left w:val="none" w:sz="0" w:space="0" w:color="auto"/>
        <w:bottom w:val="none" w:sz="0" w:space="0" w:color="auto"/>
        <w:right w:val="none" w:sz="0" w:space="0" w:color="auto"/>
      </w:divBdr>
    </w:div>
    <w:div w:id="1518960541">
      <w:bodyDiv w:val="1"/>
      <w:marLeft w:val="0"/>
      <w:marRight w:val="0"/>
      <w:marTop w:val="0"/>
      <w:marBottom w:val="0"/>
      <w:divBdr>
        <w:top w:val="none" w:sz="0" w:space="0" w:color="auto"/>
        <w:left w:val="none" w:sz="0" w:space="0" w:color="auto"/>
        <w:bottom w:val="none" w:sz="0" w:space="0" w:color="auto"/>
        <w:right w:val="none" w:sz="0" w:space="0" w:color="auto"/>
      </w:divBdr>
    </w:div>
    <w:div w:id="1580484853">
      <w:bodyDiv w:val="1"/>
      <w:marLeft w:val="0"/>
      <w:marRight w:val="0"/>
      <w:marTop w:val="0"/>
      <w:marBottom w:val="0"/>
      <w:divBdr>
        <w:top w:val="none" w:sz="0" w:space="0" w:color="auto"/>
        <w:left w:val="none" w:sz="0" w:space="0" w:color="auto"/>
        <w:bottom w:val="none" w:sz="0" w:space="0" w:color="auto"/>
        <w:right w:val="none" w:sz="0" w:space="0" w:color="auto"/>
      </w:divBdr>
    </w:div>
    <w:div w:id="1741436801">
      <w:bodyDiv w:val="1"/>
      <w:marLeft w:val="0"/>
      <w:marRight w:val="0"/>
      <w:marTop w:val="0"/>
      <w:marBottom w:val="0"/>
      <w:divBdr>
        <w:top w:val="none" w:sz="0" w:space="0" w:color="auto"/>
        <w:left w:val="none" w:sz="0" w:space="0" w:color="auto"/>
        <w:bottom w:val="none" w:sz="0" w:space="0" w:color="auto"/>
        <w:right w:val="none" w:sz="0" w:space="0" w:color="auto"/>
      </w:divBdr>
    </w:div>
    <w:div w:id="1776708121">
      <w:bodyDiv w:val="1"/>
      <w:marLeft w:val="0"/>
      <w:marRight w:val="0"/>
      <w:marTop w:val="0"/>
      <w:marBottom w:val="0"/>
      <w:divBdr>
        <w:top w:val="none" w:sz="0" w:space="0" w:color="auto"/>
        <w:left w:val="none" w:sz="0" w:space="0" w:color="auto"/>
        <w:bottom w:val="none" w:sz="0" w:space="0" w:color="auto"/>
        <w:right w:val="none" w:sz="0" w:space="0" w:color="auto"/>
      </w:divBdr>
    </w:div>
    <w:div w:id="1788817188">
      <w:bodyDiv w:val="1"/>
      <w:marLeft w:val="0"/>
      <w:marRight w:val="0"/>
      <w:marTop w:val="0"/>
      <w:marBottom w:val="0"/>
      <w:divBdr>
        <w:top w:val="none" w:sz="0" w:space="0" w:color="auto"/>
        <w:left w:val="none" w:sz="0" w:space="0" w:color="auto"/>
        <w:bottom w:val="none" w:sz="0" w:space="0" w:color="auto"/>
        <w:right w:val="none" w:sz="0" w:space="0" w:color="auto"/>
      </w:divBdr>
    </w:div>
    <w:div w:id="1927683928">
      <w:bodyDiv w:val="1"/>
      <w:marLeft w:val="0"/>
      <w:marRight w:val="0"/>
      <w:marTop w:val="0"/>
      <w:marBottom w:val="0"/>
      <w:divBdr>
        <w:top w:val="none" w:sz="0" w:space="0" w:color="auto"/>
        <w:left w:val="none" w:sz="0" w:space="0" w:color="auto"/>
        <w:bottom w:val="none" w:sz="0" w:space="0" w:color="auto"/>
        <w:right w:val="none" w:sz="0" w:space="0" w:color="auto"/>
      </w:divBdr>
    </w:div>
    <w:div w:id="2000886802">
      <w:bodyDiv w:val="1"/>
      <w:marLeft w:val="0"/>
      <w:marRight w:val="0"/>
      <w:marTop w:val="0"/>
      <w:marBottom w:val="0"/>
      <w:divBdr>
        <w:top w:val="none" w:sz="0" w:space="0" w:color="auto"/>
        <w:left w:val="none" w:sz="0" w:space="0" w:color="auto"/>
        <w:bottom w:val="none" w:sz="0" w:space="0" w:color="auto"/>
        <w:right w:val="none" w:sz="0" w:space="0" w:color="auto"/>
      </w:divBdr>
    </w:div>
    <w:div w:id="20774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55FC8B6926D6A4CBB1C0E37FA022154" ma:contentTypeVersion="2" ma:contentTypeDescription="Opret et nyt dokument." ma:contentTypeScope="" ma:versionID="3f6d60001fe769b491f83c4e21f2213c">
  <xsd:schema xmlns:xsd="http://www.w3.org/2001/XMLSchema" xmlns:xs="http://www.w3.org/2001/XMLSchema" xmlns:p="http://schemas.microsoft.com/office/2006/metadata/properties" xmlns:ns2="16cbcb2d-a566-4229-9563-0041c49d568f" targetNamespace="http://schemas.microsoft.com/office/2006/metadata/properties" ma:root="true" ma:fieldsID="aa9b782a7a245825ff9b685bbf76075a" ns2:_="">
    <xsd:import namespace="16cbcb2d-a566-4229-9563-0041c49d56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bcb2d-a566-4229-9563-0041c49d5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A5A97-D23C-43D9-991C-C1CB13972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2E85B-A422-4B0B-B384-68D9CB5CB908}">
  <ds:schemaRefs>
    <ds:schemaRef ds:uri="http://schemas.microsoft.com/sharepoint/v3/contenttype/forms"/>
  </ds:schemaRefs>
</ds:datastoreItem>
</file>

<file path=customXml/itemProps3.xml><?xml version="1.0" encoding="utf-8"?>
<ds:datastoreItem xmlns:ds="http://schemas.openxmlformats.org/officeDocument/2006/customXml" ds:itemID="{7EDBAE31-A299-4AF4-B467-E1D30AF5EB41}">
  <ds:schemaRefs>
    <ds:schemaRef ds:uri="http://schemas.openxmlformats.org/officeDocument/2006/bibliography"/>
  </ds:schemaRefs>
</ds:datastoreItem>
</file>

<file path=customXml/itemProps4.xml><?xml version="1.0" encoding="utf-8"?>
<ds:datastoreItem xmlns:ds="http://schemas.openxmlformats.org/officeDocument/2006/customXml" ds:itemID="{EC77CA2B-C84A-46FD-8986-8C2A74B30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bcb2d-a566-4229-9563-0041c49d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2223</Words>
  <Characters>13565</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Gaarde Madsen</dc:creator>
  <cp:keywords/>
  <dc:description/>
  <cp:lastModifiedBy>Morten Hørkild Sten</cp:lastModifiedBy>
  <cp:revision>4</cp:revision>
  <cp:lastPrinted>2023-02-14T02:12:00Z</cp:lastPrinted>
  <dcterms:created xsi:type="dcterms:W3CDTF">2023-06-15T10:53:00Z</dcterms:created>
  <dcterms:modified xsi:type="dcterms:W3CDTF">2023-06-15T13:38:00Z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0x010100D55FC8B6926D6A4CBB1C0E37FA022154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