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D8438" w14:textId="20DA03CB" w:rsidR="009F18A1" w:rsidRDefault="009F18A1" w:rsidP="002D4B19">
      <w:pPr>
        <w:spacing w:before="240"/>
        <w:ind w:left="567" w:hanging="567"/>
        <w:jc w:val="center"/>
        <w:rPr>
          <w:rFonts w:ascii="Times New Roman" w:hAnsi="Times New Roman" w:cs="Times New Roman"/>
          <w:b/>
          <w:bCs/>
          <w:sz w:val="28"/>
          <w:szCs w:val="28"/>
        </w:rPr>
      </w:pPr>
      <w:r>
        <w:rPr>
          <w:rFonts w:ascii="Times New Roman" w:hAnsi="Times New Roman" w:cs="Times New Roman"/>
          <w:b/>
          <w:bCs/>
          <w:sz w:val="28"/>
          <w:szCs w:val="28"/>
        </w:rPr>
        <w:t>Article 22 of the Constitution of the ILO</w:t>
      </w:r>
    </w:p>
    <w:p w14:paraId="5ECDE295" w14:textId="10B96A3E" w:rsidR="009F18A1" w:rsidRDefault="009F18A1" w:rsidP="009F18A1">
      <w:pPr>
        <w:spacing w:before="240"/>
        <w:ind w:left="567"/>
        <w:rPr>
          <w:rFonts w:ascii="Times New Roman" w:hAnsi="Times New Roman" w:cs="Times New Roman"/>
          <w:b/>
          <w:bCs/>
          <w:sz w:val="28"/>
          <w:szCs w:val="28"/>
        </w:rPr>
      </w:pPr>
      <w:r w:rsidRPr="009F18A1">
        <w:rPr>
          <w:rFonts w:ascii="Times New Roman" w:hAnsi="Times New Roman" w:cs="Times New Roman"/>
          <w:sz w:val="24"/>
          <w:szCs w:val="24"/>
        </w:rPr>
        <w:t xml:space="preserve">Afrapportering for </w:t>
      </w:r>
      <w:r w:rsidR="00116DF9">
        <w:rPr>
          <w:rFonts w:ascii="Times New Roman" w:hAnsi="Times New Roman" w:cs="Times New Roman"/>
          <w:sz w:val="24"/>
          <w:szCs w:val="24"/>
        </w:rPr>
        <w:t>tidsperioden fra 2019 til 2024</w:t>
      </w:r>
      <w:r w:rsidRPr="009F18A1">
        <w:rPr>
          <w:rFonts w:ascii="Times New Roman" w:hAnsi="Times New Roman" w:cs="Times New Roman"/>
          <w:b/>
          <w:bCs/>
          <w:sz w:val="28"/>
          <w:szCs w:val="28"/>
        </w:rPr>
        <w:t xml:space="preserve"> </w:t>
      </w:r>
    </w:p>
    <w:p w14:paraId="2B5DEBD8" w14:textId="2274BBB3" w:rsidR="00A87736" w:rsidRDefault="00B86A4A" w:rsidP="009F18A1">
      <w:pPr>
        <w:spacing w:before="240"/>
        <w:ind w:left="567"/>
        <w:rPr>
          <w:rFonts w:ascii="Times New Roman" w:hAnsi="Times New Roman" w:cs="Times New Roman"/>
          <w:sz w:val="24"/>
          <w:szCs w:val="24"/>
        </w:rPr>
      </w:pPr>
      <w:r>
        <w:rPr>
          <w:rFonts w:ascii="Times New Roman" w:hAnsi="Times New Roman" w:cs="Times New Roman"/>
          <w:sz w:val="24"/>
          <w:szCs w:val="24"/>
        </w:rPr>
        <w:t>Udarbejdet af Naalakkersuisut, regeringen i Grønland</w:t>
      </w:r>
    </w:p>
    <w:p w14:paraId="16CF92F9" w14:textId="77777777" w:rsidR="00B86A4A" w:rsidRDefault="00B86A4A" w:rsidP="009F18A1">
      <w:pPr>
        <w:spacing w:before="240"/>
        <w:ind w:left="567"/>
        <w:rPr>
          <w:rFonts w:ascii="Times New Roman" w:hAnsi="Times New Roman" w:cs="Times New Roman"/>
          <w:sz w:val="24"/>
          <w:szCs w:val="24"/>
        </w:rPr>
      </w:pPr>
    </w:p>
    <w:p w14:paraId="3DD4453E" w14:textId="34461640" w:rsidR="00894C1D" w:rsidRPr="009F18A1" w:rsidRDefault="00B86A4A" w:rsidP="00B86A4A">
      <w:pPr>
        <w:spacing w:before="240"/>
        <w:ind w:left="567"/>
        <w:jc w:val="center"/>
        <w:rPr>
          <w:rFonts w:ascii="Times New Roman" w:hAnsi="Times New Roman" w:cs="Times New Roman"/>
          <w:b/>
          <w:bCs/>
          <w:sz w:val="28"/>
          <w:szCs w:val="28"/>
        </w:rPr>
      </w:pPr>
      <w:r>
        <w:rPr>
          <w:rFonts w:ascii="Times New Roman" w:hAnsi="Times New Roman" w:cs="Times New Roman"/>
          <w:sz w:val="24"/>
          <w:szCs w:val="24"/>
        </w:rPr>
        <w:t>vedrørende</w:t>
      </w:r>
    </w:p>
    <w:p w14:paraId="0B3DFD4A" w14:textId="1E1B9270" w:rsidR="00E65AF1" w:rsidRPr="002D4B19" w:rsidRDefault="002D4B19" w:rsidP="002D4B19">
      <w:pPr>
        <w:spacing w:before="240"/>
        <w:ind w:left="567" w:hanging="567"/>
        <w:jc w:val="center"/>
        <w:rPr>
          <w:rFonts w:ascii="Times New Roman" w:hAnsi="Times New Roman" w:cs="Times New Roman"/>
          <w:b/>
          <w:bCs/>
          <w:sz w:val="28"/>
          <w:szCs w:val="28"/>
        </w:rPr>
      </w:pPr>
      <w:r w:rsidRPr="002D4B19">
        <w:rPr>
          <w:rFonts w:ascii="Times New Roman" w:hAnsi="Times New Roman" w:cs="Times New Roman"/>
          <w:b/>
          <w:bCs/>
          <w:sz w:val="28"/>
          <w:szCs w:val="28"/>
        </w:rPr>
        <w:t>C122 – Employment Policy Convention, 164 (No. 122)</w:t>
      </w:r>
    </w:p>
    <w:p w14:paraId="67F29820" w14:textId="6E143E47" w:rsidR="005540F4" w:rsidRDefault="005540F4" w:rsidP="00856C03">
      <w:pPr>
        <w:pStyle w:val="Listeafsnit"/>
        <w:numPr>
          <w:ilvl w:val="0"/>
          <w:numId w:val="4"/>
        </w:numPr>
        <w:spacing w:before="240"/>
        <w:ind w:left="567" w:hanging="567"/>
        <w:jc w:val="both"/>
        <w:rPr>
          <w:rFonts w:ascii="Times New Roman" w:hAnsi="Times New Roman" w:cs="Times New Roman"/>
          <w:sz w:val="20"/>
          <w:szCs w:val="20"/>
        </w:rPr>
      </w:pPr>
      <w:r>
        <w:rPr>
          <w:rFonts w:ascii="Times New Roman" w:hAnsi="Times New Roman" w:cs="Times New Roman"/>
          <w:sz w:val="20"/>
          <w:szCs w:val="20"/>
        </w:rPr>
        <w:t>Følgende love er lovhjemler til indsatser og initiativer indenfor beskæftigelsesfremme og arbejdsmarked generelt i Grønland:</w:t>
      </w:r>
    </w:p>
    <w:p w14:paraId="6335A5C7" w14:textId="64EB8A10" w:rsidR="00AE14A6" w:rsidRDefault="001D27C1" w:rsidP="00856C03">
      <w:pPr>
        <w:pStyle w:val="Listeafsnit"/>
        <w:spacing w:before="240"/>
        <w:ind w:left="567"/>
        <w:jc w:val="both"/>
        <w:rPr>
          <w:rFonts w:ascii="Times New Roman" w:hAnsi="Times New Roman" w:cs="Times New Roman"/>
          <w:sz w:val="20"/>
          <w:szCs w:val="20"/>
        </w:rPr>
      </w:pPr>
      <w:bookmarkStart w:id="0" w:name="_Hlk178598561"/>
      <w:r w:rsidRPr="00541965">
        <w:rPr>
          <w:rFonts w:ascii="Times New Roman" w:hAnsi="Times New Roman" w:cs="Times New Roman"/>
          <w:sz w:val="20"/>
          <w:szCs w:val="20"/>
        </w:rPr>
        <w:t xml:space="preserve">Inatsisartutlov nr. 28 af 9. december 2015 om job-,vejlednings-og opkvalificeringscentre, </w:t>
      </w:r>
      <w:r w:rsidR="001209A9" w:rsidRPr="00541965">
        <w:rPr>
          <w:rFonts w:ascii="Times New Roman" w:hAnsi="Times New Roman" w:cs="Times New Roman"/>
          <w:sz w:val="20"/>
          <w:szCs w:val="20"/>
        </w:rPr>
        <w:t xml:space="preserve">Hjemmestyrets bekendtgørelse </w:t>
      </w:r>
      <w:r w:rsidR="0052772B">
        <w:rPr>
          <w:rFonts w:ascii="Times New Roman" w:hAnsi="Times New Roman" w:cs="Times New Roman"/>
          <w:sz w:val="20"/>
          <w:szCs w:val="20"/>
        </w:rPr>
        <w:t xml:space="preserve">nr. 20 af 2007 </w:t>
      </w:r>
      <w:r w:rsidR="001209A9" w:rsidRPr="00541965">
        <w:rPr>
          <w:rFonts w:ascii="Times New Roman" w:hAnsi="Times New Roman" w:cs="Times New Roman"/>
          <w:sz w:val="20"/>
          <w:szCs w:val="20"/>
        </w:rPr>
        <w:t>om kommunalbestyrelsens indberetning af oplysninger vedrørende arbejdsmarkedet, aktiviering af arbejds- og uddannelsessøgende og arbejdskraftstilgangen i Grønland.</w:t>
      </w:r>
      <w:r w:rsidR="00F55143" w:rsidRPr="00541965">
        <w:rPr>
          <w:rFonts w:ascii="Times New Roman" w:hAnsi="Times New Roman" w:cs="Times New Roman"/>
          <w:sz w:val="20"/>
          <w:szCs w:val="20"/>
        </w:rPr>
        <w:t xml:space="preserve"> Bekendtgørelse nr. 17 af </w:t>
      </w:r>
      <w:r w:rsidR="004C1FDD" w:rsidRPr="00541965">
        <w:rPr>
          <w:rFonts w:ascii="Times New Roman" w:hAnsi="Times New Roman" w:cs="Times New Roman"/>
          <w:sz w:val="20"/>
          <w:szCs w:val="20"/>
        </w:rPr>
        <w:t>16</w:t>
      </w:r>
      <w:r w:rsidR="00F55143" w:rsidRPr="00541965">
        <w:rPr>
          <w:rFonts w:ascii="Times New Roman" w:hAnsi="Times New Roman" w:cs="Times New Roman"/>
          <w:sz w:val="20"/>
          <w:szCs w:val="20"/>
        </w:rPr>
        <w:t xml:space="preserve">. </w:t>
      </w:r>
      <w:r w:rsidR="004C1FDD" w:rsidRPr="00541965">
        <w:rPr>
          <w:rFonts w:ascii="Times New Roman" w:hAnsi="Times New Roman" w:cs="Times New Roman"/>
          <w:sz w:val="20"/>
          <w:szCs w:val="20"/>
        </w:rPr>
        <w:t>oktober</w:t>
      </w:r>
      <w:r w:rsidR="00F55143" w:rsidRPr="00541965">
        <w:rPr>
          <w:rFonts w:ascii="Times New Roman" w:hAnsi="Times New Roman" w:cs="Times New Roman"/>
          <w:sz w:val="20"/>
          <w:szCs w:val="20"/>
        </w:rPr>
        <w:t xml:space="preserve"> 200</w:t>
      </w:r>
      <w:r w:rsidR="004C1FDD" w:rsidRPr="00541965">
        <w:rPr>
          <w:rFonts w:ascii="Times New Roman" w:hAnsi="Times New Roman" w:cs="Times New Roman"/>
          <w:sz w:val="20"/>
          <w:szCs w:val="20"/>
        </w:rPr>
        <w:t>7 om evaluering af Piareersarfiit centrenes opgavevaretagelse m.v.</w:t>
      </w:r>
      <w:r w:rsidR="009D4387">
        <w:rPr>
          <w:rFonts w:ascii="Times New Roman" w:hAnsi="Times New Roman" w:cs="Times New Roman"/>
          <w:sz w:val="20"/>
          <w:szCs w:val="20"/>
        </w:rPr>
        <w:t xml:space="preserve"> </w:t>
      </w:r>
    </w:p>
    <w:p w14:paraId="6E78B07F" w14:textId="0E452B31" w:rsidR="00F236F1" w:rsidRDefault="00F236F1" w:rsidP="00856C03">
      <w:pPr>
        <w:pStyle w:val="Listeafsnit"/>
        <w:spacing w:before="240"/>
        <w:ind w:left="567"/>
        <w:jc w:val="both"/>
        <w:rPr>
          <w:rFonts w:ascii="Times New Roman" w:hAnsi="Times New Roman" w:cs="Times New Roman"/>
          <w:sz w:val="20"/>
          <w:szCs w:val="20"/>
        </w:rPr>
      </w:pPr>
      <w:r>
        <w:rPr>
          <w:rFonts w:ascii="Times New Roman" w:hAnsi="Times New Roman" w:cs="Times New Roman"/>
          <w:sz w:val="20"/>
          <w:szCs w:val="20"/>
        </w:rPr>
        <w:t>Inatsisartutlov nr. 16 ag 21. november 2022 om arbejdsgiverens pligt til at underrette lønmodtageren om vilkårene for ansættelsesforholdet (Ansættelsesbevisloven)</w:t>
      </w:r>
      <w:r w:rsidR="008E2A55">
        <w:rPr>
          <w:rFonts w:ascii="Times New Roman" w:hAnsi="Times New Roman" w:cs="Times New Roman"/>
          <w:sz w:val="20"/>
          <w:szCs w:val="20"/>
        </w:rPr>
        <w:t>. Landstingsforordning nr. 4. Af 31.maj 2001 om revalidering.</w:t>
      </w:r>
      <w:r w:rsidR="00314B4E">
        <w:rPr>
          <w:rFonts w:ascii="Times New Roman" w:hAnsi="Times New Roman" w:cs="Times New Roman"/>
          <w:sz w:val="20"/>
          <w:szCs w:val="20"/>
        </w:rPr>
        <w:t xml:space="preserve"> Inatsisartutlov nr. 10 af 19. Maj 2010 om erhvervsuddannelser og kurser på erhvervsuddannelsesområdet.</w:t>
      </w:r>
      <w:r w:rsidR="00B86A4A">
        <w:rPr>
          <w:rFonts w:ascii="Times New Roman" w:hAnsi="Times New Roman" w:cs="Times New Roman"/>
          <w:sz w:val="20"/>
          <w:szCs w:val="20"/>
        </w:rPr>
        <w:t xml:space="preserve"> Inatsisartutlov nr. 5 af 8. Juni 2014 om arbejdsformidling m.v.</w:t>
      </w:r>
    </w:p>
    <w:bookmarkEnd w:id="0"/>
    <w:p w14:paraId="6F6AD513" w14:textId="77777777" w:rsidR="00AE14A6" w:rsidRPr="00541965" w:rsidRDefault="00AE14A6" w:rsidP="00AE14A6">
      <w:pPr>
        <w:pStyle w:val="Listeafsnit"/>
        <w:spacing w:before="240"/>
        <w:ind w:left="567"/>
        <w:rPr>
          <w:rFonts w:ascii="Times New Roman" w:hAnsi="Times New Roman" w:cs="Times New Roman"/>
          <w:sz w:val="20"/>
          <w:szCs w:val="20"/>
        </w:rPr>
      </w:pPr>
    </w:p>
    <w:p w14:paraId="0C7BEE65" w14:textId="3D246DA4" w:rsidR="00AE14A6" w:rsidRPr="00AA2834" w:rsidRDefault="001B01D7" w:rsidP="00AA2834">
      <w:pPr>
        <w:pStyle w:val="Listeafsnit"/>
        <w:spacing w:before="240"/>
        <w:ind w:left="567"/>
        <w:jc w:val="both"/>
        <w:rPr>
          <w:rFonts w:ascii="Times New Roman" w:hAnsi="Times New Roman" w:cs="Times New Roman"/>
          <w:b/>
          <w:bCs/>
          <w:color w:val="808080" w:themeColor="background1" w:themeShade="80"/>
          <w:sz w:val="20"/>
          <w:szCs w:val="20"/>
        </w:rPr>
      </w:pPr>
      <w:r w:rsidRPr="00AA2834">
        <w:rPr>
          <w:rFonts w:ascii="Times New Roman" w:hAnsi="Times New Roman" w:cs="Times New Roman"/>
          <w:b/>
          <w:bCs/>
          <w:color w:val="808080" w:themeColor="background1" w:themeShade="80"/>
          <w:sz w:val="20"/>
          <w:szCs w:val="20"/>
        </w:rPr>
        <w:t>Giv venligst alle tilgængelige oplysninger om, i hvilket omfang love og regler er blevet vedtaget eller ændret for at tillade eller som et resultat af ratificering.</w:t>
      </w:r>
      <w:r w:rsidR="00AE14A6" w:rsidRPr="00AA2834">
        <w:rPr>
          <w:rFonts w:ascii="Times New Roman" w:hAnsi="Times New Roman" w:cs="Times New Roman"/>
          <w:b/>
          <w:bCs/>
          <w:color w:val="808080" w:themeColor="background1" w:themeShade="80"/>
          <w:sz w:val="20"/>
          <w:szCs w:val="20"/>
        </w:rPr>
        <w:t xml:space="preserve"> </w:t>
      </w:r>
    </w:p>
    <w:p w14:paraId="34DC91AF" w14:textId="06F49B5A" w:rsidR="003D425A" w:rsidRPr="00541965" w:rsidRDefault="00856C03" w:rsidP="00856C03">
      <w:pPr>
        <w:spacing w:after="0"/>
        <w:ind w:left="567"/>
        <w:jc w:val="both"/>
        <w:rPr>
          <w:rFonts w:ascii="Times New Roman" w:hAnsi="Times New Roman" w:cs="Times New Roman"/>
          <w:sz w:val="20"/>
          <w:szCs w:val="20"/>
        </w:rPr>
      </w:pPr>
      <w:r w:rsidRPr="00856C03">
        <w:rPr>
          <w:rStyle w:val="shorttext"/>
          <w:rFonts w:ascii="Times New Roman" w:hAnsi="Times New Roman" w:cs="Times New Roman"/>
          <w:color w:val="222222"/>
          <w:sz w:val="20"/>
          <w:szCs w:val="20"/>
        </w:rPr>
        <w:t xml:space="preserve">Der er ikke foretaget ændringer eller tilpasninger af </w:t>
      </w:r>
      <w:r w:rsidR="00BF40BF" w:rsidRPr="00BF40BF">
        <w:rPr>
          <w:rStyle w:val="shorttext"/>
          <w:rFonts w:ascii="Times New Roman" w:hAnsi="Times New Roman" w:cs="Times New Roman"/>
          <w:color w:val="222222"/>
          <w:sz w:val="20"/>
          <w:szCs w:val="20"/>
        </w:rPr>
        <w:t>love til forvaltninger vedrørende arbejdsmarkedsområdet</w:t>
      </w:r>
      <w:r w:rsidR="00BF40BF">
        <w:rPr>
          <w:rStyle w:val="shorttext"/>
          <w:rFonts w:ascii="Times New Roman" w:hAnsi="Times New Roman" w:cs="Times New Roman"/>
          <w:color w:val="222222"/>
          <w:sz w:val="20"/>
          <w:szCs w:val="20"/>
        </w:rPr>
        <w:t xml:space="preserve"> </w:t>
      </w:r>
      <w:r w:rsidRPr="00856C03">
        <w:rPr>
          <w:rStyle w:val="shorttext"/>
          <w:rFonts w:ascii="Times New Roman" w:hAnsi="Times New Roman" w:cs="Times New Roman"/>
          <w:color w:val="222222"/>
          <w:sz w:val="20"/>
          <w:szCs w:val="20"/>
        </w:rPr>
        <w:t>eller praksis med hensyn til at kunne tiltræde konventionen.</w:t>
      </w:r>
      <w:r w:rsidR="004C1FDD" w:rsidRPr="00541965">
        <w:rPr>
          <w:rFonts w:ascii="Times New Roman" w:hAnsi="Times New Roman" w:cs="Times New Roman"/>
          <w:sz w:val="20"/>
          <w:szCs w:val="20"/>
        </w:rPr>
        <w:t xml:space="preserve"> </w:t>
      </w:r>
      <w:r>
        <w:rPr>
          <w:rFonts w:ascii="Times New Roman" w:hAnsi="Times New Roman" w:cs="Times New Roman"/>
          <w:sz w:val="20"/>
          <w:szCs w:val="20"/>
        </w:rPr>
        <w:t>Lovene</w:t>
      </w:r>
      <w:r w:rsidR="004C1FDD" w:rsidRPr="00541965">
        <w:rPr>
          <w:rFonts w:ascii="Times New Roman" w:hAnsi="Times New Roman" w:cs="Times New Roman"/>
          <w:sz w:val="20"/>
          <w:szCs w:val="20"/>
        </w:rPr>
        <w:t xml:space="preserve"> er vedtagne i </w:t>
      </w:r>
      <w:r w:rsidR="00E95C34" w:rsidRPr="00541965">
        <w:rPr>
          <w:rFonts w:ascii="Times New Roman" w:hAnsi="Times New Roman" w:cs="Times New Roman"/>
          <w:sz w:val="20"/>
          <w:szCs w:val="20"/>
        </w:rPr>
        <w:t>den lovgivende samling Inatsisartut, for udøvende magt Naalakkersuisut kan  have lovhjemler i de anvarsområder, som Selvstyret har bemyndigelse eller høringspart til.</w:t>
      </w:r>
      <w:r w:rsidR="00CC4BAA">
        <w:rPr>
          <w:rFonts w:ascii="Times New Roman" w:hAnsi="Times New Roman" w:cs="Times New Roman"/>
          <w:sz w:val="20"/>
          <w:szCs w:val="20"/>
        </w:rPr>
        <w:t xml:space="preserve"> </w:t>
      </w:r>
    </w:p>
    <w:p w14:paraId="0C783BD9" w14:textId="77777777" w:rsidR="003D425A" w:rsidRPr="00541965" w:rsidRDefault="001B01D7" w:rsidP="003D425A">
      <w:pPr>
        <w:pStyle w:val="Listeafsnit"/>
        <w:spacing w:before="240"/>
        <w:ind w:left="567"/>
        <w:rPr>
          <w:rFonts w:ascii="Times New Roman" w:hAnsi="Times New Roman" w:cs="Times New Roman"/>
          <w:sz w:val="20"/>
          <w:szCs w:val="20"/>
        </w:rPr>
      </w:pPr>
      <w:r w:rsidRPr="00541965">
        <w:rPr>
          <w:rFonts w:ascii="Times New Roman" w:hAnsi="Times New Roman" w:cs="Times New Roman"/>
          <w:sz w:val="20"/>
          <w:szCs w:val="20"/>
        </w:rPr>
        <w:t xml:space="preserve"> </w:t>
      </w:r>
    </w:p>
    <w:p w14:paraId="4729AC93" w14:textId="77777777" w:rsidR="003D425A" w:rsidRPr="001E0AAF" w:rsidRDefault="001B01D7" w:rsidP="00AA2834">
      <w:pPr>
        <w:pStyle w:val="Listeafsnit"/>
        <w:numPr>
          <w:ilvl w:val="0"/>
          <w:numId w:val="4"/>
        </w:numPr>
        <w:spacing w:before="240"/>
        <w:ind w:left="567" w:hanging="567"/>
        <w:jc w:val="both"/>
        <w:rPr>
          <w:rFonts w:ascii="Times New Roman" w:hAnsi="Times New Roman" w:cs="Times New Roman"/>
          <w:b/>
          <w:bCs/>
          <w:color w:val="808080" w:themeColor="background1" w:themeShade="80"/>
          <w:sz w:val="20"/>
          <w:szCs w:val="20"/>
        </w:rPr>
      </w:pPr>
      <w:r w:rsidRPr="00541965">
        <w:rPr>
          <w:rFonts w:ascii="Times New Roman" w:hAnsi="Times New Roman" w:cs="Times New Roman"/>
          <w:sz w:val="20"/>
          <w:szCs w:val="20"/>
        </w:rPr>
        <w:t xml:space="preserve"> </w:t>
      </w:r>
      <w:r w:rsidRPr="001E0AAF">
        <w:rPr>
          <w:rFonts w:ascii="Times New Roman" w:hAnsi="Times New Roman" w:cs="Times New Roman"/>
          <w:b/>
          <w:bCs/>
          <w:color w:val="808080" w:themeColor="background1" w:themeShade="80"/>
          <w:sz w:val="20"/>
          <w:szCs w:val="20"/>
        </w:rPr>
        <w:t xml:space="preserve">Angiv venligst detaljeret for hver af de følgende artikler i konventionen, afsnittene i de ovennævnte planer og programmer, bestemmelserne i ovennævnte lovgivning og administrative forskrifter osv., eller andre foranstaltninger, hvorunder hver artikel anvendes. </w:t>
      </w:r>
    </w:p>
    <w:p w14:paraId="790758C7" w14:textId="77777777" w:rsidR="005540F4" w:rsidRDefault="005540F4" w:rsidP="005540F4">
      <w:pPr>
        <w:pStyle w:val="Listeafsnit"/>
        <w:spacing w:before="240"/>
        <w:ind w:left="567"/>
        <w:rPr>
          <w:rFonts w:ascii="Times New Roman" w:hAnsi="Times New Roman" w:cs="Times New Roman"/>
          <w:sz w:val="20"/>
          <w:szCs w:val="20"/>
        </w:rPr>
      </w:pPr>
    </w:p>
    <w:p w14:paraId="709EBB86" w14:textId="6EE9CCB1" w:rsidR="005540F4" w:rsidRDefault="005540F4" w:rsidP="00856C03">
      <w:pPr>
        <w:pStyle w:val="Listeafsnit"/>
        <w:spacing w:before="240"/>
        <w:ind w:left="567"/>
        <w:jc w:val="both"/>
        <w:rPr>
          <w:rFonts w:ascii="Times New Roman" w:hAnsi="Times New Roman" w:cs="Times New Roman"/>
          <w:sz w:val="20"/>
          <w:szCs w:val="20"/>
        </w:rPr>
      </w:pPr>
      <w:r>
        <w:rPr>
          <w:rFonts w:ascii="Times New Roman" w:hAnsi="Times New Roman" w:cs="Times New Roman"/>
          <w:sz w:val="20"/>
          <w:szCs w:val="20"/>
        </w:rPr>
        <w:t>Inatsisartutloven om job-, vejlednings- og opkvalificeringscentre danner rammen for centrenes opgaver. Hver by har et center og centrene har til opgave</w:t>
      </w:r>
      <w:r w:rsidR="00FA323C">
        <w:rPr>
          <w:rFonts w:ascii="Times New Roman" w:hAnsi="Times New Roman" w:cs="Times New Roman"/>
          <w:sz w:val="20"/>
          <w:szCs w:val="20"/>
        </w:rPr>
        <w:t xml:space="preserve">, </w:t>
      </w:r>
      <w:r>
        <w:rPr>
          <w:rFonts w:ascii="Times New Roman" w:hAnsi="Times New Roman" w:cs="Times New Roman"/>
          <w:sz w:val="20"/>
          <w:szCs w:val="20"/>
        </w:rPr>
        <w:t>at</w:t>
      </w:r>
      <w:r w:rsidR="00FA323C">
        <w:rPr>
          <w:rFonts w:ascii="Times New Roman" w:hAnsi="Times New Roman" w:cs="Times New Roman"/>
          <w:sz w:val="20"/>
          <w:szCs w:val="20"/>
        </w:rPr>
        <w:t xml:space="preserve"> </w:t>
      </w:r>
      <w:r>
        <w:rPr>
          <w:rFonts w:ascii="Times New Roman" w:hAnsi="Times New Roman" w:cs="Times New Roman"/>
          <w:sz w:val="20"/>
          <w:szCs w:val="20"/>
        </w:rPr>
        <w:t>yde en landsomfattende vederlagsfri service til fremme af udviklingen af arbejdsmarkedet, herunder styrkelse af arbejdskraftens faglige kompetencer og geografiske mobilitet</w:t>
      </w:r>
      <w:r w:rsidR="0085624A">
        <w:rPr>
          <w:rFonts w:ascii="Times New Roman" w:hAnsi="Times New Roman" w:cs="Times New Roman"/>
          <w:sz w:val="20"/>
          <w:szCs w:val="20"/>
        </w:rPr>
        <w:t>. Centrene skal lave en opsøgende arbejdsmarkedsindsats til erhvervslivet lokalt, regionalt og nationalt. De skal desuden formidle kontakt mellem arbejdssøgende og arbejdsgivere med henblik på etablering af konkrete ansættelsesforhold. De skal anvise arbejde til arbejdssøgende og arbejdskraft til arbejdsgivere fra alle erhverv og alle typer stillinger. Varetage vejledning og administration af ansøgere til uddannelsesområdet. Samarbejde med folkeskolen om vejledning af folkeskolens ældste klassetrin. Tilbyde karrierevejledning og udarbejde individuelle handlingsplaner i samarbejde med de arbejdssøgende med sigte på permanent beskæftigelse på arbejdsmarkedet. Formidle faglige kurser til opkvalificering af arbejdssøgende. Job-,vejlednings-og opkvalificeringscentrene kan afvikle opkvalificerende forløb til uddannelses-eller arbejdsparathed. Foretage matchgruppering af ledige borgere. Registrere de ledige i en jobportal og andre relevante databaser.</w:t>
      </w:r>
    </w:p>
    <w:p w14:paraId="0314E3B3" w14:textId="4AC2FBF6" w:rsidR="00CC4BAA" w:rsidRDefault="00CC4BAA" w:rsidP="00856C03">
      <w:pPr>
        <w:pStyle w:val="Listeafsnit"/>
        <w:spacing w:before="240"/>
        <w:ind w:left="567"/>
        <w:jc w:val="both"/>
        <w:rPr>
          <w:rFonts w:ascii="Times New Roman" w:hAnsi="Times New Roman" w:cs="Times New Roman"/>
          <w:sz w:val="20"/>
          <w:szCs w:val="20"/>
        </w:rPr>
      </w:pPr>
      <w:r>
        <w:rPr>
          <w:rFonts w:ascii="Times New Roman" w:hAnsi="Times New Roman" w:cs="Times New Roman"/>
          <w:sz w:val="20"/>
          <w:szCs w:val="20"/>
        </w:rPr>
        <w:t>For at sikre ensartede indikatorer fra samtlige kommuner, har Hjemmestyret allerede i 2007 arbejdet med at styrke datagrundlag fra kommunerne med Hjemmestyrets bekendtgørelse om kommunalbestyrelsens indberetning af oplysninger vedrørende arbejdsmarkedet, aktivering af arbejds-og uddannelsessøgende og arbejdskraftstilgangen til Grønland.</w:t>
      </w:r>
      <w:r w:rsidR="006B25EC">
        <w:rPr>
          <w:rFonts w:ascii="Times New Roman" w:hAnsi="Times New Roman" w:cs="Times New Roman"/>
          <w:sz w:val="20"/>
          <w:szCs w:val="20"/>
        </w:rPr>
        <w:t xml:space="preserve"> </w:t>
      </w:r>
    </w:p>
    <w:p w14:paraId="47588093" w14:textId="5503392D" w:rsidR="006B25EC" w:rsidRDefault="006B25EC" w:rsidP="00856C03">
      <w:pPr>
        <w:pStyle w:val="Listeafsnit"/>
        <w:spacing w:before="240"/>
        <w:ind w:left="567"/>
        <w:jc w:val="both"/>
        <w:rPr>
          <w:rFonts w:ascii="Times New Roman" w:hAnsi="Times New Roman" w:cs="Times New Roman"/>
          <w:sz w:val="20"/>
          <w:szCs w:val="20"/>
        </w:rPr>
      </w:pPr>
      <w:r>
        <w:rPr>
          <w:rFonts w:ascii="Times New Roman" w:hAnsi="Times New Roman" w:cs="Times New Roman"/>
          <w:sz w:val="20"/>
          <w:szCs w:val="20"/>
        </w:rPr>
        <w:lastRenderedPageBreak/>
        <w:t>Til styrkelse af arbejdsmarkedsindsatsen, er der en bekendtgørelse om evaluering af job,- vejlednings og opkvalificeringscentrenes opgavevaretagelse. Bekendtgørelsen er lovhjemmel til resultatkontrakter mellem Naalakkersuisut og kommunerne, hvor serviceaftalen som minimum skal angive:</w:t>
      </w:r>
    </w:p>
    <w:p w14:paraId="05418F5E" w14:textId="15CE07C7" w:rsidR="006B25EC" w:rsidRDefault="006B25EC" w:rsidP="00856C03">
      <w:pPr>
        <w:pStyle w:val="Listeafsnit"/>
        <w:numPr>
          <w:ilvl w:val="0"/>
          <w:numId w:val="9"/>
        </w:numPr>
        <w:spacing w:before="240"/>
        <w:jc w:val="both"/>
        <w:rPr>
          <w:rFonts w:ascii="Times New Roman" w:hAnsi="Times New Roman" w:cs="Times New Roman"/>
          <w:sz w:val="20"/>
          <w:szCs w:val="20"/>
        </w:rPr>
      </w:pPr>
      <w:r>
        <w:rPr>
          <w:rFonts w:ascii="Times New Roman" w:hAnsi="Times New Roman" w:cs="Times New Roman"/>
          <w:sz w:val="20"/>
          <w:szCs w:val="20"/>
        </w:rPr>
        <w:t>Resultatmål for centrets arbejdsmarkeds- og uddannelsesindsats.</w:t>
      </w:r>
    </w:p>
    <w:p w14:paraId="7196152B" w14:textId="536908E6" w:rsidR="006B25EC" w:rsidRDefault="006B25EC" w:rsidP="00856C03">
      <w:pPr>
        <w:pStyle w:val="Listeafsnit"/>
        <w:numPr>
          <w:ilvl w:val="0"/>
          <w:numId w:val="9"/>
        </w:numPr>
        <w:spacing w:before="240"/>
        <w:jc w:val="both"/>
        <w:rPr>
          <w:rFonts w:ascii="Times New Roman" w:hAnsi="Times New Roman" w:cs="Times New Roman"/>
          <w:sz w:val="20"/>
          <w:szCs w:val="20"/>
        </w:rPr>
      </w:pPr>
      <w:r>
        <w:rPr>
          <w:rFonts w:ascii="Times New Roman" w:hAnsi="Times New Roman" w:cs="Times New Roman"/>
          <w:sz w:val="20"/>
          <w:szCs w:val="20"/>
        </w:rPr>
        <w:t>Målgrupper for centrets arbejdsmarkeds-og uddannelsesindstas.</w:t>
      </w:r>
    </w:p>
    <w:p w14:paraId="0352769D" w14:textId="4AB375AB" w:rsidR="006B25EC" w:rsidRDefault="006B25EC" w:rsidP="00856C03">
      <w:pPr>
        <w:pStyle w:val="Listeafsnit"/>
        <w:numPr>
          <w:ilvl w:val="0"/>
          <w:numId w:val="9"/>
        </w:numPr>
        <w:spacing w:before="240"/>
        <w:jc w:val="both"/>
        <w:rPr>
          <w:rFonts w:ascii="Times New Roman" w:hAnsi="Times New Roman" w:cs="Times New Roman"/>
          <w:sz w:val="20"/>
          <w:szCs w:val="20"/>
        </w:rPr>
      </w:pPr>
      <w:r>
        <w:rPr>
          <w:rFonts w:ascii="Times New Roman" w:hAnsi="Times New Roman" w:cs="Times New Roman"/>
          <w:sz w:val="20"/>
          <w:szCs w:val="20"/>
        </w:rPr>
        <w:t>Omfanget af driftstilskud inden for den i finansloven afsatte bevilling.</w:t>
      </w:r>
    </w:p>
    <w:p w14:paraId="269BF063" w14:textId="7C7DEA73" w:rsidR="0065560F" w:rsidRDefault="0065560F" w:rsidP="00856C03">
      <w:pPr>
        <w:pStyle w:val="Listeafsnit"/>
        <w:numPr>
          <w:ilvl w:val="0"/>
          <w:numId w:val="9"/>
        </w:numPr>
        <w:spacing w:before="240"/>
        <w:jc w:val="both"/>
        <w:rPr>
          <w:rFonts w:ascii="Times New Roman" w:hAnsi="Times New Roman" w:cs="Times New Roman"/>
          <w:sz w:val="20"/>
          <w:szCs w:val="20"/>
        </w:rPr>
      </w:pPr>
      <w:r>
        <w:rPr>
          <w:rFonts w:ascii="Times New Roman" w:hAnsi="Times New Roman" w:cs="Times New Roman"/>
          <w:sz w:val="20"/>
          <w:szCs w:val="20"/>
        </w:rPr>
        <w:t>Evalueringsparametre</w:t>
      </w:r>
    </w:p>
    <w:p w14:paraId="397DDB50" w14:textId="21BE227E" w:rsidR="0065560F" w:rsidRDefault="0065560F" w:rsidP="00856C03">
      <w:pPr>
        <w:pStyle w:val="Listeafsnit"/>
        <w:numPr>
          <w:ilvl w:val="0"/>
          <w:numId w:val="9"/>
        </w:numPr>
        <w:spacing w:before="240"/>
        <w:jc w:val="both"/>
        <w:rPr>
          <w:rFonts w:ascii="Times New Roman" w:hAnsi="Times New Roman" w:cs="Times New Roman"/>
          <w:sz w:val="20"/>
          <w:szCs w:val="20"/>
        </w:rPr>
      </w:pPr>
      <w:r>
        <w:rPr>
          <w:rFonts w:ascii="Times New Roman" w:hAnsi="Times New Roman" w:cs="Times New Roman"/>
          <w:sz w:val="20"/>
          <w:szCs w:val="20"/>
        </w:rPr>
        <w:t>Varigheden af serviceaftalen.</w:t>
      </w:r>
    </w:p>
    <w:p w14:paraId="62D0A7BF" w14:textId="77777777" w:rsidR="0065560F" w:rsidRDefault="0065560F" w:rsidP="0065560F">
      <w:pPr>
        <w:pStyle w:val="Listeafsnit"/>
        <w:spacing w:before="240"/>
        <w:ind w:left="567"/>
        <w:rPr>
          <w:rFonts w:ascii="Times New Roman" w:hAnsi="Times New Roman" w:cs="Times New Roman"/>
          <w:sz w:val="20"/>
          <w:szCs w:val="20"/>
        </w:rPr>
      </w:pPr>
    </w:p>
    <w:p w14:paraId="24CE5441" w14:textId="77777777" w:rsidR="003D425A" w:rsidRPr="00541965" w:rsidRDefault="003D425A" w:rsidP="003D425A">
      <w:pPr>
        <w:pStyle w:val="Listeafsnit"/>
        <w:rPr>
          <w:rFonts w:ascii="Times New Roman" w:hAnsi="Times New Roman" w:cs="Times New Roman"/>
          <w:sz w:val="20"/>
          <w:szCs w:val="20"/>
        </w:rPr>
      </w:pPr>
    </w:p>
    <w:p w14:paraId="36CE50E1" w14:textId="77777777" w:rsidR="003D425A" w:rsidRPr="00E02A7A" w:rsidRDefault="001B01D7" w:rsidP="00AA2834">
      <w:pPr>
        <w:pStyle w:val="Listeafsnit"/>
        <w:spacing w:before="240"/>
        <w:ind w:left="1276"/>
        <w:jc w:val="both"/>
        <w:rPr>
          <w:rFonts w:ascii="Times New Roman" w:hAnsi="Times New Roman" w:cs="Times New Roman"/>
          <w:i/>
          <w:iCs/>
          <w:sz w:val="20"/>
          <w:szCs w:val="20"/>
        </w:rPr>
      </w:pPr>
      <w:r w:rsidRPr="00E02A7A">
        <w:rPr>
          <w:rFonts w:ascii="Times New Roman" w:hAnsi="Times New Roman" w:cs="Times New Roman"/>
          <w:color w:val="808080" w:themeColor="background1" w:themeShade="80"/>
          <w:sz w:val="20"/>
          <w:szCs w:val="20"/>
        </w:rPr>
        <w:t>Hvis komitéens eksperter eller konferencekomitéen for anvendelse af konventioner og henstillinger har anmodet om yderligere oplysninger eller har fremsat og fremsat bemærkninger om de foranstaltninger, der er truffet for at anvende konventionen, bedes De give de ønskede oplysninger eller angive de foranstaltninger, som Deres regering har truffet for at afgøre det pågældende punkt.</w:t>
      </w:r>
      <w:r w:rsidRPr="00E02A7A">
        <w:rPr>
          <w:rFonts w:ascii="Times New Roman" w:hAnsi="Times New Roman" w:cs="Times New Roman"/>
          <w:i/>
          <w:iCs/>
          <w:sz w:val="20"/>
          <w:szCs w:val="20"/>
        </w:rPr>
        <w:t xml:space="preserve"> </w:t>
      </w:r>
    </w:p>
    <w:p w14:paraId="6EEDED6F" w14:textId="77777777" w:rsidR="003D425A" w:rsidRPr="00541965" w:rsidRDefault="003D425A" w:rsidP="003D425A">
      <w:pPr>
        <w:pStyle w:val="Listeafsnit"/>
        <w:spacing w:before="240"/>
        <w:ind w:left="567"/>
        <w:rPr>
          <w:rFonts w:ascii="Times New Roman" w:hAnsi="Times New Roman" w:cs="Times New Roman"/>
          <w:i/>
          <w:iCs/>
          <w:sz w:val="20"/>
          <w:szCs w:val="20"/>
        </w:rPr>
      </w:pPr>
    </w:p>
    <w:p w14:paraId="538BD8AC" w14:textId="77777777" w:rsidR="0065560F" w:rsidRDefault="0065560F" w:rsidP="003D425A">
      <w:pPr>
        <w:pStyle w:val="Listeafsnit"/>
        <w:spacing w:before="240"/>
        <w:ind w:left="567"/>
        <w:jc w:val="center"/>
        <w:rPr>
          <w:rFonts w:ascii="Times New Roman" w:hAnsi="Times New Roman" w:cs="Times New Roman"/>
          <w:i/>
          <w:iCs/>
          <w:sz w:val="20"/>
          <w:szCs w:val="20"/>
        </w:rPr>
      </w:pPr>
    </w:p>
    <w:p w14:paraId="64B42F0B" w14:textId="77777777" w:rsidR="006C5CD6" w:rsidRDefault="006C5CD6" w:rsidP="003D425A">
      <w:pPr>
        <w:pStyle w:val="Listeafsnit"/>
        <w:spacing w:before="240"/>
        <w:ind w:left="567"/>
        <w:jc w:val="center"/>
        <w:rPr>
          <w:rFonts w:ascii="Times New Roman" w:hAnsi="Times New Roman" w:cs="Times New Roman"/>
          <w:i/>
          <w:iCs/>
          <w:sz w:val="20"/>
          <w:szCs w:val="20"/>
        </w:rPr>
      </w:pPr>
    </w:p>
    <w:p w14:paraId="190C0849" w14:textId="468B2FC3" w:rsidR="003D425A" w:rsidRPr="00541965" w:rsidRDefault="0065560F" w:rsidP="003D425A">
      <w:pPr>
        <w:pStyle w:val="Listeafsnit"/>
        <w:spacing w:before="240"/>
        <w:ind w:left="567"/>
        <w:jc w:val="center"/>
        <w:rPr>
          <w:rFonts w:ascii="Times New Roman" w:hAnsi="Times New Roman" w:cs="Times New Roman"/>
          <w:i/>
          <w:iCs/>
          <w:sz w:val="20"/>
          <w:szCs w:val="20"/>
        </w:rPr>
      </w:pPr>
      <w:r>
        <w:rPr>
          <w:rFonts w:ascii="Times New Roman" w:hAnsi="Times New Roman" w:cs="Times New Roman"/>
          <w:i/>
          <w:iCs/>
          <w:sz w:val="20"/>
          <w:szCs w:val="20"/>
        </w:rPr>
        <w:t>A</w:t>
      </w:r>
      <w:r w:rsidR="001B01D7" w:rsidRPr="00541965">
        <w:rPr>
          <w:rFonts w:ascii="Times New Roman" w:hAnsi="Times New Roman" w:cs="Times New Roman"/>
          <w:i/>
          <w:iCs/>
          <w:sz w:val="20"/>
          <w:szCs w:val="20"/>
        </w:rPr>
        <w:t>rtikel 1</w:t>
      </w:r>
    </w:p>
    <w:p w14:paraId="5123CEE7" w14:textId="77777777" w:rsidR="003D425A" w:rsidRPr="00541965" w:rsidRDefault="003D425A" w:rsidP="003D425A">
      <w:pPr>
        <w:pStyle w:val="Listeafsnit"/>
        <w:spacing w:before="240"/>
        <w:ind w:left="567"/>
        <w:jc w:val="center"/>
        <w:rPr>
          <w:rFonts w:ascii="Times New Roman" w:hAnsi="Times New Roman" w:cs="Times New Roman"/>
          <w:sz w:val="20"/>
          <w:szCs w:val="20"/>
        </w:rPr>
      </w:pPr>
    </w:p>
    <w:p w14:paraId="6285CE90" w14:textId="59036FC2" w:rsidR="00386139" w:rsidRPr="00EF0942" w:rsidRDefault="001B01D7" w:rsidP="00AA2834">
      <w:pPr>
        <w:pStyle w:val="Listeafsnit"/>
        <w:numPr>
          <w:ilvl w:val="0"/>
          <w:numId w:val="6"/>
        </w:numPr>
        <w:spacing w:before="240"/>
        <w:ind w:left="709" w:hanging="709"/>
        <w:jc w:val="both"/>
        <w:rPr>
          <w:rFonts w:ascii="Times New Roman" w:hAnsi="Times New Roman" w:cs="Times New Roman"/>
          <w:color w:val="808080" w:themeColor="background1" w:themeShade="80"/>
          <w:sz w:val="20"/>
          <w:szCs w:val="20"/>
        </w:rPr>
      </w:pPr>
      <w:r w:rsidRPr="00EF0942">
        <w:rPr>
          <w:rFonts w:ascii="Times New Roman" w:hAnsi="Times New Roman" w:cs="Times New Roman"/>
          <w:color w:val="808080" w:themeColor="background1" w:themeShade="80"/>
          <w:sz w:val="20"/>
          <w:szCs w:val="20"/>
        </w:rPr>
        <w:t>Med henblik på at stimulere økonomisk vækst og udvikling, øge leve</w:t>
      </w:r>
      <w:r w:rsidR="00675E1F" w:rsidRPr="00EF0942">
        <w:rPr>
          <w:rFonts w:ascii="Times New Roman" w:hAnsi="Times New Roman" w:cs="Times New Roman"/>
          <w:color w:val="808080" w:themeColor="background1" w:themeShade="80"/>
          <w:sz w:val="20"/>
          <w:szCs w:val="20"/>
        </w:rPr>
        <w:t>standarden</w:t>
      </w:r>
      <w:r w:rsidRPr="00EF0942">
        <w:rPr>
          <w:rFonts w:ascii="Times New Roman" w:hAnsi="Times New Roman" w:cs="Times New Roman"/>
          <w:color w:val="808080" w:themeColor="background1" w:themeShade="80"/>
          <w:sz w:val="20"/>
          <w:szCs w:val="20"/>
        </w:rPr>
        <w:t xml:space="preserve">, </w:t>
      </w:r>
      <w:r w:rsidR="00675E1F" w:rsidRPr="00EF0942">
        <w:rPr>
          <w:rFonts w:ascii="Times New Roman" w:hAnsi="Times New Roman" w:cs="Times New Roman"/>
          <w:color w:val="808080" w:themeColor="background1" w:themeShade="80"/>
          <w:sz w:val="20"/>
          <w:szCs w:val="20"/>
        </w:rPr>
        <w:t>matche</w:t>
      </w:r>
      <w:r w:rsidRPr="00EF0942">
        <w:rPr>
          <w:rFonts w:ascii="Times New Roman" w:hAnsi="Times New Roman" w:cs="Times New Roman"/>
          <w:color w:val="808080" w:themeColor="background1" w:themeShade="80"/>
          <w:sz w:val="20"/>
          <w:szCs w:val="20"/>
        </w:rPr>
        <w:t xml:space="preserve"> arbejdskraftbehovet og overvinde arbejdsløshed og underbeskæftigelse skal hvert medlem erklære og forfølge, som </w:t>
      </w:r>
      <w:r w:rsidR="00675E1F" w:rsidRPr="00EF0942">
        <w:rPr>
          <w:rFonts w:ascii="Times New Roman" w:hAnsi="Times New Roman" w:cs="Times New Roman"/>
          <w:color w:val="808080" w:themeColor="background1" w:themeShade="80"/>
          <w:sz w:val="20"/>
          <w:szCs w:val="20"/>
        </w:rPr>
        <w:t>en primær målsætning</w:t>
      </w:r>
      <w:r w:rsidRPr="00EF0942">
        <w:rPr>
          <w:rFonts w:ascii="Times New Roman" w:hAnsi="Times New Roman" w:cs="Times New Roman"/>
          <w:color w:val="808080" w:themeColor="background1" w:themeShade="80"/>
          <w:sz w:val="20"/>
          <w:szCs w:val="20"/>
        </w:rPr>
        <w:t xml:space="preserve">, en aktiv politik designet til at fremme fuld, produktiv og frit valgt beskæftigelse. </w:t>
      </w:r>
    </w:p>
    <w:p w14:paraId="10B7B86A" w14:textId="270B3BE5" w:rsidR="00386139" w:rsidRPr="00EF0942" w:rsidRDefault="001B01D7" w:rsidP="00AA2834">
      <w:pPr>
        <w:pStyle w:val="Listeafsnit"/>
        <w:numPr>
          <w:ilvl w:val="0"/>
          <w:numId w:val="6"/>
        </w:numPr>
        <w:spacing w:before="240"/>
        <w:ind w:left="709" w:hanging="709"/>
        <w:jc w:val="both"/>
        <w:rPr>
          <w:rFonts w:ascii="Times New Roman" w:hAnsi="Times New Roman" w:cs="Times New Roman"/>
          <w:color w:val="808080" w:themeColor="background1" w:themeShade="80"/>
          <w:sz w:val="20"/>
          <w:szCs w:val="20"/>
        </w:rPr>
      </w:pPr>
      <w:r w:rsidRPr="00EF0942">
        <w:rPr>
          <w:rFonts w:ascii="Times New Roman" w:hAnsi="Times New Roman" w:cs="Times New Roman"/>
          <w:color w:val="808080" w:themeColor="background1" w:themeShade="80"/>
          <w:sz w:val="20"/>
          <w:szCs w:val="20"/>
        </w:rPr>
        <w:t xml:space="preserve">Den nævnte politik har til formål at sikre, at- </w:t>
      </w:r>
    </w:p>
    <w:p w14:paraId="141892CA" w14:textId="77777777" w:rsidR="00386139" w:rsidRPr="00EF0942" w:rsidRDefault="001B01D7" w:rsidP="00AA2834">
      <w:pPr>
        <w:pStyle w:val="Listeafsnit"/>
        <w:numPr>
          <w:ilvl w:val="0"/>
          <w:numId w:val="5"/>
        </w:numPr>
        <w:spacing w:before="240"/>
        <w:ind w:left="709" w:hanging="709"/>
        <w:jc w:val="both"/>
        <w:rPr>
          <w:rFonts w:ascii="Times New Roman" w:hAnsi="Times New Roman" w:cs="Times New Roman"/>
          <w:i/>
          <w:iCs/>
          <w:color w:val="808080" w:themeColor="background1" w:themeShade="80"/>
          <w:sz w:val="20"/>
          <w:szCs w:val="20"/>
        </w:rPr>
      </w:pPr>
      <w:r w:rsidRPr="00EF0942">
        <w:rPr>
          <w:rFonts w:ascii="Times New Roman" w:hAnsi="Times New Roman" w:cs="Times New Roman"/>
          <w:color w:val="808080" w:themeColor="background1" w:themeShade="80"/>
          <w:sz w:val="20"/>
          <w:szCs w:val="20"/>
        </w:rPr>
        <w:t xml:space="preserve">Der er et arbejde for alle, der står til rådighed og søger arbejde; </w:t>
      </w:r>
    </w:p>
    <w:p w14:paraId="33B72335" w14:textId="77777777" w:rsidR="00386139" w:rsidRPr="00EF0942" w:rsidRDefault="001B01D7" w:rsidP="00AA2834">
      <w:pPr>
        <w:pStyle w:val="Listeafsnit"/>
        <w:numPr>
          <w:ilvl w:val="0"/>
          <w:numId w:val="5"/>
        </w:numPr>
        <w:spacing w:before="240"/>
        <w:ind w:left="709" w:hanging="709"/>
        <w:jc w:val="both"/>
        <w:rPr>
          <w:rFonts w:ascii="Times New Roman" w:hAnsi="Times New Roman" w:cs="Times New Roman"/>
          <w:i/>
          <w:iCs/>
          <w:color w:val="808080" w:themeColor="background1" w:themeShade="80"/>
          <w:sz w:val="20"/>
          <w:szCs w:val="20"/>
        </w:rPr>
      </w:pPr>
      <w:r w:rsidRPr="00EF0942">
        <w:rPr>
          <w:rFonts w:ascii="Times New Roman" w:hAnsi="Times New Roman" w:cs="Times New Roman"/>
          <w:color w:val="808080" w:themeColor="background1" w:themeShade="80"/>
          <w:sz w:val="20"/>
          <w:szCs w:val="20"/>
        </w:rPr>
        <w:t xml:space="preserve">b. Sådant arbejde er så produktivt som muligt; </w:t>
      </w:r>
    </w:p>
    <w:p w14:paraId="72761A81" w14:textId="38184F98" w:rsidR="00386139" w:rsidRPr="00EF0942" w:rsidRDefault="001B01D7" w:rsidP="00AA2834">
      <w:pPr>
        <w:pStyle w:val="Listeafsnit"/>
        <w:numPr>
          <w:ilvl w:val="0"/>
          <w:numId w:val="5"/>
        </w:numPr>
        <w:spacing w:before="240"/>
        <w:ind w:left="709" w:hanging="709"/>
        <w:jc w:val="both"/>
        <w:rPr>
          <w:rFonts w:ascii="Times New Roman" w:hAnsi="Times New Roman" w:cs="Times New Roman"/>
          <w:i/>
          <w:iCs/>
          <w:color w:val="808080" w:themeColor="background1" w:themeShade="80"/>
          <w:sz w:val="20"/>
          <w:szCs w:val="20"/>
        </w:rPr>
      </w:pPr>
      <w:r w:rsidRPr="00EF0942">
        <w:rPr>
          <w:rFonts w:ascii="Times New Roman" w:hAnsi="Times New Roman" w:cs="Times New Roman"/>
          <w:color w:val="808080" w:themeColor="background1" w:themeShade="80"/>
          <w:sz w:val="20"/>
          <w:szCs w:val="20"/>
        </w:rPr>
        <w:t xml:space="preserve">c. Der er frihed til at vælge beskæftigelse og størst mulig mulighed for hver arbejdstager for at kvalitet til og bruge sine færdigheder og </w:t>
      </w:r>
      <w:r w:rsidR="00675E1F" w:rsidRPr="00EF0942">
        <w:rPr>
          <w:rFonts w:ascii="Times New Roman" w:hAnsi="Times New Roman" w:cs="Times New Roman"/>
          <w:color w:val="808080" w:themeColor="background1" w:themeShade="80"/>
          <w:sz w:val="20"/>
          <w:szCs w:val="20"/>
        </w:rPr>
        <w:t>evner</w:t>
      </w:r>
      <w:r w:rsidRPr="00EF0942">
        <w:rPr>
          <w:rFonts w:ascii="Times New Roman" w:hAnsi="Times New Roman" w:cs="Times New Roman"/>
          <w:color w:val="808080" w:themeColor="background1" w:themeShade="80"/>
          <w:sz w:val="20"/>
          <w:szCs w:val="20"/>
        </w:rPr>
        <w:t xml:space="preserve"> i et job, som han er velegnet til, uanset race, hudfarve, køn, religion, politisk anskuelse, national </w:t>
      </w:r>
      <w:r w:rsidR="00675E1F" w:rsidRPr="00EF0942">
        <w:rPr>
          <w:rFonts w:ascii="Times New Roman" w:hAnsi="Times New Roman" w:cs="Times New Roman"/>
          <w:color w:val="808080" w:themeColor="background1" w:themeShade="80"/>
          <w:sz w:val="20"/>
          <w:szCs w:val="20"/>
        </w:rPr>
        <w:t>oprindelse</w:t>
      </w:r>
      <w:r w:rsidRPr="00EF0942">
        <w:rPr>
          <w:rFonts w:ascii="Times New Roman" w:hAnsi="Times New Roman" w:cs="Times New Roman"/>
          <w:color w:val="808080" w:themeColor="background1" w:themeShade="80"/>
          <w:sz w:val="20"/>
          <w:szCs w:val="20"/>
        </w:rPr>
        <w:t xml:space="preserve"> eller social oprindelse. </w:t>
      </w:r>
    </w:p>
    <w:p w14:paraId="143D5CEC" w14:textId="1122739F" w:rsidR="00386139" w:rsidRPr="00EF0942" w:rsidRDefault="001B01D7" w:rsidP="00AA2834">
      <w:pPr>
        <w:pStyle w:val="Listeafsnit"/>
        <w:numPr>
          <w:ilvl w:val="0"/>
          <w:numId w:val="6"/>
        </w:numPr>
        <w:spacing w:before="240"/>
        <w:ind w:left="709" w:hanging="709"/>
        <w:jc w:val="both"/>
        <w:rPr>
          <w:rFonts w:ascii="Times New Roman" w:hAnsi="Times New Roman" w:cs="Times New Roman"/>
          <w:color w:val="808080" w:themeColor="background1" w:themeShade="80"/>
          <w:sz w:val="20"/>
          <w:szCs w:val="20"/>
        </w:rPr>
      </w:pPr>
      <w:r w:rsidRPr="00EF0942">
        <w:rPr>
          <w:rFonts w:ascii="Times New Roman" w:hAnsi="Times New Roman" w:cs="Times New Roman"/>
          <w:color w:val="808080" w:themeColor="background1" w:themeShade="80"/>
          <w:sz w:val="20"/>
          <w:szCs w:val="20"/>
        </w:rPr>
        <w:t xml:space="preserve">Den nævnte politik skal tage behørigt hensyn til den økonomiske udviklings stadie og niveau og de gensidige forhold mellem beskæftigelsesmålsætninger og andre økonomiske og sociale målsætninger og skal forfølges efter metoder, der er passende for nationale forhold og praksis. </w:t>
      </w:r>
    </w:p>
    <w:p w14:paraId="34D1F583" w14:textId="77777777" w:rsidR="00386139" w:rsidRDefault="00386139" w:rsidP="00AA2834">
      <w:pPr>
        <w:pStyle w:val="Listeafsnit"/>
        <w:spacing w:before="240"/>
        <w:ind w:left="709" w:hanging="709"/>
        <w:jc w:val="both"/>
        <w:rPr>
          <w:rFonts w:ascii="Times New Roman" w:hAnsi="Times New Roman" w:cs="Times New Roman"/>
          <w:sz w:val="20"/>
          <w:szCs w:val="20"/>
        </w:rPr>
      </w:pPr>
    </w:p>
    <w:p w14:paraId="7D9D91C9" w14:textId="20EEC75B" w:rsidR="001E0AAF" w:rsidRPr="001E0AAF" w:rsidRDefault="001E0AAF" w:rsidP="00AA2834">
      <w:pPr>
        <w:pStyle w:val="Listeafsnit"/>
        <w:spacing w:before="240"/>
        <w:ind w:left="709"/>
        <w:jc w:val="both"/>
        <w:rPr>
          <w:rFonts w:ascii="Times New Roman" w:hAnsi="Times New Roman" w:cs="Times New Roman"/>
          <w:color w:val="808080" w:themeColor="background1" w:themeShade="80"/>
          <w:sz w:val="20"/>
          <w:szCs w:val="20"/>
        </w:rPr>
      </w:pPr>
      <w:r w:rsidRPr="001E0AAF">
        <w:rPr>
          <w:rFonts w:ascii="Times New Roman" w:hAnsi="Times New Roman" w:cs="Times New Roman"/>
          <w:i/>
          <w:iCs/>
          <w:color w:val="808080" w:themeColor="background1" w:themeShade="80"/>
          <w:sz w:val="20"/>
          <w:szCs w:val="20"/>
        </w:rPr>
        <w:t>Angiv venligst, hvordan den aktive politik designet til at fremme fuld, produktiv og frit valgt beskæftigelse er blevet erklæret i dit land. Angiv især, i hvilke tilfælde denne politik blev indtrådt, og angiv de tekster, som den blev defineret med. Angiv venligst oplysninger om situationen, niveauet og tendenserne for beskæftigelse, arbejdsløshed og underbeskæftigelse i dit land, både samlet og da de påvirker særlige kategorier af arbejdstagere såsom kvinder, unge, ældre arbejdstagere og handicappede.</w:t>
      </w:r>
    </w:p>
    <w:p w14:paraId="3F34283C" w14:textId="77777777" w:rsidR="001E78D4" w:rsidRPr="00541965" w:rsidRDefault="001E78D4" w:rsidP="00EA7F12">
      <w:pPr>
        <w:pStyle w:val="Listeafsnit"/>
        <w:spacing w:before="240"/>
        <w:ind w:left="709" w:hanging="709"/>
        <w:rPr>
          <w:rFonts w:ascii="Times New Roman" w:hAnsi="Times New Roman" w:cs="Times New Roman"/>
          <w:sz w:val="20"/>
          <w:szCs w:val="20"/>
        </w:rPr>
      </w:pPr>
    </w:p>
    <w:p w14:paraId="66F96E75" w14:textId="5DCF117E" w:rsidR="001E0AAF" w:rsidRDefault="001E0AAF" w:rsidP="00856C03">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Naalakkersuisut arbejder udfra beskæftigelsesstrategien der gælder i perioden 2022-2024</w:t>
      </w:r>
      <w:r w:rsidR="00D966B5">
        <w:rPr>
          <w:rFonts w:ascii="Times New Roman" w:hAnsi="Times New Roman" w:cs="Times New Roman"/>
          <w:sz w:val="20"/>
          <w:szCs w:val="20"/>
        </w:rPr>
        <w:t xml:space="preserve">. Indsatsområderne er delt op i 3, og de er 1) selvbærende arbejdsmarked, 2) Lavere ungdomsledighed og </w:t>
      </w:r>
      <w:r w:rsidR="006C5CD6">
        <w:rPr>
          <w:rFonts w:ascii="Times New Roman" w:hAnsi="Times New Roman" w:cs="Times New Roman"/>
          <w:sz w:val="20"/>
          <w:szCs w:val="20"/>
        </w:rPr>
        <w:t xml:space="preserve">3) </w:t>
      </w:r>
      <w:r w:rsidR="00D966B5">
        <w:rPr>
          <w:rFonts w:ascii="Times New Roman" w:hAnsi="Times New Roman" w:cs="Times New Roman"/>
          <w:sz w:val="20"/>
          <w:szCs w:val="20"/>
        </w:rPr>
        <w:t xml:space="preserve">fokus på vejledning og opkvalificering. </w:t>
      </w:r>
    </w:p>
    <w:p w14:paraId="5FCFA280" w14:textId="382B195F" w:rsidR="00573993" w:rsidRDefault="00A46813" w:rsidP="00856C03">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Den demografiske udvikling er, at der vil være flere end normalt ældre i samfundet, hvorfor arbejdskraftens størrelse kigges nærmere på. Med rummeligt arbejdsmarked kan der sikres flere på arbejdsmarkedet. Det er Naalakkersuisuts ønske, at handicappede og de ældre, når de stadig kan og vil, har mulighed for at være en del af arbejdsstyrken.</w:t>
      </w:r>
      <w:r w:rsidR="005830EB">
        <w:rPr>
          <w:rFonts w:ascii="Times New Roman" w:hAnsi="Times New Roman" w:cs="Times New Roman"/>
          <w:sz w:val="20"/>
          <w:szCs w:val="20"/>
        </w:rPr>
        <w:t xml:space="preserve"> Indsatsområdet lavere ungdomsledighed har fokus på øget selvforsørgelse, projektet er tværgående og definerer fælles indsatser, som er mere koordineret på en sådan måde, at forskellige indsatser ikke modarbejder hinanden, men understøtter hinanden i virkeligheden. Informationskampagne om fritidsjob vil tilskynde de unge i at ska</w:t>
      </w:r>
      <w:r w:rsidR="00FA323C">
        <w:rPr>
          <w:rFonts w:ascii="Times New Roman" w:hAnsi="Times New Roman" w:cs="Times New Roman"/>
          <w:sz w:val="20"/>
          <w:szCs w:val="20"/>
        </w:rPr>
        <w:t>be</w:t>
      </w:r>
      <w:r w:rsidR="005830EB">
        <w:rPr>
          <w:rFonts w:ascii="Times New Roman" w:hAnsi="Times New Roman" w:cs="Times New Roman"/>
          <w:sz w:val="20"/>
          <w:szCs w:val="20"/>
        </w:rPr>
        <w:t xml:space="preserve"> værdi </w:t>
      </w:r>
      <w:r w:rsidR="00FA323C">
        <w:rPr>
          <w:rFonts w:ascii="Times New Roman" w:hAnsi="Times New Roman" w:cs="Times New Roman"/>
          <w:sz w:val="20"/>
          <w:szCs w:val="20"/>
        </w:rPr>
        <w:t>i</w:t>
      </w:r>
      <w:r w:rsidR="005830EB">
        <w:rPr>
          <w:rFonts w:ascii="Times New Roman" w:hAnsi="Times New Roman" w:cs="Times New Roman"/>
          <w:sz w:val="20"/>
          <w:szCs w:val="20"/>
        </w:rPr>
        <w:t xml:space="preserve"> egen hånd og får føling med arbejdsmarkedets muligheder. Desværre er der </w:t>
      </w:r>
      <w:r w:rsidR="00FA323C">
        <w:rPr>
          <w:rFonts w:ascii="Times New Roman" w:hAnsi="Times New Roman" w:cs="Times New Roman"/>
          <w:sz w:val="20"/>
          <w:szCs w:val="20"/>
        </w:rPr>
        <w:t>også nogle</w:t>
      </w:r>
      <w:r w:rsidR="005830EB">
        <w:rPr>
          <w:rFonts w:ascii="Times New Roman" w:hAnsi="Times New Roman" w:cs="Times New Roman"/>
          <w:sz w:val="20"/>
          <w:szCs w:val="20"/>
        </w:rPr>
        <w:t xml:space="preserve">, som ikke er bogligt stærke. For at give adgang til den gruppe unge, som ikke kommer videre i uddannelsessystemet arbejder Naalakkersuisut for, at der etableres </w:t>
      </w:r>
      <w:r w:rsidR="00A7098C">
        <w:rPr>
          <w:rFonts w:ascii="Times New Roman" w:hAnsi="Times New Roman" w:cs="Times New Roman"/>
          <w:sz w:val="20"/>
          <w:szCs w:val="20"/>
        </w:rPr>
        <w:t>én</w:t>
      </w:r>
      <w:r w:rsidR="005830EB">
        <w:rPr>
          <w:rFonts w:ascii="Times New Roman" w:hAnsi="Times New Roman" w:cs="Times New Roman"/>
          <w:sz w:val="20"/>
          <w:szCs w:val="20"/>
        </w:rPr>
        <w:t xml:space="preserve"> produktionslignende skole i hver kommune, for at kunne tilbyde et forløb, der kan give merit forud for uddannelse. </w:t>
      </w:r>
      <w:r w:rsidR="00E02A7A">
        <w:rPr>
          <w:rFonts w:ascii="Times New Roman" w:hAnsi="Times New Roman" w:cs="Times New Roman"/>
          <w:sz w:val="20"/>
          <w:szCs w:val="20"/>
        </w:rPr>
        <w:t>Sidste indsatsområde drejer sig om vejledning og opkvalificering. Opsøgende vejledning styrkes ved at opkvalificere vejlederne ved semin</w:t>
      </w:r>
      <w:r w:rsidR="00FA323C">
        <w:rPr>
          <w:rFonts w:ascii="Times New Roman" w:hAnsi="Times New Roman" w:cs="Times New Roman"/>
          <w:sz w:val="20"/>
          <w:szCs w:val="20"/>
        </w:rPr>
        <w:t xml:space="preserve">arer og kurser og der understøttes vejlederne mere præcise værktøjer, der identificerer målgruppen som er udenfor beskæftigelse og uddannelse.Der publiceres vejledning med forældrene, så unge får mere målrettet opbakning fra uddannelsessystemet og forældrene. Derudover er der fokus på realkompetencer indenfor omsorgsområdet, idet ældreplejen, døgninstitutioner og daginstitutioner mangler kvalificeret arbejdskraft. I </w:t>
      </w:r>
      <w:r w:rsidR="00FA323C">
        <w:rPr>
          <w:rFonts w:ascii="Times New Roman" w:hAnsi="Times New Roman" w:cs="Times New Roman"/>
          <w:sz w:val="20"/>
          <w:szCs w:val="20"/>
        </w:rPr>
        <w:lastRenderedPageBreak/>
        <w:t>samarbejde med brancheskole og arbejdsgivere, arbejdes der på, at anerkendelse af realkompetencer adresseres hos den ufaglærte del af arbejdsstyrken</w:t>
      </w:r>
      <w:r w:rsidR="000F1319">
        <w:rPr>
          <w:rFonts w:ascii="Times New Roman" w:hAnsi="Times New Roman" w:cs="Times New Roman"/>
          <w:sz w:val="20"/>
          <w:szCs w:val="20"/>
        </w:rPr>
        <w:t xml:space="preserve"> i arbejdspladser</w:t>
      </w:r>
      <w:r w:rsidR="00FA323C">
        <w:rPr>
          <w:rFonts w:ascii="Times New Roman" w:hAnsi="Times New Roman" w:cs="Times New Roman"/>
          <w:sz w:val="20"/>
          <w:szCs w:val="20"/>
        </w:rPr>
        <w:t xml:space="preserve">. De har kompetencer, som er udviklet </w:t>
      </w:r>
      <w:r w:rsidR="000F1319">
        <w:rPr>
          <w:rFonts w:ascii="Times New Roman" w:hAnsi="Times New Roman" w:cs="Times New Roman"/>
          <w:sz w:val="20"/>
          <w:szCs w:val="20"/>
        </w:rPr>
        <w:t>i udførelsen af</w:t>
      </w:r>
      <w:r w:rsidR="00FA323C">
        <w:rPr>
          <w:rFonts w:ascii="Times New Roman" w:hAnsi="Times New Roman" w:cs="Times New Roman"/>
          <w:sz w:val="20"/>
          <w:szCs w:val="20"/>
        </w:rPr>
        <w:t xml:space="preserve"> arbejde igennem længere tid og med forkortet uddannelsesforløb</w:t>
      </w:r>
      <w:r w:rsidR="00583A4F">
        <w:rPr>
          <w:rFonts w:ascii="Times New Roman" w:hAnsi="Times New Roman" w:cs="Times New Roman"/>
          <w:sz w:val="20"/>
          <w:szCs w:val="20"/>
        </w:rPr>
        <w:t>, mens de stadig har deres arbejde, kan de komme i vekselforløb, hvor de deltager</w:t>
      </w:r>
      <w:r w:rsidR="00FA323C">
        <w:rPr>
          <w:rFonts w:ascii="Times New Roman" w:hAnsi="Times New Roman" w:cs="Times New Roman"/>
          <w:sz w:val="20"/>
          <w:szCs w:val="20"/>
        </w:rPr>
        <w:t xml:space="preserve"> i kurser</w:t>
      </w:r>
      <w:r w:rsidR="00583A4F">
        <w:rPr>
          <w:rFonts w:ascii="Times New Roman" w:hAnsi="Times New Roman" w:cs="Times New Roman"/>
          <w:sz w:val="20"/>
          <w:szCs w:val="20"/>
        </w:rPr>
        <w:t xml:space="preserve"> som er struktureret </w:t>
      </w:r>
      <w:r w:rsidR="00281C16">
        <w:rPr>
          <w:rFonts w:ascii="Times New Roman" w:hAnsi="Times New Roman" w:cs="Times New Roman"/>
          <w:sz w:val="20"/>
          <w:szCs w:val="20"/>
        </w:rPr>
        <w:t>i</w:t>
      </w:r>
      <w:r w:rsidR="00583A4F">
        <w:rPr>
          <w:rFonts w:ascii="Times New Roman" w:hAnsi="Times New Roman" w:cs="Times New Roman"/>
          <w:sz w:val="20"/>
          <w:szCs w:val="20"/>
        </w:rPr>
        <w:t xml:space="preserve"> </w:t>
      </w:r>
      <w:r w:rsidR="00FA323C">
        <w:rPr>
          <w:rFonts w:ascii="Times New Roman" w:hAnsi="Times New Roman" w:cs="Times New Roman"/>
          <w:sz w:val="20"/>
          <w:szCs w:val="20"/>
        </w:rPr>
        <w:t>moduler</w:t>
      </w:r>
      <w:r w:rsidR="00583A4F">
        <w:rPr>
          <w:rFonts w:ascii="Times New Roman" w:hAnsi="Times New Roman" w:cs="Times New Roman"/>
          <w:sz w:val="20"/>
          <w:szCs w:val="20"/>
        </w:rPr>
        <w:t>,</w:t>
      </w:r>
      <w:r w:rsidR="00FA323C">
        <w:rPr>
          <w:rFonts w:ascii="Times New Roman" w:hAnsi="Times New Roman" w:cs="Times New Roman"/>
          <w:sz w:val="20"/>
          <w:szCs w:val="20"/>
        </w:rPr>
        <w:t xml:space="preserve"> </w:t>
      </w:r>
      <w:r w:rsidR="00583A4F">
        <w:rPr>
          <w:rFonts w:ascii="Times New Roman" w:hAnsi="Times New Roman" w:cs="Times New Roman"/>
          <w:sz w:val="20"/>
          <w:szCs w:val="20"/>
        </w:rPr>
        <w:t>og</w:t>
      </w:r>
      <w:r w:rsidR="00FA323C">
        <w:rPr>
          <w:rFonts w:ascii="Times New Roman" w:hAnsi="Times New Roman" w:cs="Times New Roman"/>
          <w:sz w:val="20"/>
          <w:szCs w:val="20"/>
        </w:rPr>
        <w:t xml:space="preserve"> blive faglærte.</w:t>
      </w:r>
      <w:r w:rsidR="00583A4F">
        <w:rPr>
          <w:rFonts w:ascii="Times New Roman" w:hAnsi="Times New Roman" w:cs="Times New Roman"/>
          <w:sz w:val="20"/>
          <w:szCs w:val="20"/>
        </w:rPr>
        <w:t xml:space="preserve"> Modulerne er bygget op som studieordning og den studieordning er godkendt af Departementet for Uddannelse.</w:t>
      </w:r>
    </w:p>
    <w:p w14:paraId="648E1E2D" w14:textId="0368A005" w:rsidR="006C5CD6" w:rsidRDefault="00583A4F" w:rsidP="00856C03">
      <w:pPr>
        <w:pStyle w:val="Listeafsnit"/>
        <w:spacing w:before="240"/>
        <w:ind w:left="709" w:hanging="709"/>
        <w:jc w:val="both"/>
        <w:rPr>
          <w:rFonts w:ascii="Times New Roman" w:hAnsi="Times New Roman" w:cs="Times New Roman"/>
          <w:sz w:val="20"/>
          <w:szCs w:val="20"/>
        </w:rPr>
      </w:pPr>
      <w:r>
        <w:rPr>
          <w:rFonts w:ascii="Times New Roman" w:hAnsi="Times New Roman" w:cs="Times New Roman"/>
          <w:sz w:val="20"/>
          <w:szCs w:val="20"/>
        </w:rPr>
        <w:t xml:space="preserve"> </w:t>
      </w:r>
      <w:r w:rsidR="00FA323C">
        <w:rPr>
          <w:rFonts w:ascii="Times New Roman" w:hAnsi="Times New Roman" w:cs="Times New Roman"/>
          <w:sz w:val="20"/>
          <w:szCs w:val="20"/>
        </w:rPr>
        <w:t xml:space="preserve"> </w:t>
      </w:r>
    </w:p>
    <w:p w14:paraId="757AFE21" w14:textId="2F696DE2" w:rsidR="004C7F48" w:rsidRDefault="004C7F48" w:rsidP="00856C03">
      <w:pPr>
        <w:pStyle w:val="Listeafsnit"/>
        <w:spacing w:before="240"/>
        <w:ind w:left="709"/>
        <w:jc w:val="both"/>
        <w:rPr>
          <w:rFonts w:ascii="Times New Roman" w:hAnsi="Times New Roman" w:cs="Times New Roman"/>
          <w:sz w:val="20"/>
          <w:szCs w:val="20"/>
        </w:rPr>
      </w:pPr>
      <w:r w:rsidRPr="001E0AAF">
        <w:rPr>
          <w:rFonts w:ascii="Times New Roman" w:hAnsi="Times New Roman" w:cs="Times New Roman"/>
          <w:sz w:val="20"/>
          <w:szCs w:val="20"/>
        </w:rPr>
        <w:t>Naalakkersuisut publicerer arbejdsmarkedsredegørelse</w:t>
      </w:r>
      <w:r w:rsidR="005830EB">
        <w:rPr>
          <w:rFonts w:ascii="Times New Roman" w:hAnsi="Times New Roman" w:cs="Times New Roman"/>
          <w:sz w:val="20"/>
          <w:szCs w:val="20"/>
        </w:rPr>
        <w:t xml:space="preserve"> årligt</w:t>
      </w:r>
      <w:r w:rsidRPr="001E0AAF">
        <w:rPr>
          <w:rFonts w:ascii="Times New Roman" w:hAnsi="Times New Roman" w:cs="Times New Roman"/>
          <w:sz w:val="20"/>
          <w:szCs w:val="20"/>
        </w:rPr>
        <w:t xml:space="preserve">, og gennemgår samtlige </w:t>
      </w:r>
      <w:r w:rsidR="0065560F" w:rsidRPr="001E0AAF">
        <w:rPr>
          <w:rFonts w:ascii="Times New Roman" w:hAnsi="Times New Roman" w:cs="Times New Roman"/>
          <w:sz w:val="20"/>
          <w:szCs w:val="20"/>
        </w:rPr>
        <w:t xml:space="preserve">ansvarsområder og om arbejdsmarkedet generelt, </w:t>
      </w:r>
      <w:r w:rsidR="005830EB">
        <w:rPr>
          <w:rFonts w:ascii="Times New Roman" w:hAnsi="Times New Roman" w:cs="Times New Roman"/>
          <w:sz w:val="20"/>
          <w:szCs w:val="20"/>
        </w:rPr>
        <w:t>for</w:t>
      </w:r>
      <w:r w:rsidR="0065560F" w:rsidRPr="001E0AAF">
        <w:rPr>
          <w:rFonts w:ascii="Times New Roman" w:hAnsi="Times New Roman" w:cs="Times New Roman"/>
          <w:sz w:val="20"/>
          <w:szCs w:val="20"/>
        </w:rPr>
        <w:t xml:space="preserve"> at belyse befolkningen og andre interessenter om udviklingen på arbejdsmarkedsområdet. Redegørelsen </w:t>
      </w:r>
      <w:r w:rsidR="00281C16">
        <w:rPr>
          <w:rFonts w:ascii="Times New Roman" w:hAnsi="Times New Roman" w:cs="Times New Roman"/>
          <w:sz w:val="20"/>
          <w:szCs w:val="20"/>
        </w:rPr>
        <w:t>beskriver situationen</w:t>
      </w:r>
      <w:r w:rsidR="0065560F" w:rsidRPr="001E0AAF">
        <w:rPr>
          <w:rFonts w:ascii="Times New Roman" w:hAnsi="Times New Roman" w:cs="Times New Roman"/>
          <w:sz w:val="20"/>
          <w:szCs w:val="20"/>
        </w:rPr>
        <w:t xml:space="preserve"> for et år siden og kan sammenligne tilstanden ved at kigge længere tilbage. Dette er blevet muligt grundet indsamlede data, som er valideret bedre siden 2018. I 2018 var der flere års periode med IT-registreringssystem, som man arbejdede meget på at gøre mere valid, ved at tilskynde og fortælle alle brugere indenfor uddannelse eller job, vejlednings og opkvalificeringscentre, hvor vigtigt det er, at der bruges systemet efter hensigten. Derudover bruges Grønlands Statistik og jobportalen suli.gl.</w:t>
      </w:r>
    </w:p>
    <w:p w14:paraId="0F1113C7" w14:textId="174EC62C" w:rsidR="00C606D6" w:rsidRDefault="00C606D6" w:rsidP="00AA2834">
      <w:pPr>
        <w:pStyle w:val="Listeafsnit"/>
        <w:spacing w:before="240"/>
        <w:ind w:left="709" w:hanging="709"/>
        <w:jc w:val="both"/>
        <w:rPr>
          <w:rFonts w:ascii="Times New Roman" w:hAnsi="Times New Roman" w:cs="Times New Roman"/>
          <w:i/>
          <w:iCs/>
          <w:sz w:val="20"/>
          <w:szCs w:val="20"/>
        </w:rPr>
      </w:pPr>
    </w:p>
    <w:p w14:paraId="2929AA28" w14:textId="037EA0EE" w:rsidR="00966FDD" w:rsidRDefault="00966FDD" w:rsidP="00AA2834">
      <w:pPr>
        <w:pStyle w:val="Listeafsnit"/>
        <w:spacing w:before="240"/>
        <w:ind w:left="709"/>
        <w:jc w:val="both"/>
        <w:rPr>
          <w:rFonts w:ascii="Times New Roman" w:hAnsi="Times New Roman" w:cs="Times New Roman"/>
          <w:i/>
          <w:iCs/>
          <w:color w:val="808080" w:themeColor="background1" w:themeShade="80"/>
          <w:sz w:val="20"/>
          <w:szCs w:val="20"/>
        </w:rPr>
      </w:pPr>
      <w:r w:rsidRPr="001E0AAF">
        <w:rPr>
          <w:rFonts w:ascii="Times New Roman" w:hAnsi="Times New Roman" w:cs="Times New Roman"/>
          <w:i/>
          <w:iCs/>
          <w:color w:val="808080" w:themeColor="background1" w:themeShade="80"/>
          <w:sz w:val="20"/>
          <w:szCs w:val="20"/>
        </w:rPr>
        <w:t>Angiv venligst oplysninger om situationen, niveauet og tendenserne for beskæftigelse, arbejdsløshed og underbeskæftigelse i dit land, både samlet og da de påvirker særlige kategorier af arbejdstagere såsom kvinder, unge, ældre arbejdstagere og handicappede.</w:t>
      </w:r>
    </w:p>
    <w:p w14:paraId="0032DC02" w14:textId="77777777" w:rsidR="00803C87" w:rsidRDefault="00803C87" w:rsidP="00EA7F12">
      <w:pPr>
        <w:pStyle w:val="Listeafsnit"/>
        <w:spacing w:before="240"/>
        <w:ind w:left="709" w:hanging="709"/>
        <w:rPr>
          <w:rFonts w:ascii="Times New Roman" w:hAnsi="Times New Roman" w:cs="Times New Roman"/>
          <w:sz w:val="18"/>
          <w:szCs w:val="18"/>
        </w:rPr>
      </w:pPr>
    </w:p>
    <w:p w14:paraId="37503FBC" w14:textId="45EFB939" w:rsidR="00803C87" w:rsidRDefault="00803C87" w:rsidP="00EA7F12">
      <w:pPr>
        <w:pStyle w:val="Listeafsnit"/>
        <w:spacing w:before="240"/>
        <w:ind w:left="709" w:hanging="709"/>
        <w:rPr>
          <w:rFonts w:ascii="Times New Roman" w:hAnsi="Times New Roman" w:cs="Times New Roman"/>
          <w:sz w:val="18"/>
          <w:szCs w:val="18"/>
        </w:rPr>
      </w:pPr>
    </w:p>
    <w:p w14:paraId="3BE086B8" w14:textId="67BA05E1" w:rsidR="00803C87" w:rsidRDefault="00D34806" w:rsidP="00856C03">
      <w:pPr>
        <w:pStyle w:val="Listeafsnit"/>
        <w:spacing w:before="240"/>
        <w:ind w:left="709"/>
        <w:jc w:val="both"/>
        <w:rPr>
          <w:rFonts w:ascii="Times New Roman" w:hAnsi="Times New Roman" w:cs="Times New Roman"/>
          <w:sz w:val="18"/>
          <w:szCs w:val="18"/>
        </w:rPr>
      </w:pPr>
      <w:r>
        <w:rPr>
          <w:rFonts w:ascii="Times New Roman" w:hAnsi="Times New Roman" w:cs="Times New Roman"/>
          <w:sz w:val="18"/>
          <w:szCs w:val="18"/>
        </w:rPr>
        <w:t xml:space="preserve">Fuldtidsbeskæftigelse fordelt efter branche viser graden af beskæftigelsesniveau på figur 1. Som det kan ses, så er der tydelig kønsopdelt billede af arbejdsmarkedet. Mændene er mest i teknik og fiskeri, kvinderne er i omsorgsfag og undervisning. </w:t>
      </w:r>
    </w:p>
    <w:p w14:paraId="3589261D" w14:textId="3F2250A3" w:rsidR="00803C87" w:rsidRDefault="00803C87" w:rsidP="00EA7F12">
      <w:pPr>
        <w:pStyle w:val="Listeafsnit"/>
        <w:spacing w:before="240"/>
        <w:ind w:left="709"/>
        <w:rPr>
          <w:rFonts w:ascii="Times New Roman" w:hAnsi="Times New Roman" w:cs="Times New Roman"/>
          <w:sz w:val="18"/>
          <w:szCs w:val="18"/>
        </w:rPr>
      </w:pPr>
    </w:p>
    <w:p w14:paraId="6AA82784" w14:textId="1C2A0812" w:rsidR="00D34806" w:rsidRDefault="00D34806" w:rsidP="00EA7F12">
      <w:pPr>
        <w:pStyle w:val="Listeafsnit"/>
        <w:spacing w:before="240"/>
        <w:ind w:left="709"/>
        <w:rPr>
          <w:rFonts w:ascii="Times New Roman" w:hAnsi="Times New Roman" w:cs="Times New Roman"/>
          <w:b/>
          <w:bCs/>
          <w:sz w:val="18"/>
          <w:szCs w:val="18"/>
        </w:rPr>
      </w:pPr>
      <w:r>
        <w:rPr>
          <w:rFonts w:ascii="Times New Roman" w:hAnsi="Times New Roman" w:cs="Times New Roman"/>
          <w:b/>
          <w:bCs/>
          <w:sz w:val="18"/>
          <w:szCs w:val="18"/>
        </w:rPr>
        <w:t xml:space="preserve">Figur 1: </w:t>
      </w:r>
      <w:r w:rsidR="00E4354B">
        <w:rPr>
          <w:rFonts w:ascii="Times New Roman" w:hAnsi="Times New Roman" w:cs="Times New Roman"/>
          <w:b/>
          <w:bCs/>
          <w:sz w:val="18"/>
          <w:szCs w:val="18"/>
        </w:rPr>
        <w:t>Arbejdskraft fordelt efter branche og køn</w:t>
      </w:r>
    </w:p>
    <w:p w14:paraId="1E56BABC" w14:textId="6B7C90CC" w:rsidR="00EA7F12" w:rsidRPr="00D34806" w:rsidRDefault="00EA7F12" w:rsidP="00EA7F12">
      <w:pPr>
        <w:pStyle w:val="Listeafsnit"/>
        <w:spacing w:before="240"/>
        <w:ind w:left="709"/>
        <w:rPr>
          <w:rFonts w:ascii="Times New Roman" w:hAnsi="Times New Roman" w:cs="Times New Roman"/>
          <w:b/>
          <w:bCs/>
          <w:sz w:val="18"/>
          <w:szCs w:val="18"/>
        </w:rPr>
      </w:pPr>
      <w:r w:rsidRPr="00EA7F12">
        <w:rPr>
          <w:noProof/>
        </w:rPr>
        <w:drawing>
          <wp:inline distT="0" distB="0" distL="0" distR="0" wp14:anchorId="24CBE4DC" wp14:editId="0D08FE56">
            <wp:extent cx="5339715" cy="3571639"/>
            <wp:effectExtent l="19050" t="19050" r="13335" b="10160"/>
            <wp:docPr id="897897678" name="Billede 1" descr="Et billede, der indeholder tekst, skærmbillede, software, diagra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97678" name="Billede 1" descr="Et billede, der indeholder tekst, skærmbillede, software, diagram&#10;&#10;Automatisk genereret beskrivelse"/>
                    <pic:cNvPicPr/>
                  </pic:nvPicPr>
                  <pic:blipFill rotWithShape="1">
                    <a:blip r:embed="rId8"/>
                    <a:srcRect l="8665" t="34203" r="69347" b="16780"/>
                    <a:stretch/>
                  </pic:blipFill>
                  <pic:spPr bwMode="auto">
                    <a:xfrm>
                      <a:off x="0" y="0"/>
                      <a:ext cx="5366896" cy="358982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19C066B6" w14:textId="52338B83" w:rsidR="00966FDD" w:rsidRPr="00925135" w:rsidRDefault="00E4354B" w:rsidP="00EA7F12">
      <w:pPr>
        <w:pStyle w:val="Listeafsnit"/>
        <w:spacing w:before="240"/>
        <w:ind w:left="709"/>
        <w:rPr>
          <w:rFonts w:ascii="Times New Roman" w:hAnsi="Times New Roman" w:cs="Times New Roman"/>
          <w:sz w:val="16"/>
          <w:szCs w:val="16"/>
        </w:rPr>
      </w:pPr>
      <w:r w:rsidRPr="00E4354B">
        <w:rPr>
          <w:rFonts w:ascii="Times New Roman" w:hAnsi="Times New Roman" w:cs="Times New Roman"/>
          <w:b/>
          <w:bCs/>
          <w:sz w:val="16"/>
          <w:szCs w:val="16"/>
          <w:lang w:val="da-DK"/>
        </w:rPr>
        <w:t>Kilde</w:t>
      </w:r>
      <w:r w:rsidR="00803C87" w:rsidRPr="00E4354B">
        <w:rPr>
          <w:rFonts w:ascii="Times New Roman" w:hAnsi="Times New Roman" w:cs="Times New Roman"/>
          <w:b/>
          <w:bCs/>
          <w:sz w:val="16"/>
          <w:szCs w:val="16"/>
          <w:lang w:val="da-DK"/>
        </w:rPr>
        <w:t>:</w:t>
      </w:r>
      <w:r w:rsidR="00803C87" w:rsidRPr="00E4354B">
        <w:rPr>
          <w:rFonts w:ascii="Times New Roman" w:hAnsi="Times New Roman" w:cs="Times New Roman"/>
          <w:sz w:val="16"/>
          <w:szCs w:val="16"/>
          <w:lang w:val="da-DK"/>
        </w:rPr>
        <w:t xml:space="preserve"> Datas</w:t>
      </w:r>
      <w:r w:rsidRPr="00E4354B">
        <w:rPr>
          <w:rFonts w:ascii="Times New Roman" w:hAnsi="Times New Roman" w:cs="Times New Roman"/>
          <w:sz w:val="16"/>
          <w:szCs w:val="16"/>
          <w:lang w:val="da-DK"/>
        </w:rPr>
        <w:t>æ</w:t>
      </w:r>
      <w:r w:rsidR="00803C87" w:rsidRPr="00E4354B">
        <w:rPr>
          <w:rFonts w:ascii="Times New Roman" w:hAnsi="Times New Roman" w:cs="Times New Roman"/>
          <w:sz w:val="16"/>
          <w:szCs w:val="16"/>
          <w:lang w:val="da-DK"/>
        </w:rPr>
        <w:t>t fr</w:t>
      </w:r>
      <w:r w:rsidRPr="00E4354B">
        <w:rPr>
          <w:rFonts w:ascii="Times New Roman" w:hAnsi="Times New Roman" w:cs="Times New Roman"/>
          <w:sz w:val="16"/>
          <w:szCs w:val="16"/>
          <w:lang w:val="da-DK"/>
        </w:rPr>
        <w:t>a</w:t>
      </w:r>
      <w:r w:rsidR="00803C87" w:rsidRPr="00E4354B">
        <w:rPr>
          <w:rFonts w:ascii="Times New Roman" w:hAnsi="Times New Roman" w:cs="Times New Roman"/>
          <w:sz w:val="16"/>
          <w:szCs w:val="16"/>
          <w:lang w:val="da-DK"/>
        </w:rPr>
        <w:t xml:space="preserve"> Statisti</w:t>
      </w:r>
      <w:r>
        <w:rPr>
          <w:rFonts w:ascii="Times New Roman" w:hAnsi="Times New Roman" w:cs="Times New Roman"/>
          <w:sz w:val="16"/>
          <w:szCs w:val="16"/>
          <w:lang w:val="da-DK"/>
        </w:rPr>
        <w:t>kbanken</w:t>
      </w:r>
      <w:r w:rsidR="00803C87" w:rsidRPr="00E4354B">
        <w:rPr>
          <w:rFonts w:ascii="Times New Roman" w:hAnsi="Times New Roman" w:cs="Times New Roman"/>
          <w:sz w:val="16"/>
          <w:szCs w:val="16"/>
          <w:lang w:val="da-DK"/>
        </w:rPr>
        <w:t xml:space="preserve"> 2023, [OFDOA1] </w:t>
      </w:r>
      <w:r>
        <w:rPr>
          <w:rFonts w:ascii="Times New Roman" w:hAnsi="Times New Roman" w:cs="Times New Roman"/>
          <w:sz w:val="16"/>
          <w:szCs w:val="16"/>
          <w:lang w:val="da-DK"/>
        </w:rPr>
        <w:t xml:space="preserve">og </w:t>
      </w:r>
      <w:r w:rsidRPr="00E4354B">
        <w:rPr>
          <w:rFonts w:ascii="Times New Roman" w:hAnsi="Times New Roman" w:cs="Times New Roman"/>
          <w:sz w:val="16"/>
          <w:szCs w:val="16"/>
          <w:lang w:val="da-DK"/>
        </w:rPr>
        <w:t>[</w:t>
      </w:r>
      <w:r w:rsidR="00803C87" w:rsidRPr="00E4354B">
        <w:rPr>
          <w:rFonts w:ascii="Times New Roman" w:hAnsi="Times New Roman" w:cs="Times New Roman"/>
          <w:sz w:val="16"/>
          <w:szCs w:val="16"/>
          <w:lang w:val="da-DK"/>
        </w:rPr>
        <w:t xml:space="preserve">ARDBFB01] </w:t>
      </w:r>
      <w:hyperlink r:id="rId9" w:history="1">
        <w:r w:rsidR="00803C87" w:rsidRPr="00E4354B">
          <w:rPr>
            <w:rStyle w:val="Hyperlink"/>
            <w:rFonts w:ascii="Times New Roman" w:hAnsi="Times New Roman" w:cs="Times New Roman"/>
            <w:sz w:val="16"/>
            <w:szCs w:val="16"/>
            <w:lang w:val="da-DK"/>
          </w:rPr>
          <w:t>https://bank.stat.gl</w:t>
        </w:r>
      </w:hyperlink>
    </w:p>
    <w:p w14:paraId="63CFA9FF" w14:textId="2ADDEE6F" w:rsidR="00C606D6" w:rsidRDefault="00C606D6" w:rsidP="00EA7F12">
      <w:pPr>
        <w:pStyle w:val="Listeafsnit"/>
        <w:spacing w:before="240"/>
        <w:ind w:left="709"/>
        <w:rPr>
          <w:rFonts w:ascii="Times New Roman" w:hAnsi="Times New Roman" w:cs="Times New Roman"/>
          <w:i/>
          <w:iCs/>
          <w:sz w:val="20"/>
          <w:szCs w:val="20"/>
        </w:rPr>
      </w:pPr>
    </w:p>
    <w:p w14:paraId="0B811FE7" w14:textId="77777777" w:rsidR="00B86A4A" w:rsidRDefault="00EA7F12" w:rsidP="00B86A4A">
      <w:pPr>
        <w:pStyle w:val="Listeafsnit"/>
        <w:spacing w:before="240"/>
        <w:ind w:left="709"/>
        <w:jc w:val="both"/>
        <w:rPr>
          <w:rFonts w:ascii="Times New Roman" w:hAnsi="Times New Roman" w:cs="Times New Roman"/>
          <w:sz w:val="20"/>
          <w:szCs w:val="20"/>
        </w:rPr>
      </w:pPr>
      <w:r w:rsidRPr="00EA7F12">
        <w:rPr>
          <w:rFonts w:ascii="Times New Roman" w:hAnsi="Times New Roman" w:cs="Times New Roman"/>
          <w:sz w:val="20"/>
          <w:szCs w:val="20"/>
        </w:rPr>
        <w:t xml:space="preserve">Sammenlignet i forhold til køn og fuldtidsbeskæftigede er der lige beskæftigelse, da afvigelsen er meget lav og udgør 7,8 procentpoint. Arbejdsløsheden har været faldende gennem tiden og er meget lav. Dog viser figur 2, at selv i lavsæsonen, især i månederne november, december og januar, </w:t>
      </w:r>
      <w:r>
        <w:rPr>
          <w:rFonts w:ascii="Times New Roman" w:hAnsi="Times New Roman" w:cs="Times New Roman"/>
          <w:sz w:val="20"/>
          <w:szCs w:val="20"/>
        </w:rPr>
        <w:t xml:space="preserve">så </w:t>
      </w:r>
      <w:r w:rsidRPr="00EA7F12">
        <w:rPr>
          <w:rFonts w:ascii="Times New Roman" w:hAnsi="Times New Roman" w:cs="Times New Roman"/>
          <w:sz w:val="20"/>
          <w:szCs w:val="20"/>
        </w:rPr>
        <w:t xml:space="preserve">har der været et fald i registreringen over de seneste mange år. </w:t>
      </w:r>
      <w:r w:rsidR="00E4354B">
        <w:rPr>
          <w:rFonts w:ascii="Times New Roman" w:hAnsi="Times New Roman" w:cs="Times New Roman"/>
          <w:sz w:val="20"/>
          <w:szCs w:val="20"/>
        </w:rPr>
        <w:t>Et af fokusområderne er</w:t>
      </w:r>
      <w:r w:rsidRPr="00EA7F12">
        <w:rPr>
          <w:rFonts w:ascii="Times New Roman" w:hAnsi="Times New Roman" w:cs="Times New Roman"/>
          <w:sz w:val="20"/>
          <w:szCs w:val="20"/>
        </w:rPr>
        <w:t xml:space="preserve"> en målgruppe, som er mennesker uden beskæftigelse og uddannelse, som kommunen </w:t>
      </w:r>
      <w:r w:rsidR="00E4354B">
        <w:rPr>
          <w:rFonts w:ascii="Times New Roman" w:hAnsi="Times New Roman" w:cs="Times New Roman"/>
          <w:sz w:val="20"/>
          <w:szCs w:val="20"/>
        </w:rPr>
        <w:t xml:space="preserve">kan </w:t>
      </w:r>
      <w:r w:rsidRPr="00EA7F12">
        <w:rPr>
          <w:rFonts w:ascii="Times New Roman" w:hAnsi="Times New Roman" w:cs="Times New Roman"/>
          <w:sz w:val="20"/>
          <w:szCs w:val="20"/>
        </w:rPr>
        <w:t xml:space="preserve">identificere </w:t>
      </w:r>
      <w:r>
        <w:rPr>
          <w:rFonts w:ascii="Times New Roman" w:hAnsi="Times New Roman" w:cs="Times New Roman"/>
          <w:sz w:val="20"/>
          <w:szCs w:val="20"/>
        </w:rPr>
        <w:t>i</w:t>
      </w:r>
      <w:r w:rsidRPr="00EA7F12">
        <w:rPr>
          <w:rFonts w:ascii="Times New Roman" w:hAnsi="Times New Roman" w:cs="Times New Roman"/>
          <w:sz w:val="20"/>
          <w:szCs w:val="20"/>
        </w:rPr>
        <w:t xml:space="preserve">gennem opsøgende vejledning, for aktivt at hjælpe dem til at få fodfæste i uddannelsessystemet eller til et job. Der er dog strukturelle forskelle mellem byerne. Grønland er et geografisk enormt land med en lille befolkning spredt i nord, sydvest og øst. Den private sektor er i fremmarch, </w:t>
      </w:r>
      <w:r w:rsidRPr="00EA7F12">
        <w:rPr>
          <w:rFonts w:ascii="Times New Roman" w:hAnsi="Times New Roman" w:cs="Times New Roman"/>
          <w:sz w:val="20"/>
          <w:szCs w:val="20"/>
        </w:rPr>
        <w:lastRenderedPageBreak/>
        <w:t>hvor betingelserne for at blive større er bedre i de større byer, hvor der er begrænsede muligheder for job- og erhvervsskabelse i de mindre byer og landsbyer.</w:t>
      </w:r>
    </w:p>
    <w:p w14:paraId="7F0C930F" w14:textId="77777777" w:rsidR="00B86A4A" w:rsidRDefault="00B86A4A" w:rsidP="00B86A4A">
      <w:pPr>
        <w:pStyle w:val="Listeafsnit"/>
        <w:spacing w:before="240"/>
        <w:ind w:left="709"/>
        <w:jc w:val="both"/>
        <w:rPr>
          <w:rFonts w:ascii="Times New Roman" w:hAnsi="Times New Roman" w:cs="Times New Roman"/>
          <w:sz w:val="20"/>
          <w:szCs w:val="20"/>
        </w:rPr>
      </w:pPr>
    </w:p>
    <w:p w14:paraId="738A449B" w14:textId="73B19777" w:rsidR="00925135" w:rsidRPr="00116DF9" w:rsidRDefault="00925135" w:rsidP="00B86A4A">
      <w:pPr>
        <w:pStyle w:val="Listeafsnit"/>
        <w:spacing w:before="240"/>
        <w:ind w:left="709"/>
        <w:jc w:val="both"/>
        <w:rPr>
          <w:rFonts w:ascii="Times New Roman" w:hAnsi="Times New Roman" w:cs="Times New Roman"/>
          <w:b/>
          <w:bCs/>
          <w:sz w:val="20"/>
          <w:szCs w:val="20"/>
        </w:rPr>
      </w:pPr>
      <w:r w:rsidRPr="00116DF9">
        <w:rPr>
          <w:rFonts w:ascii="Times New Roman" w:hAnsi="Times New Roman" w:cs="Times New Roman"/>
          <w:b/>
          <w:bCs/>
          <w:sz w:val="20"/>
          <w:szCs w:val="20"/>
        </w:rPr>
        <w:t>Figur 2. Regist</w:t>
      </w:r>
      <w:r w:rsidR="00B633B3" w:rsidRPr="00116DF9">
        <w:rPr>
          <w:rFonts w:ascii="Times New Roman" w:hAnsi="Times New Roman" w:cs="Times New Roman"/>
          <w:b/>
          <w:bCs/>
          <w:sz w:val="20"/>
          <w:szCs w:val="20"/>
        </w:rPr>
        <w:t>rerede arbejdssøgende over tid</w:t>
      </w:r>
    </w:p>
    <w:p w14:paraId="6319B432" w14:textId="3C2976B2" w:rsidR="00925135" w:rsidRDefault="00B633B3" w:rsidP="00E4354B">
      <w:pPr>
        <w:pStyle w:val="Listeafsnit"/>
        <w:spacing w:before="240"/>
        <w:ind w:left="709"/>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D3FAA51" wp14:editId="1EB7FABB">
            <wp:extent cx="5343525" cy="2428875"/>
            <wp:effectExtent l="0" t="0" r="9525" b="9525"/>
            <wp:docPr id="61916155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8020" b="10161"/>
                    <a:stretch/>
                  </pic:blipFill>
                  <pic:spPr bwMode="auto">
                    <a:xfrm>
                      <a:off x="0" y="0"/>
                      <a:ext cx="5359169" cy="2435986"/>
                    </a:xfrm>
                    <a:prstGeom prst="rect">
                      <a:avLst/>
                    </a:prstGeom>
                    <a:noFill/>
                    <a:ln>
                      <a:noFill/>
                    </a:ln>
                    <a:extLst>
                      <a:ext uri="{53640926-AAD7-44D8-BBD7-CCE9431645EC}">
                        <a14:shadowObscured xmlns:a14="http://schemas.microsoft.com/office/drawing/2010/main"/>
                      </a:ext>
                    </a:extLst>
                  </pic:spPr>
                </pic:pic>
              </a:graphicData>
            </a:graphic>
          </wp:inline>
        </w:drawing>
      </w:r>
    </w:p>
    <w:p w14:paraId="4E3DDD7E" w14:textId="0D2794CE" w:rsidR="00925135" w:rsidRPr="00925135" w:rsidRDefault="00B633B3" w:rsidP="00856C03">
      <w:pPr>
        <w:pStyle w:val="Listeafsnit"/>
        <w:spacing w:before="240"/>
        <w:ind w:left="709"/>
        <w:rPr>
          <w:rFonts w:ascii="Times New Roman" w:hAnsi="Times New Roman" w:cs="Times New Roman"/>
          <w:sz w:val="16"/>
          <w:szCs w:val="16"/>
        </w:rPr>
      </w:pPr>
      <w:r w:rsidRPr="00E4354B">
        <w:rPr>
          <w:rFonts w:ascii="Times New Roman" w:hAnsi="Times New Roman" w:cs="Times New Roman"/>
          <w:b/>
          <w:bCs/>
          <w:sz w:val="16"/>
          <w:szCs w:val="16"/>
          <w:lang w:val="da-DK"/>
        </w:rPr>
        <w:t>Kilde:</w:t>
      </w:r>
      <w:r w:rsidRPr="00E4354B">
        <w:rPr>
          <w:rFonts w:ascii="Times New Roman" w:hAnsi="Times New Roman" w:cs="Times New Roman"/>
          <w:sz w:val="16"/>
          <w:szCs w:val="16"/>
          <w:lang w:val="da-DK"/>
        </w:rPr>
        <w:t xml:space="preserve"> Statisti</w:t>
      </w:r>
      <w:r>
        <w:rPr>
          <w:rFonts w:ascii="Times New Roman" w:hAnsi="Times New Roman" w:cs="Times New Roman"/>
          <w:sz w:val="16"/>
          <w:szCs w:val="16"/>
          <w:lang w:val="da-DK"/>
        </w:rPr>
        <w:t>kbanken</w:t>
      </w:r>
      <w:r w:rsidRPr="00E4354B">
        <w:rPr>
          <w:rFonts w:ascii="Times New Roman" w:hAnsi="Times New Roman" w:cs="Times New Roman"/>
          <w:sz w:val="16"/>
          <w:szCs w:val="16"/>
          <w:lang w:val="da-DK"/>
        </w:rPr>
        <w:t xml:space="preserve"> 2023</w:t>
      </w:r>
      <w:r w:rsidR="00925135" w:rsidRPr="00925135">
        <w:rPr>
          <w:rFonts w:ascii="Times New Roman" w:hAnsi="Times New Roman" w:cs="Times New Roman"/>
          <w:sz w:val="16"/>
          <w:szCs w:val="16"/>
        </w:rPr>
        <w:t>, (2015M01-2024M8) [ARELEDMA]</w:t>
      </w:r>
      <w:r w:rsidR="00925135">
        <w:rPr>
          <w:rFonts w:ascii="Times New Roman" w:hAnsi="Times New Roman" w:cs="Times New Roman"/>
          <w:sz w:val="16"/>
          <w:szCs w:val="16"/>
        </w:rPr>
        <w:t xml:space="preserve">, </w:t>
      </w:r>
      <w:hyperlink r:id="rId11" w:history="1">
        <w:r w:rsidR="00925135" w:rsidRPr="00B633B3">
          <w:rPr>
            <w:rStyle w:val="Hyperlink"/>
            <w:rFonts w:ascii="Times New Roman" w:hAnsi="Times New Roman" w:cs="Times New Roman"/>
            <w:sz w:val="16"/>
            <w:szCs w:val="16"/>
            <w:lang w:val="da-DK"/>
          </w:rPr>
          <w:t>https://bank.stat.gl</w:t>
        </w:r>
      </w:hyperlink>
    </w:p>
    <w:p w14:paraId="6C62B08A" w14:textId="77777777" w:rsidR="00B633B3" w:rsidRDefault="00B633B3" w:rsidP="00386139">
      <w:pPr>
        <w:pStyle w:val="Listeafsnit"/>
        <w:spacing w:before="240"/>
        <w:ind w:left="1437"/>
        <w:rPr>
          <w:rFonts w:ascii="Times New Roman" w:hAnsi="Times New Roman" w:cs="Times New Roman"/>
          <w:i/>
          <w:iCs/>
          <w:color w:val="808080" w:themeColor="background1" w:themeShade="80"/>
          <w:sz w:val="20"/>
          <w:szCs w:val="20"/>
        </w:rPr>
      </w:pPr>
    </w:p>
    <w:p w14:paraId="2B84AF02" w14:textId="77777777" w:rsidR="007350FF" w:rsidRDefault="00B8269C" w:rsidP="00B8269C">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E</w:t>
      </w:r>
      <w:r w:rsidRPr="00B8269C">
        <w:rPr>
          <w:rFonts w:ascii="Times New Roman" w:hAnsi="Times New Roman" w:cs="Times New Roman"/>
          <w:sz w:val="20"/>
          <w:szCs w:val="20"/>
        </w:rPr>
        <w:t xml:space="preserve">n af </w:t>
      </w:r>
      <w:r>
        <w:rPr>
          <w:rFonts w:ascii="Times New Roman" w:hAnsi="Times New Roman" w:cs="Times New Roman"/>
          <w:sz w:val="20"/>
          <w:szCs w:val="20"/>
        </w:rPr>
        <w:t>hoved</w:t>
      </w:r>
      <w:r w:rsidRPr="00B8269C">
        <w:rPr>
          <w:rFonts w:ascii="Times New Roman" w:hAnsi="Times New Roman" w:cs="Times New Roman"/>
          <w:sz w:val="20"/>
          <w:szCs w:val="20"/>
        </w:rPr>
        <w:t xml:space="preserve">​​årsagerne til, at Naalakkersuisut har været nødt til at reformere på arbejdsmarkedsområdet </w:t>
      </w:r>
      <w:r w:rsidR="007350FF">
        <w:rPr>
          <w:rFonts w:ascii="Times New Roman" w:hAnsi="Times New Roman" w:cs="Times New Roman"/>
          <w:sz w:val="20"/>
          <w:szCs w:val="20"/>
        </w:rPr>
        <w:t>(</w:t>
      </w:r>
      <w:r w:rsidRPr="00B8269C">
        <w:rPr>
          <w:rFonts w:ascii="Times New Roman" w:hAnsi="Times New Roman" w:cs="Times New Roman"/>
          <w:sz w:val="20"/>
          <w:szCs w:val="20"/>
        </w:rPr>
        <w:t>hvad angår den arbejdsparate gruppe af tilmeldte ledige</w:t>
      </w:r>
      <w:r w:rsidR="007350FF">
        <w:rPr>
          <w:rFonts w:ascii="Times New Roman" w:hAnsi="Times New Roman" w:cs="Times New Roman"/>
          <w:sz w:val="20"/>
          <w:szCs w:val="20"/>
        </w:rPr>
        <w:t>) er</w:t>
      </w:r>
      <w:r>
        <w:rPr>
          <w:rFonts w:ascii="Times New Roman" w:hAnsi="Times New Roman" w:cs="Times New Roman"/>
          <w:sz w:val="20"/>
          <w:szCs w:val="20"/>
        </w:rPr>
        <w:t xml:space="preserve">, </w:t>
      </w:r>
    </w:p>
    <w:p w14:paraId="511B5CD2" w14:textId="77777777" w:rsidR="007350FF" w:rsidRDefault="00B8269C" w:rsidP="007350FF">
      <w:pPr>
        <w:pStyle w:val="Listeafsnit"/>
        <w:numPr>
          <w:ilvl w:val="0"/>
          <w:numId w:val="14"/>
        </w:numPr>
        <w:spacing w:before="240"/>
        <w:jc w:val="both"/>
        <w:rPr>
          <w:rFonts w:ascii="Times New Roman" w:hAnsi="Times New Roman" w:cs="Times New Roman"/>
          <w:sz w:val="20"/>
          <w:szCs w:val="20"/>
        </w:rPr>
      </w:pPr>
      <w:r>
        <w:rPr>
          <w:rFonts w:ascii="Times New Roman" w:hAnsi="Times New Roman" w:cs="Times New Roman"/>
          <w:sz w:val="20"/>
          <w:szCs w:val="20"/>
        </w:rPr>
        <w:t>at der er</w:t>
      </w:r>
      <w:r w:rsidRPr="00B8269C">
        <w:rPr>
          <w:rFonts w:ascii="Times New Roman" w:hAnsi="Times New Roman" w:cs="Times New Roman"/>
          <w:sz w:val="20"/>
          <w:szCs w:val="20"/>
        </w:rPr>
        <w:t xml:space="preserve"> mangel på arbejdskraft</w:t>
      </w:r>
      <w:r>
        <w:rPr>
          <w:rFonts w:ascii="Times New Roman" w:hAnsi="Times New Roman" w:cs="Times New Roman"/>
          <w:sz w:val="20"/>
          <w:szCs w:val="20"/>
        </w:rPr>
        <w:t xml:space="preserve">, samtidig med, </w:t>
      </w:r>
    </w:p>
    <w:p w14:paraId="179B9D2D" w14:textId="77777777" w:rsidR="007350FF" w:rsidRDefault="00B8269C" w:rsidP="007350FF">
      <w:pPr>
        <w:pStyle w:val="Listeafsnit"/>
        <w:numPr>
          <w:ilvl w:val="0"/>
          <w:numId w:val="14"/>
        </w:numPr>
        <w:spacing w:before="240"/>
        <w:jc w:val="both"/>
        <w:rPr>
          <w:rFonts w:ascii="Times New Roman" w:hAnsi="Times New Roman" w:cs="Times New Roman"/>
          <w:sz w:val="20"/>
          <w:szCs w:val="20"/>
        </w:rPr>
      </w:pPr>
      <w:r>
        <w:rPr>
          <w:rFonts w:ascii="Times New Roman" w:hAnsi="Times New Roman" w:cs="Times New Roman"/>
          <w:sz w:val="20"/>
          <w:szCs w:val="20"/>
        </w:rPr>
        <w:t xml:space="preserve">at der er </w:t>
      </w:r>
      <w:r w:rsidRPr="00B8269C">
        <w:rPr>
          <w:rFonts w:ascii="Times New Roman" w:hAnsi="Times New Roman" w:cs="Times New Roman"/>
          <w:sz w:val="20"/>
          <w:szCs w:val="20"/>
        </w:rPr>
        <w:t>faldende registrering af ledighed</w:t>
      </w:r>
      <w:r>
        <w:rPr>
          <w:rFonts w:ascii="Times New Roman" w:hAnsi="Times New Roman" w:cs="Times New Roman"/>
          <w:sz w:val="20"/>
          <w:szCs w:val="20"/>
        </w:rPr>
        <w:t>.</w:t>
      </w:r>
      <w:r w:rsidRPr="00B8269C">
        <w:rPr>
          <w:rFonts w:ascii="Times New Roman" w:hAnsi="Times New Roman" w:cs="Times New Roman"/>
          <w:sz w:val="20"/>
          <w:szCs w:val="20"/>
        </w:rPr>
        <w:t xml:space="preserve"> </w:t>
      </w:r>
    </w:p>
    <w:p w14:paraId="7BBFBF89" w14:textId="0937BED6" w:rsidR="00B8269C" w:rsidRDefault="007350FF" w:rsidP="007350FF">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Rationalet bag reformen er</w:t>
      </w:r>
      <w:r w:rsidR="00B8269C" w:rsidRPr="00B8269C">
        <w:rPr>
          <w:rFonts w:ascii="Times New Roman" w:hAnsi="Times New Roman" w:cs="Times New Roman"/>
          <w:sz w:val="20"/>
          <w:szCs w:val="20"/>
        </w:rPr>
        <w:t xml:space="preserve">, at det forventes, at personer uden for systemet vil være motiverede for at blive tilmeldt som jobsøgende, når tilskuddet er attraktivt. Hovedmålet er, at øget tilgængelighed til arbejdsmarkedet kan styrke arbejdsstyrken. </w:t>
      </w:r>
    </w:p>
    <w:p w14:paraId="2C3C15B9" w14:textId="77777777" w:rsidR="00B8269C" w:rsidRDefault="00B8269C" w:rsidP="00B8269C">
      <w:pPr>
        <w:pStyle w:val="Listeafsnit"/>
        <w:spacing w:before="240"/>
        <w:ind w:left="709"/>
        <w:jc w:val="both"/>
        <w:rPr>
          <w:rFonts w:ascii="Times New Roman" w:hAnsi="Times New Roman" w:cs="Times New Roman"/>
          <w:sz w:val="20"/>
          <w:szCs w:val="20"/>
        </w:rPr>
      </w:pPr>
    </w:p>
    <w:p w14:paraId="391DB771" w14:textId="71D57BA5" w:rsidR="00B633B3" w:rsidRDefault="007350FF" w:rsidP="00B8269C">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 xml:space="preserve">For </w:t>
      </w:r>
      <w:r w:rsidR="00B8269C">
        <w:rPr>
          <w:rFonts w:ascii="Times New Roman" w:hAnsi="Times New Roman" w:cs="Times New Roman"/>
          <w:sz w:val="20"/>
          <w:szCs w:val="20"/>
        </w:rPr>
        <w:t>udefrakommende</w:t>
      </w:r>
      <w:r w:rsidR="00B8269C" w:rsidRPr="00B8269C">
        <w:rPr>
          <w:rFonts w:ascii="Times New Roman" w:hAnsi="Times New Roman" w:cs="Times New Roman"/>
          <w:sz w:val="20"/>
          <w:szCs w:val="20"/>
        </w:rPr>
        <w:t xml:space="preserve"> arbejdskraf</w:t>
      </w:r>
      <w:r>
        <w:rPr>
          <w:rFonts w:ascii="Times New Roman" w:hAnsi="Times New Roman" w:cs="Times New Roman"/>
          <w:sz w:val="20"/>
          <w:szCs w:val="20"/>
        </w:rPr>
        <w:t>t</w:t>
      </w:r>
      <w:r w:rsidR="00B8269C" w:rsidRPr="00B8269C">
        <w:rPr>
          <w:rFonts w:ascii="Times New Roman" w:hAnsi="Times New Roman" w:cs="Times New Roman"/>
          <w:sz w:val="20"/>
          <w:szCs w:val="20"/>
        </w:rPr>
        <w:t xml:space="preserve"> er det et krav, at virksomheder først søger om kommunal tilladelse, selvom virksomheder er godkendte og </w:t>
      </w:r>
      <w:r w:rsidR="00B8269C">
        <w:rPr>
          <w:rFonts w:ascii="Times New Roman" w:hAnsi="Times New Roman" w:cs="Times New Roman"/>
          <w:sz w:val="20"/>
          <w:szCs w:val="20"/>
        </w:rPr>
        <w:t xml:space="preserve">er </w:t>
      </w:r>
      <w:r w:rsidR="00B8269C" w:rsidRPr="00B8269C">
        <w:rPr>
          <w:rFonts w:ascii="Times New Roman" w:hAnsi="Times New Roman" w:cs="Times New Roman"/>
          <w:sz w:val="20"/>
          <w:szCs w:val="20"/>
        </w:rPr>
        <w:t xml:space="preserve">på listen i fast track-ordningen. Det betyder, at kommunerne har beslutningskompetencen til først at anvise et job til </w:t>
      </w:r>
      <w:r w:rsidR="00B8269C">
        <w:rPr>
          <w:rFonts w:ascii="Times New Roman" w:hAnsi="Times New Roman" w:cs="Times New Roman"/>
          <w:sz w:val="20"/>
          <w:szCs w:val="20"/>
        </w:rPr>
        <w:t>de</w:t>
      </w:r>
      <w:r w:rsidR="00E3413B">
        <w:rPr>
          <w:rFonts w:ascii="Times New Roman" w:hAnsi="Times New Roman" w:cs="Times New Roman"/>
          <w:sz w:val="20"/>
          <w:szCs w:val="20"/>
        </w:rPr>
        <w:t xml:space="preserve"> lokale</w:t>
      </w:r>
      <w:r w:rsidR="00B8269C">
        <w:rPr>
          <w:rFonts w:ascii="Times New Roman" w:hAnsi="Times New Roman" w:cs="Times New Roman"/>
          <w:sz w:val="20"/>
          <w:szCs w:val="20"/>
        </w:rPr>
        <w:t xml:space="preserve"> </w:t>
      </w:r>
      <w:r w:rsidR="00B8269C" w:rsidRPr="00B8269C">
        <w:rPr>
          <w:rFonts w:ascii="Times New Roman" w:hAnsi="Times New Roman" w:cs="Times New Roman"/>
          <w:sz w:val="20"/>
          <w:szCs w:val="20"/>
        </w:rPr>
        <w:t xml:space="preserve">ledige. I de senere år er der kommet flere arbejdstagere fra lande uden for EU. Især indenfor servicebranchen er der ikke længere et særligt syn på en mangfoldig arbejdsstyrke. Faktisk er det ikke problematisk for Grønland at få </w:t>
      </w:r>
      <w:r w:rsidR="00B8269C">
        <w:rPr>
          <w:rFonts w:ascii="Times New Roman" w:hAnsi="Times New Roman" w:cs="Times New Roman"/>
          <w:sz w:val="20"/>
          <w:szCs w:val="20"/>
        </w:rPr>
        <w:t>udefrakommende</w:t>
      </w:r>
      <w:r w:rsidR="00B8269C" w:rsidRPr="00B8269C">
        <w:rPr>
          <w:rFonts w:ascii="Times New Roman" w:hAnsi="Times New Roman" w:cs="Times New Roman"/>
          <w:sz w:val="20"/>
          <w:szCs w:val="20"/>
        </w:rPr>
        <w:t xml:space="preserve"> arbejdskraft.</w:t>
      </w:r>
    </w:p>
    <w:p w14:paraId="73D841D7" w14:textId="77777777" w:rsidR="00B8269C" w:rsidRPr="00B8269C" w:rsidRDefault="00B8269C" w:rsidP="00B8269C">
      <w:pPr>
        <w:pStyle w:val="Listeafsnit"/>
        <w:spacing w:before="240"/>
        <w:ind w:left="709"/>
        <w:jc w:val="both"/>
        <w:rPr>
          <w:rFonts w:ascii="Times New Roman" w:hAnsi="Times New Roman" w:cs="Times New Roman"/>
          <w:sz w:val="20"/>
          <w:szCs w:val="20"/>
        </w:rPr>
      </w:pPr>
    </w:p>
    <w:p w14:paraId="5B011FC2" w14:textId="211B8DDA" w:rsidR="00C606D6" w:rsidRDefault="001B01D7" w:rsidP="00B8269C">
      <w:pPr>
        <w:pStyle w:val="Listeafsnit"/>
        <w:spacing w:before="240"/>
        <w:ind w:left="709"/>
        <w:rPr>
          <w:rFonts w:ascii="Times New Roman" w:hAnsi="Times New Roman" w:cs="Times New Roman"/>
          <w:i/>
          <w:iCs/>
          <w:color w:val="808080" w:themeColor="background1" w:themeShade="80"/>
          <w:sz w:val="20"/>
          <w:szCs w:val="20"/>
        </w:rPr>
      </w:pPr>
      <w:r w:rsidRPr="00573993">
        <w:rPr>
          <w:rFonts w:ascii="Times New Roman" w:hAnsi="Times New Roman" w:cs="Times New Roman"/>
          <w:i/>
          <w:iCs/>
          <w:color w:val="808080" w:themeColor="background1" w:themeShade="80"/>
          <w:sz w:val="20"/>
          <w:szCs w:val="20"/>
        </w:rPr>
        <w:t xml:space="preserve">Angiv også, i hvilket omfang beskæftigelsesmålene i udviklingsplaner og -programmer er blevet eller bliver nået. Beskriv venligst de vigtigste politikker, der føres og måles med henblik på at sikre, at der er arbejde til alle, der er til rådighed for og søger arbejde, med særlig henvisning til følgende forhold, i det omfang de er relevante for forholdene i dit land. </w:t>
      </w:r>
    </w:p>
    <w:p w14:paraId="038F6DBE" w14:textId="77777777" w:rsidR="000B17BC" w:rsidRDefault="000B17BC" w:rsidP="00B8269C">
      <w:pPr>
        <w:pStyle w:val="Listeafsnit"/>
        <w:spacing w:before="240"/>
        <w:ind w:left="709"/>
        <w:rPr>
          <w:rFonts w:ascii="Times New Roman" w:hAnsi="Times New Roman" w:cs="Times New Roman"/>
          <w:i/>
          <w:iCs/>
          <w:color w:val="808080" w:themeColor="background1" w:themeShade="80"/>
          <w:sz w:val="20"/>
          <w:szCs w:val="20"/>
        </w:rPr>
      </w:pPr>
    </w:p>
    <w:p w14:paraId="49BCB281" w14:textId="77777777" w:rsidR="00F64948" w:rsidRDefault="000B17BC" w:rsidP="000B17BC">
      <w:pPr>
        <w:pStyle w:val="Listeafsnit"/>
        <w:spacing w:before="240"/>
        <w:ind w:left="709"/>
        <w:jc w:val="both"/>
        <w:rPr>
          <w:rFonts w:ascii="Times New Roman" w:hAnsi="Times New Roman" w:cs="Times New Roman"/>
          <w:sz w:val="20"/>
          <w:szCs w:val="20"/>
        </w:rPr>
      </w:pPr>
      <w:r w:rsidRPr="000B17BC">
        <w:rPr>
          <w:rFonts w:ascii="Times New Roman" w:hAnsi="Times New Roman" w:cs="Times New Roman"/>
          <w:sz w:val="20"/>
          <w:szCs w:val="20"/>
        </w:rPr>
        <w:t xml:space="preserve">Job-, vejlednings- og opkvalificeringscentre </w:t>
      </w:r>
      <w:r>
        <w:rPr>
          <w:rFonts w:ascii="Times New Roman" w:hAnsi="Times New Roman" w:cs="Times New Roman"/>
          <w:sz w:val="20"/>
          <w:szCs w:val="20"/>
        </w:rPr>
        <w:t>løfter arbejdskraften</w:t>
      </w:r>
      <w:r w:rsidRPr="000B17BC">
        <w:rPr>
          <w:rFonts w:ascii="Times New Roman" w:hAnsi="Times New Roman" w:cs="Times New Roman"/>
          <w:sz w:val="20"/>
          <w:szCs w:val="20"/>
        </w:rPr>
        <w:t xml:space="preserve"> hovedsageligt</w:t>
      </w:r>
      <w:r w:rsidR="009E5407">
        <w:rPr>
          <w:rFonts w:ascii="Times New Roman" w:hAnsi="Times New Roman" w:cs="Times New Roman"/>
          <w:sz w:val="20"/>
          <w:szCs w:val="20"/>
        </w:rPr>
        <w:t xml:space="preserve"> på 3 måder</w:t>
      </w:r>
      <w:r w:rsidRPr="000B17BC">
        <w:rPr>
          <w:rFonts w:ascii="Times New Roman" w:hAnsi="Times New Roman" w:cs="Times New Roman"/>
          <w:sz w:val="20"/>
          <w:szCs w:val="20"/>
        </w:rPr>
        <w:t xml:space="preserve">: a) Jobformidling, b) vejledning til uddannelse og job og c) </w:t>
      </w:r>
      <w:r>
        <w:rPr>
          <w:rFonts w:ascii="Times New Roman" w:hAnsi="Times New Roman" w:cs="Times New Roman"/>
          <w:sz w:val="20"/>
          <w:szCs w:val="20"/>
        </w:rPr>
        <w:t>opkvalificering</w:t>
      </w:r>
      <w:r w:rsidRPr="000B17BC">
        <w:rPr>
          <w:rFonts w:ascii="Times New Roman" w:hAnsi="Times New Roman" w:cs="Times New Roman"/>
          <w:sz w:val="20"/>
          <w:szCs w:val="20"/>
        </w:rPr>
        <w:t xml:space="preserve"> til uddannelse og arbejde.</w:t>
      </w:r>
    </w:p>
    <w:p w14:paraId="41D9250F" w14:textId="77777777" w:rsidR="00F64948" w:rsidRDefault="00F64948" w:rsidP="000B17BC">
      <w:pPr>
        <w:pStyle w:val="Listeafsnit"/>
        <w:spacing w:before="240"/>
        <w:ind w:left="709"/>
        <w:jc w:val="both"/>
        <w:rPr>
          <w:rFonts w:ascii="Times New Roman" w:hAnsi="Times New Roman" w:cs="Times New Roman"/>
          <w:sz w:val="20"/>
          <w:szCs w:val="20"/>
        </w:rPr>
      </w:pPr>
    </w:p>
    <w:p w14:paraId="7DA495A7" w14:textId="2FD852DD" w:rsidR="00F64948" w:rsidRDefault="00F64948" w:rsidP="00F64948">
      <w:pPr>
        <w:pStyle w:val="Listeafsnit"/>
        <w:spacing w:before="240"/>
        <w:ind w:left="709"/>
        <w:jc w:val="both"/>
        <w:rPr>
          <w:rFonts w:ascii="Times New Roman" w:hAnsi="Times New Roman" w:cs="Times New Roman"/>
          <w:sz w:val="20"/>
          <w:szCs w:val="20"/>
        </w:rPr>
      </w:pPr>
      <w:r w:rsidRPr="00F64948">
        <w:rPr>
          <w:rFonts w:ascii="Times New Roman" w:hAnsi="Times New Roman" w:cs="Times New Roman"/>
          <w:sz w:val="20"/>
          <w:szCs w:val="20"/>
        </w:rPr>
        <w:t>Majoriaq-centrenes hovedopgave er at forberede de ledige til job eller uddannelse og samt vejledning til uddannelse ved formel og uformel opkvalificering.</w:t>
      </w:r>
    </w:p>
    <w:p w14:paraId="0735176D" w14:textId="77777777" w:rsidR="00F64948" w:rsidRDefault="00F64948" w:rsidP="00F64948">
      <w:pPr>
        <w:pStyle w:val="Listeafsnit"/>
        <w:spacing w:before="240"/>
        <w:ind w:left="709"/>
        <w:jc w:val="both"/>
        <w:rPr>
          <w:rFonts w:ascii="Times New Roman" w:hAnsi="Times New Roman" w:cs="Times New Roman"/>
          <w:sz w:val="20"/>
          <w:szCs w:val="20"/>
        </w:rPr>
      </w:pPr>
    </w:p>
    <w:p w14:paraId="42C22E00" w14:textId="0CABA78E" w:rsidR="00F64948" w:rsidRDefault="00F64948" w:rsidP="00F64948">
      <w:pPr>
        <w:pStyle w:val="Listeafsnit"/>
        <w:ind w:left="709"/>
        <w:jc w:val="both"/>
        <w:rPr>
          <w:rFonts w:ascii="Times New Roman" w:hAnsi="Times New Roman" w:cs="Times New Roman"/>
          <w:sz w:val="20"/>
          <w:szCs w:val="20"/>
        </w:rPr>
      </w:pPr>
      <w:r w:rsidRPr="00F64948">
        <w:rPr>
          <w:rFonts w:ascii="Times New Roman" w:hAnsi="Times New Roman" w:cs="Times New Roman"/>
          <w:sz w:val="20"/>
          <w:szCs w:val="20"/>
        </w:rPr>
        <w:t xml:space="preserve">Det centrale mål er at tilbyde den mest hensigtsmæssige indsats i forhold til personens situation og muligheder, som skal hjælpe borgeren </w:t>
      </w:r>
      <w:r>
        <w:rPr>
          <w:rFonts w:ascii="Times New Roman" w:hAnsi="Times New Roman" w:cs="Times New Roman"/>
          <w:sz w:val="20"/>
          <w:szCs w:val="20"/>
        </w:rPr>
        <w:t xml:space="preserve">a) </w:t>
      </w:r>
      <w:r w:rsidRPr="00F64948">
        <w:rPr>
          <w:rFonts w:ascii="Times New Roman" w:hAnsi="Times New Roman" w:cs="Times New Roman"/>
          <w:sz w:val="20"/>
          <w:szCs w:val="20"/>
        </w:rPr>
        <w:t>tilbage</w:t>
      </w:r>
      <w:r w:rsidR="006003B8">
        <w:rPr>
          <w:rFonts w:ascii="Times New Roman" w:hAnsi="Times New Roman" w:cs="Times New Roman"/>
          <w:sz w:val="20"/>
          <w:szCs w:val="20"/>
        </w:rPr>
        <w:t xml:space="preserve"> på arbejdsmarkedte</w:t>
      </w:r>
      <w:r w:rsidRPr="00F64948">
        <w:rPr>
          <w:rFonts w:ascii="Times New Roman" w:hAnsi="Times New Roman" w:cs="Times New Roman"/>
          <w:sz w:val="20"/>
          <w:szCs w:val="20"/>
        </w:rPr>
        <w:t xml:space="preserve"> </w:t>
      </w:r>
      <w:r>
        <w:rPr>
          <w:rFonts w:ascii="Times New Roman" w:hAnsi="Times New Roman" w:cs="Times New Roman"/>
          <w:sz w:val="20"/>
          <w:szCs w:val="20"/>
        </w:rPr>
        <w:t>b)</w:t>
      </w:r>
      <w:r w:rsidRPr="00F64948">
        <w:rPr>
          <w:rFonts w:ascii="Times New Roman" w:hAnsi="Times New Roman" w:cs="Times New Roman"/>
          <w:sz w:val="20"/>
          <w:szCs w:val="20"/>
        </w:rPr>
        <w:t xml:space="preserve"> ud på arbejdsmarkedet eller</w:t>
      </w:r>
      <w:r>
        <w:rPr>
          <w:rFonts w:ascii="Times New Roman" w:hAnsi="Times New Roman" w:cs="Times New Roman"/>
          <w:sz w:val="20"/>
          <w:szCs w:val="20"/>
        </w:rPr>
        <w:t xml:space="preserve"> c) </w:t>
      </w:r>
      <w:r w:rsidRPr="00F64948">
        <w:rPr>
          <w:rFonts w:ascii="Times New Roman" w:hAnsi="Times New Roman" w:cs="Times New Roman"/>
          <w:sz w:val="20"/>
          <w:szCs w:val="20"/>
        </w:rPr>
        <w:t xml:space="preserve"> i uddannelse. Majoriaq-centrene skal skabe et bindeled mellem uddannelse, arbejdsmarked, samfund og erhvervsliv for den ledige borger.</w:t>
      </w:r>
    </w:p>
    <w:p w14:paraId="6C8ED07A" w14:textId="77777777" w:rsidR="00F64948" w:rsidRDefault="00F64948" w:rsidP="00F64948">
      <w:pPr>
        <w:pStyle w:val="Listeafsnit"/>
        <w:ind w:left="709"/>
        <w:jc w:val="both"/>
        <w:rPr>
          <w:rFonts w:ascii="Times New Roman" w:hAnsi="Times New Roman" w:cs="Times New Roman"/>
          <w:sz w:val="20"/>
          <w:szCs w:val="20"/>
        </w:rPr>
      </w:pPr>
    </w:p>
    <w:p w14:paraId="22B092F4" w14:textId="1EC48151" w:rsidR="000B17BC" w:rsidRDefault="000B17BC" w:rsidP="00F64948">
      <w:pPr>
        <w:pStyle w:val="Listeafsnit"/>
        <w:ind w:left="709"/>
        <w:jc w:val="both"/>
        <w:rPr>
          <w:rFonts w:ascii="Times New Roman" w:hAnsi="Times New Roman" w:cs="Times New Roman"/>
          <w:sz w:val="20"/>
          <w:szCs w:val="20"/>
        </w:rPr>
      </w:pPr>
      <w:r w:rsidRPr="000B17BC">
        <w:rPr>
          <w:rFonts w:ascii="Times New Roman" w:hAnsi="Times New Roman" w:cs="Times New Roman"/>
          <w:sz w:val="20"/>
          <w:szCs w:val="20"/>
        </w:rPr>
        <w:t>De jobsøgende er opdelt i tre kategorier i matchgr</w:t>
      </w:r>
      <w:r w:rsidR="006003B8">
        <w:rPr>
          <w:rFonts w:ascii="Times New Roman" w:hAnsi="Times New Roman" w:cs="Times New Roman"/>
          <w:sz w:val="20"/>
          <w:szCs w:val="20"/>
        </w:rPr>
        <w:t>uppering</w:t>
      </w:r>
      <w:r w:rsidRPr="000B17BC">
        <w:rPr>
          <w:rFonts w:ascii="Times New Roman" w:hAnsi="Times New Roman" w:cs="Times New Roman"/>
          <w:sz w:val="20"/>
          <w:szCs w:val="20"/>
        </w:rPr>
        <w:t>:</w:t>
      </w:r>
    </w:p>
    <w:p w14:paraId="4DDB8823" w14:textId="77777777" w:rsidR="000B17BC" w:rsidRDefault="000B17BC" w:rsidP="000B17BC">
      <w:pPr>
        <w:pStyle w:val="Listeafsnit"/>
        <w:numPr>
          <w:ilvl w:val="1"/>
          <w:numId w:val="5"/>
        </w:numPr>
        <w:spacing w:before="240"/>
        <w:ind w:left="1418"/>
        <w:jc w:val="both"/>
        <w:rPr>
          <w:rFonts w:ascii="Times New Roman" w:hAnsi="Times New Roman" w:cs="Times New Roman"/>
          <w:sz w:val="20"/>
          <w:szCs w:val="20"/>
        </w:rPr>
      </w:pPr>
      <w:r w:rsidRPr="000B17BC">
        <w:rPr>
          <w:rFonts w:ascii="Times New Roman" w:hAnsi="Times New Roman" w:cs="Times New Roman"/>
          <w:b/>
          <w:bCs/>
          <w:sz w:val="20"/>
          <w:szCs w:val="20"/>
        </w:rPr>
        <w:t>Matchgruppe 1.</w:t>
      </w:r>
      <w:r w:rsidRPr="000B17BC">
        <w:rPr>
          <w:rFonts w:ascii="Times New Roman" w:hAnsi="Times New Roman" w:cs="Times New Roman"/>
          <w:sz w:val="20"/>
          <w:szCs w:val="20"/>
        </w:rPr>
        <w:t xml:space="preserve"> </w:t>
      </w:r>
      <w:r w:rsidRPr="000B17BC">
        <w:rPr>
          <w:rFonts w:ascii="Times New Roman" w:hAnsi="Times New Roman" w:cs="Times New Roman"/>
          <w:b/>
          <w:bCs/>
          <w:sz w:val="20"/>
          <w:szCs w:val="20"/>
        </w:rPr>
        <w:t>Klar til at tage et job</w:t>
      </w:r>
      <w:r w:rsidRPr="000B17BC">
        <w:rPr>
          <w:rFonts w:ascii="Times New Roman" w:hAnsi="Times New Roman" w:cs="Times New Roman"/>
          <w:sz w:val="20"/>
          <w:szCs w:val="20"/>
        </w:rPr>
        <w:t xml:space="preserve"> – denne ledige forventes at kunne komme ud på arbejdsmarkedet med det samme. </w:t>
      </w:r>
    </w:p>
    <w:p w14:paraId="1356C9FD" w14:textId="77777777" w:rsidR="000B17BC" w:rsidRDefault="000B17BC" w:rsidP="000B17BC">
      <w:pPr>
        <w:pStyle w:val="Listeafsnit"/>
        <w:numPr>
          <w:ilvl w:val="1"/>
          <w:numId w:val="5"/>
        </w:numPr>
        <w:spacing w:before="240"/>
        <w:ind w:left="1418"/>
        <w:jc w:val="both"/>
        <w:rPr>
          <w:rFonts w:ascii="Times New Roman" w:hAnsi="Times New Roman" w:cs="Times New Roman"/>
          <w:sz w:val="20"/>
          <w:szCs w:val="20"/>
        </w:rPr>
      </w:pPr>
      <w:r w:rsidRPr="000B17BC">
        <w:rPr>
          <w:rFonts w:ascii="Times New Roman" w:hAnsi="Times New Roman" w:cs="Times New Roman"/>
          <w:b/>
          <w:bCs/>
          <w:sz w:val="20"/>
          <w:szCs w:val="20"/>
        </w:rPr>
        <w:lastRenderedPageBreak/>
        <w:t>Matchgruppe 2. Klar til at gøre en indsats</w:t>
      </w:r>
      <w:r w:rsidRPr="000B17BC">
        <w:rPr>
          <w:rFonts w:ascii="Times New Roman" w:hAnsi="Times New Roman" w:cs="Times New Roman"/>
          <w:sz w:val="20"/>
          <w:szCs w:val="20"/>
        </w:rPr>
        <w:t xml:space="preserve"> – Denne ledige kan deltage i aktive tilbud, såsom revalidering.</w:t>
      </w:r>
    </w:p>
    <w:p w14:paraId="2423564B" w14:textId="77777777" w:rsidR="000B17BC" w:rsidRDefault="000B17BC" w:rsidP="000B17BC">
      <w:pPr>
        <w:pStyle w:val="Listeafsnit"/>
        <w:numPr>
          <w:ilvl w:val="1"/>
          <w:numId w:val="5"/>
        </w:numPr>
        <w:spacing w:before="240"/>
        <w:ind w:left="1418"/>
        <w:jc w:val="both"/>
        <w:rPr>
          <w:rFonts w:ascii="Times New Roman" w:hAnsi="Times New Roman" w:cs="Times New Roman"/>
          <w:sz w:val="20"/>
          <w:szCs w:val="20"/>
        </w:rPr>
      </w:pPr>
      <w:r w:rsidRPr="000B17BC">
        <w:rPr>
          <w:rFonts w:ascii="Times New Roman" w:hAnsi="Times New Roman" w:cs="Times New Roman"/>
          <w:b/>
          <w:bCs/>
          <w:sz w:val="20"/>
          <w:szCs w:val="20"/>
        </w:rPr>
        <w:t>Matchgruppe 3. Midlertidig passiv</w:t>
      </w:r>
      <w:r w:rsidRPr="000B17BC">
        <w:rPr>
          <w:rFonts w:ascii="Times New Roman" w:hAnsi="Times New Roman" w:cs="Times New Roman"/>
          <w:sz w:val="20"/>
          <w:szCs w:val="20"/>
        </w:rPr>
        <w:t xml:space="preserve"> – Denne ledige er hverken klar til at arbejde, og han/hun er heller ikke i stand til at deltage i programtilbud. </w:t>
      </w:r>
    </w:p>
    <w:p w14:paraId="2205E279" w14:textId="77777777" w:rsidR="006003B8" w:rsidRDefault="006003B8" w:rsidP="006003B8">
      <w:pPr>
        <w:pStyle w:val="Listeafsnit"/>
        <w:spacing w:before="240"/>
        <w:ind w:left="1418"/>
        <w:jc w:val="both"/>
        <w:rPr>
          <w:rFonts w:ascii="Times New Roman" w:hAnsi="Times New Roman" w:cs="Times New Roman"/>
          <w:sz w:val="20"/>
          <w:szCs w:val="20"/>
        </w:rPr>
      </w:pPr>
    </w:p>
    <w:p w14:paraId="3CC4A4B0" w14:textId="21FA8252" w:rsidR="000B17BC" w:rsidRDefault="000B17BC" w:rsidP="000B17BC">
      <w:pPr>
        <w:pStyle w:val="Listeafsnit"/>
        <w:spacing w:before="240"/>
        <w:ind w:left="709"/>
        <w:jc w:val="both"/>
        <w:rPr>
          <w:rFonts w:ascii="Times New Roman" w:hAnsi="Times New Roman" w:cs="Times New Roman"/>
          <w:sz w:val="20"/>
          <w:szCs w:val="20"/>
        </w:rPr>
      </w:pPr>
      <w:r w:rsidRPr="000B17BC">
        <w:rPr>
          <w:rFonts w:ascii="Times New Roman" w:hAnsi="Times New Roman" w:cs="Times New Roman"/>
          <w:sz w:val="20"/>
          <w:szCs w:val="20"/>
        </w:rPr>
        <w:t>Matchgruppe 1, kan yderligere karakteriseres ved uddannelsesbaggrund, køn og alder. Deres status på arbejdsmarkedet og uddannelsesstatus har brug for en handlingsplan. Hvert individ er unikt, hvorfor handlingsplanen er så vigtig at blive registreret og fulgt op. I sam</w:t>
      </w:r>
      <w:r w:rsidR="00455613">
        <w:rPr>
          <w:rFonts w:ascii="Times New Roman" w:hAnsi="Times New Roman" w:cs="Times New Roman"/>
          <w:sz w:val="20"/>
          <w:szCs w:val="20"/>
        </w:rPr>
        <w:t>tale</w:t>
      </w:r>
      <w:r w:rsidRPr="000B17BC">
        <w:rPr>
          <w:rFonts w:ascii="Times New Roman" w:hAnsi="Times New Roman" w:cs="Times New Roman"/>
          <w:sz w:val="20"/>
          <w:szCs w:val="20"/>
        </w:rPr>
        <w:t xml:space="preserve"> med borgeren skal der tilstræbes den mest matchende plan. Matchgruppen 2, består af kredsen af ​​personer, der ikke umiddelbart kan tilpasses eller omstilles til arbejdsmarkedet på grund af helbredsmæssige forhold, sociale årsager, herunder langtidsledighed, socialt belastende personlige eller familiemæssige forhold. For at imødekomme de udfordringer, som matchgruppe 2 befinder sig i, er der en ordning såkaldt rehabilitering:</w:t>
      </w:r>
    </w:p>
    <w:p w14:paraId="6EA2DEEE" w14:textId="73A0D0AD" w:rsidR="000B17BC" w:rsidRDefault="00506D21" w:rsidP="000B17BC">
      <w:pPr>
        <w:pStyle w:val="Listeafsnit"/>
        <w:numPr>
          <w:ilvl w:val="1"/>
          <w:numId w:val="5"/>
        </w:numPr>
        <w:spacing w:before="240"/>
        <w:ind w:left="1418"/>
        <w:jc w:val="both"/>
        <w:rPr>
          <w:rFonts w:ascii="Times New Roman" w:hAnsi="Times New Roman" w:cs="Times New Roman"/>
          <w:sz w:val="20"/>
          <w:szCs w:val="20"/>
        </w:rPr>
      </w:pPr>
      <w:r>
        <w:rPr>
          <w:rFonts w:ascii="Times New Roman" w:hAnsi="Times New Roman" w:cs="Times New Roman"/>
          <w:sz w:val="20"/>
          <w:szCs w:val="20"/>
        </w:rPr>
        <w:t>Afklaringsforløb (Arbejdsprøvning og identificering af personlige udfordringer)</w:t>
      </w:r>
    </w:p>
    <w:p w14:paraId="03558A6C" w14:textId="2DEEBFAF" w:rsidR="000B17BC" w:rsidRDefault="000B17BC" w:rsidP="000B17BC">
      <w:pPr>
        <w:pStyle w:val="Listeafsnit"/>
        <w:numPr>
          <w:ilvl w:val="1"/>
          <w:numId w:val="5"/>
        </w:numPr>
        <w:spacing w:before="240"/>
        <w:ind w:left="1418"/>
        <w:jc w:val="both"/>
        <w:rPr>
          <w:rFonts w:ascii="Times New Roman" w:hAnsi="Times New Roman" w:cs="Times New Roman"/>
          <w:sz w:val="20"/>
          <w:szCs w:val="20"/>
        </w:rPr>
      </w:pPr>
      <w:r w:rsidRPr="000B17BC">
        <w:rPr>
          <w:rFonts w:ascii="Times New Roman" w:hAnsi="Times New Roman" w:cs="Times New Roman"/>
          <w:sz w:val="20"/>
          <w:szCs w:val="20"/>
        </w:rPr>
        <w:t>Træning</w:t>
      </w:r>
      <w:r w:rsidR="00506D21">
        <w:rPr>
          <w:rFonts w:ascii="Times New Roman" w:hAnsi="Times New Roman" w:cs="Times New Roman"/>
          <w:sz w:val="20"/>
          <w:szCs w:val="20"/>
        </w:rPr>
        <w:t xml:space="preserve"> i form af revalidering</w:t>
      </w:r>
      <w:r w:rsidRPr="000B17BC">
        <w:rPr>
          <w:rFonts w:ascii="Times New Roman" w:hAnsi="Times New Roman" w:cs="Times New Roman"/>
          <w:sz w:val="20"/>
          <w:szCs w:val="20"/>
        </w:rPr>
        <w:t xml:space="preserve"> på en arbejdsplads </w:t>
      </w:r>
    </w:p>
    <w:p w14:paraId="5E98B64F" w14:textId="711CC63E" w:rsidR="000B17BC" w:rsidRDefault="00506D21" w:rsidP="000B17BC">
      <w:pPr>
        <w:pStyle w:val="Listeafsnit"/>
        <w:numPr>
          <w:ilvl w:val="1"/>
          <w:numId w:val="5"/>
        </w:numPr>
        <w:spacing w:before="240"/>
        <w:ind w:left="1418"/>
        <w:jc w:val="both"/>
        <w:rPr>
          <w:rFonts w:ascii="Times New Roman" w:hAnsi="Times New Roman" w:cs="Times New Roman"/>
          <w:sz w:val="20"/>
          <w:szCs w:val="20"/>
        </w:rPr>
      </w:pPr>
      <w:r>
        <w:rPr>
          <w:rFonts w:ascii="Times New Roman" w:hAnsi="Times New Roman" w:cs="Times New Roman"/>
          <w:sz w:val="20"/>
          <w:szCs w:val="20"/>
        </w:rPr>
        <w:t>Fleksjob</w:t>
      </w:r>
      <w:r w:rsidR="000B17BC" w:rsidRPr="000B17BC">
        <w:rPr>
          <w:rFonts w:ascii="Times New Roman" w:hAnsi="Times New Roman" w:cs="Times New Roman"/>
          <w:sz w:val="20"/>
          <w:szCs w:val="20"/>
        </w:rPr>
        <w:t xml:space="preserve"> </w:t>
      </w:r>
    </w:p>
    <w:p w14:paraId="5241D08F" w14:textId="11DF3496" w:rsidR="000B17BC" w:rsidRDefault="000B17BC" w:rsidP="000B17BC">
      <w:pPr>
        <w:spacing w:before="240"/>
        <w:ind w:left="709"/>
        <w:jc w:val="both"/>
        <w:rPr>
          <w:rFonts w:ascii="Times New Roman" w:hAnsi="Times New Roman" w:cs="Times New Roman"/>
          <w:sz w:val="20"/>
          <w:szCs w:val="20"/>
        </w:rPr>
      </w:pPr>
      <w:r w:rsidRPr="000B17BC">
        <w:rPr>
          <w:rFonts w:ascii="Times New Roman" w:hAnsi="Times New Roman" w:cs="Times New Roman"/>
          <w:sz w:val="20"/>
          <w:szCs w:val="20"/>
        </w:rPr>
        <w:t xml:space="preserve">Disse muligheder er regulering i </w:t>
      </w:r>
      <w:r w:rsidR="008E2A55">
        <w:rPr>
          <w:rFonts w:ascii="Times New Roman" w:hAnsi="Times New Roman" w:cs="Times New Roman"/>
          <w:sz w:val="20"/>
          <w:szCs w:val="20"/>
        </w:rPr>
        <w:t>Landstingsforordningen</w:t>
      </w:r>
      <w:r w:rsidRPr="000B17BC">
        <w:rPr>
          <w:rFonts w:ascii="Times New Roman" w:hAnsi="Times New Roman" w:cs="Times New Roman"/>
          <w:sz w:val="20"/>
          <w:szCs w:val="20"/>
        </w:rPr>
        <w:t xml:space="preserve"> nr. 4 af 31. maj 2001 om </w:t>
      </w:r>
      <w:r w:rsidR="008E2A55">
        <w:rPr>
          <w:rFonts w:ascii="Times New Roman" w:hAnsi="Times New Roman" w:cs="Times New Roman"/>
          <w:sz w:val="20"/>
          <w:szCs w:val="20"/>
        </w:rPr>
        <w:t>revalidering</w:t>
      </w:r>
      <w:r w:rsidRPr="000B17BC">
        <w:rPr>
          <w:rFonts w:ascii="Times New Roman" w:hAnsi="Times New Roman" w:cs="Times New Roman"/>
          <w:sz w:val="20"/>
          <w:szCs w:val="20"/>
        </w:rPr>
        <w:t>. Matchgruppe 3, er midlertidig passiv og varetages af socialforvaltningen i kommuner i Grønland.</w:t>
      </w:r>
    </w:p>
    <w:p w14:paraId="7EE53718" w14:textId="42EF309A" w:rsidR="001215AC" w:rsidRPr="001215AC" w:rsidRDefault="001215AC" w:rsidP="001215AC">
      <w:pPr>
        <w:spacing w:before="240" w:after="0"/>
        <w:ind w:left="709"/>
        <w:jc w:val="both"/>
        <w:rPr>
          <w:rFonts w:ascii="Times New Roman" w:hAnsi="Times New Roman" w:cs="Times New Roman"/>
          <w:b/>
          <w:bCs/>
          <w:sz w:val="20"/>
          <w:szCs w:val="20"/>
        </w:rPr>
      </w:pPr>
      <w:r>
        <w:rPr>
          <w:rFonts w:ascii="Times New Roman" w:hAnsi="Times New Roman" w:cs="Times New Roman"/>
          <w:b/>
          <w:bCs/>
          <w:sz w:val="20"/>
          <w:szCs w:val="20"/>
        </w:rPr>
        <w:t>Figur 3. Registrerede arbejdssøgende i matchgrupper pr. måned</w:t>
      </w:r>
    </w:p>
    <w:p w14:paraId="4CB2DAEE" w14:textId="2062F2AF" w:rsidR="001215AC" w:rsidRDefault="001215AC" w:rsidP="001215AC">
      <w:pPr>
        <w:ind w:left="709"/>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7ED050A" wp14:editId="2CE9E40C">
            <wp:extent cx="5352415" cy="2276354"/>
            <wp:effectExtent l="0" t="0" r="635" b="0"/>
            <wp:docPr id="178371970"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9289" b="14158"/>
                    <a:stretch/>
                  </pic:blipFill>
                  <pic:spPr bwMode="auto">
                    <a:xfrm>
                      <a:off x="0" y="0"/>
                      <a:ext cx="5374761" cy="2285858"/>
                    </a:xfrm>
                    <a:prstGeom prst="rect">
                      <a:avLst/>
                    </a:prstGeom>
                    <a:noFill/>
                    <a:ln>
                      <a:noFill/>
                    </a:ln>
                    <a:extLst>
                      <a:ext uri="{53640926-AAD7-44D8-BBD7-CCE9431645EC}">
                        <a14:shadowObscured xmlns:a14="http://schemas.microsoft.com/office/drawing/2010/main"/>
                      </a:ext>
                    </a:extLst>
                  </pic:spPr>
                </pic:pic>
              </a:graphicData>
            </a:graphic>
          </wp:inline>
        </w:drawing>
      </w:r>
    </w:p>
    <w:p w14:paraId="5B1BBD78" w14:textId="1A0ED37D" w:rsidR="001215AC" w:rsidRPr="00103344" w:rsidRDefault="001215AC" w:rsidP="001215AC">
      <w:pPr>
        <w:pStyle w:val="Listeafsnit"/>
        <w:spacing w:before="240"/>
        <w:ind w:left="709"/>
        <w:rPr>
          <w:rStyle w:val="Hyperlink"/>
          <w:rFonts w:ascii="Times New Roman" w:hAnsi="Times New Roman" w:cs="Times New Roman"/>
          <w:sz w:val="16"/>
          <w:szCs w:val="16"/>
          <w:lang w:val="da-DK"/>
        </w:rPr>
      </w:pPr>
      <w:r>
        <w:rPr>
          <w:rFonts w:ascii="Times New Roman" w:hAnsi="Times New Roman" w:cs="Times New Roman"/>
          <w:sz w:val="16"/>
          <w:szCs w:val="16"/>
        </w:rPr>
        <w:t>Kilde:</w:t>
      </w:r>
      <w:r w:rsidRPr="00925135">
        <w:rPr>
          <w:rFonts w:ascii="Times New Roman" w:hAnsi="Times New Roman" w:cs="Times New Roman"/>
          <w:sz w:val="16"/>
          <w:szCs w:val="16"/>
        </w:rPr>
        <w:t xml:space="preserve"> Statist</w:t>
      </w:r>
      <w:r>
        <w:rPr>
          <w:rFonts w:ascii="Times New Roman" w:hAnsi="Times New Roman" w:cs="Times New Roman"/>
          <w:sz w:val="16"/>
          <w:szCs w:val="16"/>
        </w:rPr>
        <w:t>ikbanken</w:t>
      </w:r>
      <w:r w:rsidRPr="00925135">
        <w:rPr>
          <w:rFonts w:ascii="Times New Roman" w:hAnsi="Times New Roman" w:cs="Times New Roman"/>
          <w:sz w:val="16"/>
          <w:szCs w:val="16"/>
        </w:rPr>
        <w:t>, (20</w:t>
      </w:r>
      <w:r>
        <w:rPr>
          <w:rFonts w:ascii="Times New Roman" w:hAnsi="Times New Roman" w:cs="Times New Roman"/>
          <w:sz w:val="16"/>
          <w:szCs w:val="16"/>
        </w:rPr>
        <w:t>23</w:t>
      </w:r>
      <w:r w:rsidRPr="00925135">
        <w:rPr>
          <w:rFonts w:ascii="Times New Roman" w:hAnsi="Times New Roman" w:cs="Times New Roman"/>
          <w:sz w:val="16"/>
          <w:szCs w:val="16"/>
        </w:rPr>
        <w:t>M</w:t>
      </w:r>
      <w:r>
        <w:rPr>
          <w:rFonts w:ascii="Times New Roman" w:hAnsi="Times New Roman" w:cs="Times New Roman"/>
          <w:sz w:val="16"/>
          <w:szCs w:val="16"/>
        </w:rPr>
        <w:t>01</w:t>
      </w:r>
      <w:r w:rsidRPr="00925135">
        <w:rPr>
          <w:rFonts w:ascii="Times New Roman" w:hAnsi="Times New Roman" w:cs="Times New Roman"/>
          <w:sz w:val="16"/>
          <w:szCs w:val="16"/>
        </w:rPr>
        <w:t>-20M</w:t>
      </w:r>
      <w:r>
        <w:rPr>
          <w:rFonts w:ascii="Times New Roman" w:hAnsi="Times New Roman" w:cs="Times New Roman"/>
          <w:sz w:val="16"/>
          <w:szCs w:val="16"/>
        </w:rPr>
        <w:t>12</w:t>
      </w:r>
      <w:r w:rsidRPr="00925135">
        <w:rPr>
          <w:rFonts w:ascii="Times New Roman" w:hAnsi="Times New Roman" w:cs="Times New Roman"/>
          <w:sz w:val="16"/>
          <w:szCs w:val="16"/>
        </w:rPr>
        <w:t>) [ARLEDMA]</w:t>
      </w:r>
      <w:r>
        <w:rPr>
          <w:rFonts w:ascii="Times New Roman" w:hAnsi="Times New Roman" w:cs="Times New Roman"/>
          <w:sz w:val="16"/>
          <w:szCs w:val="16"/>
        </w:rPr>
        <w:t xml:space="preserve">  </w:t>
      </w:r>
      <w:hyperlink r:id="rId13" w:history="1">
        <w:r w:rsidRPr="001215AC">
          <w:rPr>
            <w:rStyle w:val="Hyperlink"/>
            <w:rFonts w:ascii="Times New Roman" w:hAnsi="Times New Roman" w:cs="Times New Roman"/>
            <w:sz w:val="16"/>
            <w:szCs w:val="16"/>
            <w:lang w:val="da-DK"/>
          </w:rPr>
          <w:t>https://bank.stat.gl</w:t>
        </w:r>
      </w:hyperlink>
    </w:p>
    <w:p w14:paraId="63E3FECF" w14:textId="77777777" w:rsidR="00EB0071" w:rsidRPr="00103344" w:rsidRDefault="00EB0071" w:rsidP="001215AC">
      <w:pPr>
        <w:pStyle w:val="Listeafsnit"/>
        <w:spacing w:before="240"/>
        <w:ind w:left="709"/>
        <w:rPr>
          <w:rStyle w:val="Hyperlink"/>
          <w:rFonts w:ascii="Times New Roman" w:hAnsi="Times New Roman" w:cs="Times New Roman"/>
          <w:sz w:val="16"/>
          <w:szCs w:val="16"/>
          <w:lang w:val="da-DK"/>
        </w:rPr>
      </w:pPr>
    </w:p>
    <w:p w14:paraId="4E1636CA" w14:textId="7106306A" w:rsidR="00EB0071" w:rsidRPr="00EB0071" w:rsidRDefault="00EB0071" w:rsidP="00EB0071">
      <w:pPr>
        <w:pStyle w:val="Listeafsnit"/>
        <w:spacing w:before="240" w:after="0"/>
        <w:ind w:left="709"/>
        <w:rPr>
          <w:rStyle w:val="Hyperlink"/>
          <w:rFonts w:ascii="Times New Roman" w:hAnsi="Times New Roman" w:cs="Times New Roman"/>
          <w:b/>
          <w:bCs/>
          <w:color w:val="auto"/>
          <w:sz w:val="20"/>
          <w:szCs w:val="20"/>
          <w:u w:val="none"/>
          <w:lang w:val="da-DK"/>
        </w:rPr>
      </w:pPr>
      <w:r w:rsidRPr="00EB0071">
        <w:rPr>
          <w:rStyle w:val="Hyperlink"/>
          <w:rFonts w:ascii="Times New Roman" w:hAnsi="Times New Roman" w:cs="Times New Roman"/>
          <w:b/>
          <w:bCs/>
          <w:color w:val="auto"/>
          <w:sz w:val="20"/>
          <w:szCs w:val="20"/>
          <w:u w:val="none"/>
          <w:lang w:val="da-DK"/>
        </w:rPr>
        <w:t xml:space="preserve">Tabel 1. Jobsøgere fordelt efter matchgruppe </w:t>
      </w:r>
    </w:p>
    <w:p w14:paraId="6EDB6FC3" w14:textId="6B6EE78A" w:rsidR="00506D21" w:rsidRDefault="00EB0071" w:rsidP="00EB0071">
      <w:pPr>
        <w:spacing w:after="0"/>
        <w:ind w:left="709"/>
        <w:jc w:val="both"/>
        <w:rPr>
          <w:rFonts w:ascii="Times New Roman" w:hAnsi="Times New Roman" w:cs="Times New Roman"/>
          <w:sz w:val="20"/>
          <w:szCs w:val="20"/>
        </w:rPr>
      </w:pPr>
      <w:r>
        <w:rPr>
          <w:noProof/>
        </w:rPr>
        <w:drawing>
          <wp:inline distT="0" distB="0" distL="0" distR="0" wp14:anchorId="18B5949E" wp14:editId="4F8991BE">
            <wp:extent cx="5352415" cy="587102"/>
            <wp:effectExtent l="0" t="0" r="635" b="3810"/>
            <wp:docPr id="1633571161" name="Billede 1" descr="Et billede, der indeholder tekst, skærmbillede, software, Computerik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571161" name="Billede 1" descr="Et billede, der indeholder tekst, skærmbillede, software, Computerikon&#10;&#10;Automatisk genereret beskrivelse"/>
                    <pic:cNvPicPr/>
                  </pic:nvPicPr>
                  <pic:blipFill rotWithShape="1">
                    <a:blip r:embed="rId14"/>
                    <a:srcRect l="2443" t="42870" r="71743" b="47679"/>
                    <a:stretch/>
                  </pic:blipFill>
                  <pic:spPr bwMode="auto">
                    <a:xfrm>
                      <a:off x="0" y="0"/>
                      <a:ext cx="5462986" cy="599230"/>
                    </a:xfrm>
                    <a:prstGeom prst="rect">
                      <a:avLst/>
                    </a:prstGeom>
                    <a:ln>
                      <a:noFill/>
                    </a:ln>
                    <a:extLst>
                      <a:ext uri="{53640926-AAD7-44D8-BBD7-CCE9431645EC}">
                        <a14:shadowObscured xmlns:a14="http://schemas.microsoft.com/office/drawing/2010/main"/>
                      </a:ext>
                    </a:extLst>
                  </pic:spPr>
                </pic:pic>
              </a:graphicData>
            </a:graphic>
          </wp:inline>
        </w:drawing>
      </w:r>
    </w:p>
    <w:p w14:paraId="5E4438DD" w14:textId="36A60F72" w:rsidR="00EB0071" w:rsidRDefault="00EB0071" w:rsidP="00EB0071">
      <w:pPr>
        <w:ind w:left="709"/>
        <w:jc w:val="both"/>
        <w:rPr>
          <w:rFonts w:ascii="Times New Roman" w:hAnsi="Times New Roman" w:cs="Times New Roman"/>
          <w:sz w:val="16"/>
          <w:szCs w:val="16"/>
        </w:rPr>
      </w:pPr>
      <w:r w:rsidRPr="00EB0071">
        <w:rPr>
          <w:rFonts w:ascii="Times New Roman" w:hAnsi="Times New Roman" w:cs="Times New Roman"/>
          <w:b/>
          <w:bCs/>
          <w:sz w:val="16"/>
          <w:szCs w:val="16"/>
        </w:rPr>
        <w:t xml:space="preserve">Kilde: </w:t>
      </w:r>
      <w:r>
        <w:rPr>
          <w:rFonts w:ascii="Times New Roman" w:hAnsi="Times New Roman" w:cs="Times New Roman"/>
          <w:sz w:val="16"/>
          <w:szCs w:val="16"/>
        </w:rPr>
        <w:t>Departement for Arbejdsmarked, kalkuleret ud fra datasættet fra Grønlands Statistik</w:t>
      </w:r>
    </w:p>
    <w:p w14:paraId="5B27C8A9" w14:textId="77777777" w:rsidR="00C232C4" w:rsidRPr="00C232C4" w:rsidRDefault="00C232C4" w:rsidP="00C232C4">
      <w:pPr>
        <w:ind w:left="709"/>
        <w:jc w:val="both"/>
        <w:rPr>
          <w:rFonts w:ascii="Times New Roman" w:hAnsi="Times New Roman" w:cs="Times New Roman"/>
          <w:sz w:val="20"/>
          <w:szCs w:val="20"/>
        </w:rPr>
      </w:pPr>
      <w:r w:rsidRPr="00C232C4">
        <w:rPr>
          <w:rFonts w:ascii="Times New Roman" w:hAnsi="Times New Roman" w:cs="Times New Roman"/>
          <w:sz w:val="20"/>
          <w:szCs w:val="20"/>
        </w:rPr>
        <w:t>Opdelt i matchgrupper viser det tydeligt, at de fleste jobsøgende er klar til at tage et job eller er klar til at opgradere deres karakterer eller søge en uddannelse.</w:t>
      </w:r>
    </w:p>
    <w:p w14:paraId="19A2E0C1" w14:textId="0099652A" w:rsidR="00EB0071" w:rsidRDefault="00C232C4" w:rsidP="00C232C4">
      <w:pPr>
        <w:ind w:left="709"/>
        <w:jc w:val="both"/>
        <w:rPr>
          <w:rFonts w:ascii="Times New Roman" w:hAnsi="Times New Roman" w:cs="Times New Roman"/>
          <w:sz w:val="20"/>
          <w:szCs w:val="20"/>
        </w:rPr>
      </w:pPr>
      <w:r w:rsidRPr="00C232C4">
        <w:rPr>
          <w:rFonts w:ascii="Times New Roman" w:hAnsi="Times New Roman" w:cs="Times New Roman"/>
          <w:sz w:val="20"/>
          <w:szCs w:val="20"/>
        </w:rPr>
        <w:t xml:space="preserve">Aktivitetsniveauet er afstemt efter den kapacitet, der gives og er til rådighed i ressourcer i forhold til arbejdskraft, økonomi, rammer og vilkår. Lovgivningen er rammen om betingelser. Finansieringen er på finansloven, resultatkontrakten mellem kommunen og </w:t>
      </w:r>
      <w:r>
        <w:rPr>
          <w:rFonts w:ascii="Times New Roman" w:hAnsi="Times New Roman" w:cs="Times New Roman"/>
          <w:sz w:val="20"/>
          <w:szCs w:val="20"/>
        </w:rPr>
        <w:t>Naalakkersuisut (regeringen i Grønland)</w:t>
      </w:r>
      <w:r w:rsidRPr="00C232C4">
        <w:rPr>
          <w:rFonts w:ascii="Times New Roman" w:hAnsi="Times New Roman" w:cs="Times New Roman"/>
          <w:sz w:val="20"/>
          <w:szCs w:val="20"/>
        </w:rPr>
        <w:t xml:space="preserve"> er et styringsværktøj, så aktiviteterne holdes inden for de rettigheder og pligter, som tilsigtes af velfærdsordningens arbejdsmarkedsområde.</w:t>
      </w:r>
    </w:p>
    <w:p w14:paraId="1F685577" w14:textId="00A38908" w:rsidR="00C232C4" w:rsidRDefault="00C232C4">
      <w:pPr>
        <w:rPr>
          <w:rFonts w:ascii="Times New Roman" w:hAnsi="Times New Roman" w:cs="Times New Roman"/>
          <w:sz w:val="20"/>
          <w:szCs w:val="20"/>
        </w:rPr>
      </w:pPr>
      <w:r>
        <w:rPr>
          <w:rFonts w:ascii="Times New Roman" w:hAnsi="Times New Roman" w:cs="Times New Roman"/>
          <w:sz w:val="20"/>
          <w:szCs w:val="20"/>
        </w:rPr>
        <w:br w:type="page"/>
      </w:r>
    </w:p>
    <w:p w14:paraId="1CCCA05F" w14:textId="054B0E42" w:rsidR="00C232C4" w:rsidRDefault="002A79D1" w:rsidP="00340F1D">
      <w:pPr>
        <w:spacing w:after="0"/>
        <w:ind w:left="709"/>
        <w:jc w:val="both"/>
        <w:rPr>
          <w:rFonts w:ascii="Times New Roman" w:hAnsi="Times New Roman" w:cs="Times New Roman"/>
          <w:b/>
          <w:bCs/>
          <w:sz w:val="20"/>
          <w:szCs w:val="20"/>
        </w:rPr>
      </w:pPr>
      <w:r>
        <w:rPr>
          <w:rFonts w:ascii="Times New Roman" w:hAnsi="Times New Roman" w:cs="Times New Roman"/>
          <w:b/>
          <w:bCs/>
          <w:sz w:val="20"/>
          <w:szCs w:val="20"/>
        </w:rPr>
        <w:lastRenderedPageBreak/>
        <w:t>Figur 4. Strukturen i styrkelsen af arbejdskraften</w:t>
      </w:r>
    </w:p>
    <w:p w14:paraId="514E7DCF" w14:textId="76E5B879" w:rsidR="002A79D1" w:rsidRPr="002A79D1" w:rsidRDefault="002A79D1" w:rsidP="00340F1D">
      <w:pPr>
        <w:spacing w:after="0"/>
        <w:ind w:left="709"/>
        <w:jc w:val="both"/>
        <w:rPr>
          <w:rFonts w:ascii="Times New Roman" w:hAnsi="Times New Roman" w:cs="Times New Roman"/>
          <w:b/>
          <w:bCs/>
          <w:sz w:val="20"/>
          <w:szCs w:val="20"/>
        </w:rPr>
      </w:pPr>
      <w:r>
        <w:rPr>
          <w:noProof/>
        </w:rPr>
        <w:drawing>
          <wp:inline distT="0" distB="0" distL="0" distR="0" wp14:anchorId="65E2EA93" wp14:editId="46D8CD9D">
            <wp:extent cx="5731510" cy="3223895"/>
            <wp:effectExtent l="0" t="0" r="2540" b="0"/>
            <wp:docPr id="3345603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6033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5731510" cy="3223895"/>
                    </a:xfrm>
                    <a:prstGeom prst="rect">
                      <a:avLst/>
                    </a:prstGeom>
                  </pic:spPr>
                </pic:pic>
              </a:graphicData>
            </a:graphic>
          </wp:inline>
        </w:drawing>
      </w:r>
    </w:p>
    <w:p w14:paraId="1FA953DA" w14:textId="4F8BE955" w:rsidR="00C606D6" w:rsidRDefault="00103344" w:rsidP="00103344">
      <w:pPr>
        <w:pStyle w:val="Listeafsnit"/>
        <w:ind w:left="709"/>
        <w:rPr>
          <w:rFonts w:ascii="Times New Roman" w:hAnsi="Times New Roman" w:cs="Times New Roman"/>
          <w:i/>
          <w:iCs/>
          <w:sz w:val="20"/>
          <w:szCs w:val="20"/>
        </w:rPr>
      </w:pPr>
      <w:r w:rsidRPr="00103344">
        <w:rPr>
          <w:rFonts w:ascii="Times New Roman" w:hAnsi="Times New Roman" w:cs="Times New Roman"/>
          <w:b/>
          <w:bCs/>
          <w:sz w:val="16"/>
          <w:szCs w:val="16"/>
        </w:rPr>
        <w:t>Kilde:</w:t>
      </w:r>
      <w:r>
        <w:rPr>
          <w:rFonts w:ascii="Times New Roman" w:hAnsi="Times New Roman" w:cs="Times New Roman"/>
          <w:sz w:val="20"/>
          <w:szCs w:val="20"/>
        </w:rPr>
        <w:t xml:space="preserve"> Departement for Arbejdsmarked, 2023</w:t>
      </w:r>
      <w:r w:rsidRPr="00103344">
        <w:rPr>
          <w:rFonts w:ascii="Times New Roman" w:hAnsi="Times New Roman" w:cs="Times New Roman"/>
          <w:i/>
          <w:iCs/>
          <w:sz w:val="20"/>
          <w:szCs w:val="20"/>
        </w:rPr>
        <w:t xml:space="preserve"> </w:t>
      </w:r>
    </w:p>
    <w:p w14:paraId="582C2148" w14:textId="77777777" w:rsidR="00103344" w:rsidRDefault="00103344" w:rsidP="00103344">
      <w:pPr>
        <w:pStyle w:val="Listeafsnit"/>
        <w:spacing w:before="240"/>
        <w:ind w:left="709"/>
        <w:rPr>
          <w:rFonts w:ascii="Times New Roman" w:hAnsi="Times New Roman" w:cs="Times New Roman"/>
          <w:sz w:val="20"/>
          <w:szCs w:val="20"/>
        </w:rPr>
      </w:pPr>
    </w:p>
    <w:p w14:paraId="64751902" w14:textId="77777777" w:rsidR="00B233CB" w:rsidRDefault="002C385C" w:rsidP="00103344">
      <w:pPr>
        <w:pStyle w:val="Listeafsnit"/>
        <w:spacing w:before="240"/>
        <w:ind w:left="709"/>
        <w:rPr>
          <w:rFonts w:ascii="Times New Roman" w:hAnsi="Times New Roman" w:cs="Times New Roman"/>
          <w:sz w:val="20"/>
          <w:szCs w:val="20"/>
        </w:rPr>
      </w:pPr>
      <w:r w:rsidRPr="00B233CB">
        <w:rPr>
          <w:rFonts w:ascii="Times New Roman" w:hAnsi="Times New Roman" w:cs="Times New Roman"/>
          <w:sz w:val="20"/>
          <w:szCs w:val="20"/>
        </w:rPr>
        <w:t>Som illustreret foroven (figur 4)</w:t>
      </w:r>
      <w:r w:rsidR="00B233CB">
        <w:rPr>
          <w:rFonts w:ascii="Times New Roman" w:hAnsi="Times New Roman" w:cs="Times New Roman"/>
          <w:sz w:val="20"/>
          <w:szCs w:val="20"/>
        </w:rPr>
        <w:t>,</w:t>
      </w:r>
      <w:r w:rsidRPr="00B233CB">
        <w:rPr>
          <w:rFonts w:ascii="Times New Roman" w:hAnsi="Times New Roman" w:cs="Times New Roman"/>
          <w:sz w:val="20"/>
          <w:szCs w:val="20"/>
        </w:rPr>
        <w:t xml:space="preserve">  </w:t>
      </w:r>
      <w:r w:rsidR="00B233CB">
        <w:rPr>
          <w:rFonts w:ascii="Times New Roman" w:hAnsi="Times New Roman" w:cs="Times New Roman"/>
          <w:sz w:val="20"/>
          <w:szCs w:val="20"/>
        </w:rPr>
        <w:t>er</w:t>
      </w:r>
      <w:r w:rsidRPr="00B233CB">
        <w:rPr>
          <w:rFonts w:ascii="Times New Roman" w:hAnsi="Times New Roman" w:cs="Times New Roman"/>
          <w:sz w:val="20"/>
          <w:szCs w:val="20"/>
        </w:rPr>
        <w:t xml:space="preserve"> mulighederne for ledige </w:t>
      </w:r>
      <w:r w:rsidR="00B233CB">
        <w:rPr>
          <w:rFonts w:ascii="Times New Roman" w:hAnsi="Times New Roman" w:cs="Times New Roman"/>
          <w:sz w:val="20"/>
          <w:szCs w:val="20"/>
        </w:rPr>
        <w:t>forskellige</w:t>
      </w:r>
      <w:r w:rsidRPr="00B233CB">
        <w:rPr>
          <w:rFonts w:ascii="Times New Roman" w:hAnsi="Times New Roman" w:cs="Times New Roman"/>
          <w:sz w:val="20"/>
          <w:szCs w:val="20"/>
        </w:rPr>
        <w:t xml:space="preserve">, alt efter om de er jobparate eller handlingsparate. Hvis de er jobparate, findes der også 2 forskellige </w:t>
      </w:r>
      <w:r w:rsidR="00B233CB">
        <w:rPr>
          <w:rFonts w:ascii="Times New Roman" w:hAnsi="Times New Roman" w:cs="Times New Roman"/>
          <w:sz w:val="20"/>
          <w:szCs w:val="20"/>
        </w:rPr>
        <w:t>muligheder</w:t>
      </w:r>
      <w:r w:rsidRPr="00B233CB">
        <w:rPr>
          <w:rFonts w:ascii="Times New Roman" w:hAnsi="Times New Roman" w:cs="Times New Roman"/>
          <w:sz w:val="20"/>
          <w:szCs w:val="20"/>
        </w:rPr>
        <w:t xml:space="preserve"> for henholdsvis ufaglærte og faglærte </w:t>
      </w:r>
      <w:r w:rsidR="00B233CB">
        <w:rPr>
          <w:rFonts w:ascii="Times New Roman" w:hAnsi="Times New Roman" w:cs="Times New Roman"/>
          <w:sz w:val="20"/>
          <w:szCs w:val="20"/>
        </w:rPr>
        <w:t>ledige</w:t>
      </w:r>
      <w:r w:rsidRPr="00B233CB">
        <w:rPr>
          <w:rFonts w:ascii="Times New Roman" w:hAnsi="Times New Roman" w:cs="Times New Roman"/>
          <w:sz w:val="20"/>
          <w:szCs w:val="20"/>
        </w:rPr>
        <w:t>. Hvis borgeren er dygtig, guides borgeren til at tage et motiv</w:t>
      </w:r>
      <w:r w:rsidR="00B233CB">
        <w:rPr>
          <w:rFonts w:ascii="Times New Roman" w:hAnsi="Times New Roman" w:cs="Times New Roman"/>
          <w:sz w:val="20"/>
          <w:szCs w:val="20"/>
        </w:rPr>
        <w:t>erende fagligt kursus</w:t>
      </w:r>
      <w:r w:rsidRPr="00B233CB">
        <w:rPr>
          <w:rFonts w:ascii="Times New Roman" w:hAnsi="Times New Roman" w:cs="Times New Roman"/>
          <w:sz w:val="20"/>
          <w:szCs w:val="20"/>
        </w:rPr>
        <w:t xml:space="preserve"> (AMA) eller at blive </w:t>
      </w:r>
      <w:r w:rsidR="00B233CB">
        <w:rPr>
          <w:rFonts w:ascii="Times New Roman" w:hAnsi="Times New Roman" w:cs="Times New Roman"/>
          <w:sz w:val="20"/>
          <w:szCs w:val="20"/>
        </w:rPr>
        <w:t>anvist til</w:t>
      </w:r>
      <w:r w:rsidRPr="00B233CB">
        <w:rPr>
          <w:rFonts w:ascii="Times New Roman" w:hAnsi="Times New Roman" w:cs="Times New Roman"/>
          <w:sz w:val="20"/>
          <w:szCs w:val="20"/>
        </w:rPr>
        <w:t xml:space="preserve"> et job. Ufaglærte ledige kan tage PKU- eller AMA-kurser eller blive </w:t>
      </w:r>
      <w:r w:rsidR="00B233CB">
        <w:rPr>
          <w:rFonts w:ascii="Times New Roman" w:hAnsi="Times New Roman" w:cs="Times New Roman"/>
          <w:sz w:val="20"/>
          <w:szCs w:val="20"/>
        </w:rPr>
        <w:t>anvist til</w:t>
      </w:r>
      <w:r w:rsidRPr="00B233CB">
        <w:rPr>
          <w:rFonts w:ascii="Times New Roman" w:hAnsi="Times New Roman" w:cs="Times New Roman"/>
          <w:sz w:val="20"/>
          <w:szCs w:val="20"/>
        </w:rPr>
        <w:t xml:space="preserve"> et job. Korte </w:t>
      </w:r>
      <w:r w:rsidR="00B233CB">
        <w:rPr>
          <w:rFonts w:ascii="Times New Roman" w:hAnsi="Times New Roman" w:cs="Times New Roman"/>
          <w:sz w:val="20"/>
          <w:szCs w:val="20"/>
        </w:rPr>
        <w:t>faglige kurser</w:t>
      </w:r>
      <w:r w:rsidRPr="00B233CB">
        <w:rPr>
          <w:rFonts w:ascii="Times New Roman" w:hAnsi="Times New Roman" w:cs="Times New Roman"/>
          <w:sz w:val="20"/>
          <w:szCs w:val="20"/>
        </w:rPr>
        <w:t xml:space="preserve"> på </w:t>
      </w:r>
      <w:r w:rsidR="00B233CB">
        <w:rPr>
          <w:rFonts w:ascii="Times New Roman" w:hAnsi="Times New Roman" w:cs="Times New Roman"/>
          <w:sz w:val="20"/>
          <w:szCs w:val="20"/>
        </w:rPr>
        <w:t>brancheskolerne</w:t>
      </w:r>
      <w:r w:rsidRPr="00B233CB">
        <w:rPr>
          <w:rFonts w:ascii="Times New Roman" w:hAnsi="Times New Roman" w:cs="Times New Roman"/>
          <w:sz w:val="20"/>
          <w:szCs w:val="20"/>
        </w:rPr>
        <w:t xml:space="preserve"> er omfattende og dækker en række forskellige fagområder. Eksempelvis blev ufaglærte ledige tilbudt i PKU-kurser i 2023 som nedenfor: </w:t>
      </w:r>
    </w:p>
    <w:p w14:paraId="2D0D1FDF" w14:textId="57D56A8A" w:rsidR="00627600" w:rsidRDefault="002C385C" w:rsidP="00103344">
      <w:pPr>
        <w:pStyle w:val="Listeafsnit"/>
        <w:spacing w:before="240"/>
        <w:ind w:left="709"/>
        <w:rPr>
          <w:rFonts w:ascii="Times New Roman" w:hAnsi="Times New Roman" w:cs="Times New Roman"/>
          <w:sz w:val="20"/>
          <w:szCs w:val="20"/>
        </w:rPr>
      </w:pPr>
      <w:r w:rsidRPr="00627600">
        <w:rPr>
          <w:rFonts w:ascii="Times New Roman" w:hAnsi="Times New Roman" w:cs="Times New Roman"/>
          <w:b/>
          <w:bCs/>
          <w:sz w:val="20"/>
          <w:szCs w:val="20"/>
        </w:rPr>
        <w:t>Handelsskolen</w:t>
      </w:r>
      <w:r w:rsidRPr="00B233CB">
        <w:rPr>
          <w:rFonts w:ascii="Times New Roman" w:hAnsi="Times New Roman" w:cs="Times New Roman"/>
          <w:sz w:val="20"/>
          <w:szCs w:val="20"/>
        </w:rPr>
        <w:t xml:space="preserve"> </w:t>
      </w:r>
      <w:r w:rsidR="00627600">
        <w:rPr>
          <w:rFonts w:ascii="Times New Roman" w:hAnsi="Times New Roman" w:cs="Times New Roman"/>
          <w:sz w:val="20"/>
          <w:szCs w:val="20"/>
        </w:rPr>
        <w:tab/>
      </w:r>
      <w:r w:rsidR="00627600">
        <w:rPr>
          <w:rFonts w:ascii="Times New Roman" w:hAnsi="Times New Roman" w:cs="Times New Roman"/>
          <w:sz w:val="20"/>
          <w:szCs w:val="20"/>
        </w:rPr>
        <w:tab/>
      </w:r>
      <w:r w:rsidRPr="00B233CB">
        <w:rPr>
          <w:rFonts w:ascii="Times New Roman" w:hAnsi="Times New Roman" w:cs="Times New Roman"/>
          <w:sz w:val="20"/>
          <w:szCs w:val="20"/>
        </w:rPr>
        <w:t xml:space="preserve">Lederudvikling / Eventyrguide / Innovation og entreprenørskab </w:t>
      </w:r>
    </w:p>
    <w:p w14:paraId="6ADB817A" w14:textId="77777777" w:rsidR="00627600" w:rsidRDefault="002C385C" w:rsidP="00627600">
      <w:pPr>
        <w:pStyle w:val="Listeafsnit"/>
        <w:spacing w:before="240"/>
        <w:ind w:left="2880" w:hanging="2171"/>
        <w:rPr>
          <w:rFonts w:ascii="Times New Roman" w:hAnsi="Times New Roman" w:cs="Times New Roman"/>
          <w:sz w:val="20"/>
          <w:szCs w:val="20"/>
        </w:rPr>
      </w:pPr>
      <w:r w:rsidRPr="00627600">
        <w:rPr>
          <w:rFonts w:ascii="Times New Roman" w:hAnsi="Times New Roman" w:cs="Times New Roman"/>
          <w:b/>
          <w:bCs/>
          <w:sz w:val="20"/>
          <w:szCs w:val="20"/>
        </w:rPr>
        <w:t>Maritim Skole</w:t>
      </w:r>
      <w:r w:rsidRPr="00B233CB">
        <w:rPr>
          <w:rFonts w:ascii="Times New Roman" w:hAnsi="Times New Roman" w:cs="Times New Roman"/>
          <w:sz w:val="20"/>
          <w:szCs w:val="20"/>
        </w:rPr>
        <w:t xml:space="preserve"> </w:t>
      </w:r>
      <w:r w:rsidR="00627600">
        <w:rPr>
          <w:rFonts w:ascii="Times New Roman" w:hAnsi="Times New Roman" w:cs="Times New Roman"/>
          <w:sz w:val="20"/>
          <w:szCs w:val="20"/>
        </w:rPr>
        <w:tab/>
      </w:r>
      <w:r w:rsidRPr="00B233CB">
        <w:rPr>
          <w:rFonts w:ascii="Times New Roman" w:hAnsi="Times New Roman" w:cs="Times New Roman"/>
          <w:sz w:val="20"/>
          <w:szCs w:val="20"/>
        </w:rPr>
        <w:t xml:space="preserve">Maritim sikkerhed </w:t>
      </w:r>
    </w:p>
    <w:p w14:paraId="1C9F3573" w14:textId="7424F256" w:rsidR="00627600" w:rsidRDefault="00627600" w:rsidP="00627600">
      <w:pPr>
        <w:pStyle w:val="Listeafsnit"/>
        <w:spacing w:before="240"/>
        <w:ind w:left="2880" w:hanging="2171"/>
        <w:rPr>
          <w:rFonts w:ascii="Times New Roman" w:hAnsi="Times New Roman" w:cs="Times New Roman"/>
          <w:sz w:val="20"/>
          <w:szCs w:val="20"/>
        </w:rPr>
      </w:pPr>
      <w:r w:rsidRPr="00627600">
        <w:rPr>
          <w:rFonts w:ascii="Times New Roman" w:hAnsi="Times New Roman" w:cs="Times New Roman"/>
          <w:b/>
          <w:bCs/>
          <w:sz w:val="20"/>
          <w:szCs w:val="20"/>
        </w:rPr>
        <w:t>Levnedsmiddelskole</w:t>
      </w:r>
      <w:r>
        <w:rPr>
          <w:rFonts w:ascii="Times New Roman" w:hAnsi="Times New Roman" w:cs="Times New Roman"/>
          <w:sz w:val="20"/>
          <w:szCs w:val="20"/>
        </w:rPr>
        <w:tab/>
      </w:r>
      <w:r w:rsidR="002C385C" w:rsidRPr="00B233CB">
        <w:rPr>
          <w:rFonts w:ascii="Times New Roman" w:hAnsi="Times New Roman" w:cs="Times New Roman"/>
          <w:sz w:val="20"/>
          <w:szCs w:val="20"/>
        </w:rPr>
        <w:t xml:space="preserve">Hygiejne for fødevareproducenter / Professionel rengøring </w:t>
      </w:r>
    </w:p>
    <w:p w14:paraId="3FDC31D7" w14:textId="77777777" w:rsidR="00627600" w:rsidRDefault="002C385C" w:rsidP="00103344">
      <w:pPr>
        <w:pStyle w:val="Listeafsnit"/>
        <w:spacing w:before="240"/>
        <w:ind w:left="709"/>
        <w:rPr>
          <w:rFonts w:ascii="Times New Roman" w:hAnsi="Times New Roman" w:cs="Times New Roman"/>
          <w:sz w:val="20"/>
          <w:szCs w:val="20"/>
        </w:rPr>
      </w:pPr>
      <w:r w:rsidRPr="00627600">
        <w:rPr>
          <w:rFonts w:ascii="Times New Roman" w:hAnsi="Times New Roman" w:cs="Times New Roman"/>
          <w:b/>
          <w:bCs/>
          <w:sz w:val="20"/>
          <w:szCs w:val="20"/>
        </w:rPr>
        <w:t>Jern</w:t>
      </w:r>
      <w:r w:rsidR="00627600">
        <w:rPr>
          <w:rFonts w:ascii="Times New Roman" w:hAnsi="Times New Roman" w:cs="Times New Roman"/>
          <w:b/>
          <w:bCs/>
          <w:sz w:val="20"/>
          <w:szCs w:val="20"/>
        </w:rPr>
        <w:t>-</w:t>
      </w:r>
      <w:r w:rsidRPr="00627600">
        <w:rPr>
          <w:rFonts w:ascii="Times New Roman" w:hAnsi="Times New Roman" w:cs="Times New Roman"/>
          <w:b/>
          <w:bCs/>
          <w:sz w:val="20"/>
          <w:szCs w:val="20"/>
        </w:rPr>
        <w:t xml:space="preserve"> og </w:t>
      </w:r>
      <w:r w:rsidR="00627600">
        <w:rPr>
          <w:rFonts w:ascii="Times New Roman" w:hAnsi="Times New Roman" w:cs="Times New Roman"/>
          <w:b/>
          <w:bCs/>
          <w:sz w:val="20"/>
          <w:szCs w:val="20"/>
        </w:rPr>
        <w:t>M</w:t>
      </w:r>
      <w:r w:rsidRPr="00627600">
        <w:rPr>
          <w:rFonts w:ascii="Times New Roman" w:hAnsi="Times New Roman" w:cs="Times New Roman"/>
          <w:b/>
          <w:bCs/>
          <w:sz w:val="20"/>
          <w:szCs w:val="20"/>
        </w:rPr>
        <w:t>etal skole</w:t>
      </w:r>
      <w:r w:rsidRPr="00B233CB">
        <w:rPr>
          <w:rFonts w:ascii="Times New Roman" w:hAnsi="Times New Roman" w:cs="Times New Roman"/>
          <w:sz w:val="20"/>
          <w:szCs w:val="20"/>
        </w:rPr>
        <w:t xml:space="preserve"> </w:t>
      </w:r>
      <w:r w:rsidR="00627600">
        <w:rPr>
          <w:rFonts w:ascii="Times New Roman" w:hAnsi="Times New Roman" w:cs="Times New Roman"/>
          <w:sz w:val="20"/>
          <w:szCs w:val="20"/>
        </w:rPr>
        <w:tab/>
        <w:t xml:space="preserve">Truck / </w:t>
      </w:r>
      <w:r w:rsidRPr="00B233CB">
        <w:rPr>
          <w:rFonts w:ascii="Times New Roman" w:hAnsi="Times New Roman" w:cs="Times New Roman"/>
          <w:sz w:val="20"/>
          <w:szCs w:val="20"/>
        </w:rPr>
        <w:t xml:space="preserve">kran / påhængsmotorer </w:t>
      </w:r>
    </w:p>
    <w:p w14:paraId="28E13C49" w14:textId="77777777" w:rsidR="00627600" w:rsidRPr="00627600" w:rsidRDefault="00627600" w:rsidP="00103344">
      <w:pPr>
        <w:pStyle w:val="Listeafsnit"/>
        <w:spacing w:before="240"/>
        <w:ind w:left="709"/>
        <w:rPr>
          <w:rFonts w:ascii="Times New Roman" w:hAnsi="Times New Roman" w:cs="Times New Roman"/>
          <w:b/>
          <w:bCs/>
          <w:sz w:val="20"/>
          <w:szCs w:val="20"/>
        </w:rPr>
      </w:pPr>
      <w:r w:rsidRPr="00627600">
        <w:rPr>
          <w:rFonts w:ascii="Times New Roman" w:hAnsi="Times New Roman" w:cs="Times New Roman"/>
          <w:b/>
          <w:bCs/>
          <w:sz w:val="20"/>
          <w:szCs w:val="20"/>
        </w:rPr>
        <w:t xml:space="preserve">Socialpædagogisk </w:t>
      </w:r>
    </w:p>
    <w:p w14:paraId="7FDCB6EA" w14:textId="1F274CE2" w:rsidR="00627600" w:rsidRDefault="00627600" w:rsidP="00103344">
      <w:pPr>
        <w:pStyle w:val="Listeafsnit"/>
        <w:spacing w:before="240"/>
        <w:ind w:left="709"/>
        <w:rPr>
          <w:rFonts w:ascii="Times New Roman" w:hAnsi="Times New Roman" w:cs="Times New Roman"/>
          <w:sz w:val="20"/>
          <w:szCs w:val="20"/>
        </w:rPr>
      </w:pPr>
      <w:r w:rsidRPr="00627600">
        <w:rPr>
          <w:rFonts w:ascii="Times New Roman" w:hAnsi="Times New Roman" w:cs="Times New Roman"/>
          <w:b/>
          <w:bCs/>
          <w:sz w:val="20"/>
          <w:szCs w:val="20"/>
        </w:rPr>
        <w:t>Seminarium</w:t>
      </w:r>
      <w:r w:rsidR="002C385C" w:rsidRPr="00B233CB">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002C385C" w:rsidRPr="00B233CB">
        <w:rPr>
          <w:rFonts w:ascii="Times New Roman" w:hAnsi="Times New Roman" w:cs="Times New Roman"/>
          <w:sz w:val="20"/>
          <w:szCs w:val="20"/>
        </w:rPr>
        <w:t xml:space="preserve">Spil og lær </w:t>
      </w:r>
    </w:p>
    <w:p w14:paraId="622BBA1C" w14:textId="3726BB7E" w:rsidR="00627600" w:rsidRDefault="00627600" w:rsidP="00103344">
      <w:pPr>
        <w:pStyle w:val="Listeafsnit"/>
        <w:spacing w:before="240"/>
        <w:ind w:left="709"/>
        <w:rPr>
          <w:rFonts w:ascii="Times New Roman" w:hAnsi="Times New Roman" w:cs="Times New Roman"/>
          <w:sz w:val="20"/>
          <w:szCs w:val="20"/>
        </w:rPr>
      </w:pPr>
      <w:r w:rsidRPr="00627600">
        <w:rPr>
          <w:rFonts w:ascii="Times New Roman" w:hAnsi="Times New Roman" w:cs="Times New Roman"/>
          <w:b/>
          <w:bCs/>
          <w:sz w:val="20"/>
          <w:szCs w:val="20"/>
        </w:rPr>
        <w:t>Råstofskolen</w:t>
      </w:r>
      <w:r w:rsidR="002C385C" w:rsidRPr="00B233CB">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B</w:t>
      </w:r>
      <w:r w:rsidR="002C385C" w:rsidRPr="00B233CB">
        <w:rPr>
          <w:rFonts w:ascii="Times New Roman" w:hAnsi="Times New Roman" w:cs="Times New Roman"/>
          <w:sz w:val="20"/>
          <w:szCs w:val="20"/>
        </w:rPr>
        <w:t xml:space="preserve">orerig / Maskinoperatør / Maskinoperatør næste niveau / Førstehjælp </w:t>
      </w:r>
    </w:p>
    <w:p w14:paraId="25937C74" w14:textId="63F39FAC" w:rsidR="00627600" w:rsidRDefault="002C385C" w:rsidP="00627600">
      <w:pPr>
        <w:pStyle w:val="Listeafsnit"/>
        <w:spacing w:before="240"/>
        <w:ind w:left="2880" w:hanging="2171"/>
        <w:rPr>
          <w:rFonts w:ascii="Times New Roman" w:hAnsi="Times New Roman" w:cs="Times New Roman"/>
          <w:sz w:val="20"/>
          <w:szCs w:val="20"/>
        </w:rPr>
      </w:pPr>
      <w:r w:rsidRPr="00627600">
        <w:rPr>
          <w:rFonts w:ascii="Times New Roman" w:hAnsi="Times New Roman" w:cs="Times New Roman"/>
          <w:b/>
          <w:bCs/>
          <w:sz w:val="20"/>
          <w:szCs w:val="20"/>
        </w:rPr>
        <w:t>Bygge</w:t>
      </w:r>
      <w:r w:rsidR="00627600" w:rsidRPr="00627600">
        <w:rPr>
          <w:rFonts w:ascii="Times New Roman" w:hAnsi="Times New Roman" w:cs="Times New Roman"/>
          <w:b/>
          <w:bCs/>
          <w:sz w:val="20"/>
          <w:szCs w:val="20"/>
        </w:rPr>
        <w:t xml:space="preserve"> og Anlægskole</w:t>
      </w:r>
      <w:r w:rsidR="00627600">
        <w:rPr>
          <w:rFonts w:ascii="Times New Roman" w:hAnsi="Times New Roman" w:cs="Times New Roman"/>
          <w:sz w:val="20"/>
          <w:szCs w:val="20"/>
        </w:rPr>
        <w:t xml:space="preserve"> </w:t>
      </w:r>
      <w:r w:rsidR="00627600">
        <w:rPr>
          <w:rFonts w:ascii="Times New Roman" w:hAnsi="Times New Roman" w:cs="Times New Roman"/>
          <w:sz w:val="20"/>
          <w:szCs w:val="20"/>
        </w:rPr>
        <w:tab/>
      </w:r>
      <w:r w:rsidRPr="00B233CB">
        <w:rPr>
          <w:rFonts w:ascii="Times New Roman" w:hAnsi="Times New Roman" w:cs="Times New Roman"/>
          <w:sz w:val="20"/>
          <w:szCs w:val="20"/>
        </w:rPr>
        <w:t xml:space="preserve">Blå flammebrænder og rengøringsteknikker / PCB, asbest og skimmelsvamp / Stilladsopsætning / Byggearbejdsplatforme </w:t>
      </w:r>
    </w:p>
    <w:p w14:paraId="3B9CCB49" w14:textId="41E2E911" w:rsidR="00B704FC" w:rsidRDefault="002C385C" w:rsidP="00103344">
      <w:pPr>
        <w:pStyle w:val="Listeafsnit"/>
        <w:spacing w:before="240"/>
        <w:ind w:left="709"/>
        <w:rPr>
          <w:rFonts w:ascii="Times New Roman" w:hAnsi="Times New Roman" w:cs="Times New Roman"/>
          <w:sz w:val="20"/>
          <w:szCs w:val="20"/>
        </w:rPr>
      </w:pPr>
      <w:r w:rsidRPr="00B233CB">
        <w:rPr>
          <w:rFonts w:ascii="Times New Roman" w:hAnsi="Times New Roman" w:cs="Times New Roman"/>
          <w:sz w:val="20"/>
          <w:szCs w:val="20"/>
        </w:rPr>
        <w:t xml:space="preserve">Følgende er meritgivende kurser med realkompetencevurdering (fra ufaglært til faglært opkvalificering): </w:t>
      </w:r>
      <w:r w:rsidRPr="00B704FC">
        <w:rPr>
          <w:rFonts w:ascii="Times New Roman" w:hAnsi="Times New Roman" w:cs="Times New Roman"/>
          <w:b/>
          <w:bCs/>
          <w:sz w:val="20"/>
          <w:szCs w:val="20"/>
        </w:rPr>
        <w:t>Socialpædagog</w:t>
      </w:r>
      <w:r w:rsidR="00B704FC" w:rsidRPr="00B704FC">
        <w:rPr>
          <w:rFonts w:ascii="Times New Roman" w:hAnsi="Times New Roman" w:cs="Times New Roman"/>
          <w:b/>
          <w:bCs/>
          <w:sz w:val="20"/>
          <w:szCs w:val="20"/>
        </w:rPr>
        <w:t>isk Seminarium</w:t>
      </w:r>
      <w:r w:rsidR="00B704FC">
        <w:rPr>
          <w:rFonts w:ascii="Times New Roman" w:hAnsi="Times New Roman" w:cs="Times New Roman"/>
          <w:sz w:val="20"/>
          <w:szCs w:val="20"/>
        </w:rPr>
        <w:tab/>
      </w:r>
      <w:r w:rsidRPr="00B233CB">
        <w:rPr>
          <w:rFonts w:ascii="Times New Roman" w:hAnsi="Times New Roman" w:cs="Times New Roman"/>
          <w:sz w:val="20"/>
          <w:szCs w:val="20"/>
        </w:rPr>
        <w:t xml:space="preserve"> </w:t>
      </w:r>
      <w:r w:rsidR="00B704FC">
        <w:rPr>
          <w:rFonts w:ascii="Times New Roman" w:hAnsi="Times New Roman" w:cs="Times New Roman"/>
          <w:sz w:val="20"/>
          <w:szCs w:val="20"/>
        </w:rPr>
        <w:tab/>
      </w:r>
      <w:r w:rsidRPr="00B233CB">
        <w:rPr>
          <w:rFonts w:ascii="Times New Roman" w:hAnsi="Times New Roman" w:cs="Times New Roman"/>
          <w:sz w:val="20"/>
          <w:szCs w:val="20"/>
        </w:rPr>
        <w:t>Soc</w:t>
      </w:r>
      <w:r w:rsidR="00B704FC">
        <w:rPr>
          <w:rFonts w:ascii="Times New Roman" w:hAnsi="Times New Roman" w:cs="Times New Roman"/>
          <w:sz w:val="20"/>
          <w:szCs w:val="20"/>
        </w:rPr>
        <w:t>ial medhjælper</w:t>
      </w:r>
      <w:r w:rsidRPr="00B233CB">
        <w:rPr>
          <w:rFonts w:ascii="Times New Roman" w:hAnsi="Times New Roman" w:cs="Times New Roman"/>
          <w:sz w:val="20"/>
          <w:szCs w:val="20"/>
        </w:rPr>
        <w:t xml:space="preserve"> </w:t>
      </w:r>
    </w:p>
    <w:p w14:paraId="428C8B5F" w14:textId="64FC6606" w:rsidR="00116DF9" w:rsidRDefault="002C385C" w:rsidP="00B704FC">
      <w:pPr>
        <w:pStyle w:val="Listeafsnit"/>
        <w:spacing w:before="240"/>
        <w:ind w:left="4320" w:hanging="3611"/>
        <w:rPr>
          <w:rFonts w:ascii="Times New Roman" w:hAnsi="Times New Roman" w:cs="Times New Roman"/>
          <w:sz w:val="20"/>
          <w:szCs w:val="20"/>
        </w:rPr>
      </w:pPr>
      <w:r w:rsidRPr="00B704FC">
        <w:rPr>
          <w:rFonts w:ascii="Times New Roman" w:hAnsi="Times New Roman" w:cs="Times New Roman"/>
          <w:b/>
          <w:bCs/>
          <w:sz w:val="20"/>
          <w:szCs w:val="20"/>
        </w:rPr>
        <w:t>Center</w:t>
      </w:r>
      <w:r w:rsidR="00B704FC">
        <w:rPr>
          <w:rFonts w:ascii="Times New Roman" w:hAnsi="Times New Roman" w:cs="Times New Roman"/>
          <w:b/>
          <w:bCs/>
          <w:sz w:val="20"/>
          <w:szCs w:val="20"/>
        </w:rPr>
        <w:t>et</w:t>
      </w:r>
      <w:r w:rsidRPr="00B704FC">
        <w:rPr>
          <w:rFonts w:ascii="Times New Roman" w:hAnsi="Times New Roman" w:cs="Times New Roman"/>
          <w:b/>
          <w:bCs/>
          <w:sz w:val="20"/>
          <w:szCs w:val="20"/>
        </w:rPr>
        <w:t xml:space="preserve"> for Sundheds</w:t>
      </w:r>
      <w:r w:rsidR="00B704FC" w:rsidRPr="00B704FC">
        <w:rPr>
          <w:rFonts w:ascii="Times New Roman" w:hAnsi="Times New Roman" w:cs="Times New Roman"/>
          <w:b/>
          <w:bCs/>
          <w:sz w:val="20"/>
          <w:szCs w:val="20"/>
        </w:rPr>
        <w:t>uddannelser</w:t>
      </w:r>
      <w:r w:rsidR="00B704FC">
        <w:rPr>
          <w:rFonts w:ascii="Times New Roman" w:hAnsi="Times New Roman" w:cs="Times New Roman"/>
          <w:sz w:val="20"/>
          <w:szCs w:val="20"/>
        </w:rPr>
        <w:tab/>
      </w:r>
      <w:r w:rsidRPr="00B233CB">
        <w:rPr>
          <w:rFonts w:ascii="Times New Roman" w:hAnsi="Times New Roman" w:cs="Times New Roman"/>
          <w:sz w:val="20"/>
          <w:szCs w:val="20"/>
        </w:rPr>
        <w:t>Sundhedsassistent / Ta</w:t>
      </w:r>
      <w:r w:rsidR="00B704FC">
        <w:rPr>
          <w:rFonts w:ascii="Times New Roman" w:hAnsi="Times New Roman" w:cs="Times New Roman"/>
          <w:sz w:val="20"/>
          <w:szCs w:val="20"/>
        </w:rPr>
        <w:t>ndklinik</w:t>
      </w:r>
      <w:r w:rsidRPr="00B233CB">
        <w:rPr>
          <w:rFonts w:ascii="Times New Roman" w:hAnsi="Times New Roman" w:cs="Times New Roman"/>
          <w:sz w:val="20"/>
          <w:szCs w:val="20"/>
        </w:rPr>
        <w:t>assistent</w:t>
      </w:r>
      <w:r w:rsidR="00B704FC">
        <w:rPr>
          <w:rFonts w:ascii="Times New Roman" w:hAnsi="Times New Roman" w:cs="Times New Roman"/>
          <w:sz w:val="20"/>
          <w:szCs w:val="20"/>
        </w:rPr>
        <w:t xml:space="preserve"> /</w:t>
      </w:r>
      <w:r w:rsidRPr="00B233CB">
        <w:rPr>
          <w:rFonts w:ascii="Times New Roman" w:hAnsi="Times New Roman" w:cs="Times New Roman"/>
          <w:sz w:val="20"/>
          <w:szCs w:val="20"/>
        </w:rPr>
        <w:t xml:space="preserve"> Støtteperson til socialpsykiatrien </w:t>
      </w:r>
    </w:p>
    <w:p w14:paraId="53085254" w14:textId="77777777" w:rsidR="00B704FC" w:rsidRDefault="00B704FC" w:rsidP="00B704FC">
      <w:pPr>
        <w:pStyle w:val="Listeafsnit"/>
        <w:spacing w:before="240"/>
        <w:ind w:left="4320" w:hanging="3611"/>
        <w:rPr>
          <w:rFonts w:ascii="Times New Roman" w:hAnsi="Times New Roman" w:cs="Times New Roman"/>
          <w:sz w:val="20"/>
          <w:szCs w:val="20"/>
        </w:rPr>
      </w:pPr>
    </w:p>
    <w:p w14:paraId="4B1EE436" w14:textId="77777777" w:rsidR="00844596" w:rsidRDefault="00786B6D" w:rsidP="00B704FC">
      <w:pPr>
        <w:pStyle w:val="Listeafsnit"/>
        <w:spacing w:before="240"/>
        <w:ind w:left="709"/>
        <w:jc w:val="both"/>
        <w:rPr>
          <w:rFonts w:ascii="Times New Roman" w:hAnsi="Times New Roman" w:cs="Times New Roman"/>
          <w:sz w:val="20"/>
          <w:szCs w:val="20"/>
        </w:rPr>
      </w:pPr>
      <w:r w:rsidRPr="00786B6D">
        <w:rPr>
          <w:rFonts w:ascii="Times New Roman" w:hAnsi="Times New Roman" w:cs="Times New Roman"/>
          <w:sz w:val="20"/>
          <w:szCs w:val="20"/>
        </w:rPr>
        <w:t>De, der er ledige, ufaglærte og uddannelsessøgende, vil blive opfordret til at komme i en klasse, hvor de obligatoriske fag tages, så de får orden på deres skolekarakterer, inden de søger en uddannelse.</w:t>
      </w:r>
      <w:r>
        <w:rPr>
          <w:rFonts w:ascii="Times New Roman" w:hAnsi="Times New Roman" w:cs="Times New Roman"/>
          <w:sz w:val="20"/>
          <w:szCs w:val="20"/>
        </w:rPr>
        <w:t xml:space="preserve"> </w:t>
      </w:r>
      <w:r w:rsidR="00B704FC" w:rsidRPr="00B704FC">
        <w:rPr>
          <w:rFonts w:ascii="Times New Roman" w:hAnsi="Times New Roman" w:cs="Times New Roman"/>
          <w:sz w:val="20"/>
          <w:szCs w:val="20"/>
        </w:rPr>
        <w:t xml:space="preserve">Matchgruppe 2 er den gruppe af personer, som skal </w:t>
      </w:r>
      <w:r>
        <w:rPr>
          <w:rFonts w:ascii="Times New Roman" w:hAnsi="Times New Roman" w:cs="Times New Roman"/>
          <w:sz w:val="20"/>
          <w:szCs w:val="20"/>
        </w:rPr>
        <w:t>gøres klar</w:t>
      </w:r>
      <w:r w:rsidR="00B704FC" w:rsidRPr="00B704FC">
        <w:rPr>
          <w:rFonts w:ascii="Times New Roman" w:hAnsi="Times New Roman" w:cs="Times New Roman"/>
          <w:sz w:val="20"/>
          <w:szCs w:val="20"/>
        </w:rPr>
        <w:t xml:space="preserve"> til at varetage et job. Udfordringerne kan enten være fysiske eller psykiske, som matchgruppe 2 har svært ved at overkomme på egen </w:t>
      </w:r>
      <w:r>
        <w:rPr>
          <w:rFonts w:ascii="Times New Roman" w:hAnsi="Times New Roman" w:cs="Times New Roman"/>
          <w:sz w:val="20"/>
          <w:szCs w:val="20"/>
        </w:rPr>
        <w:t>hånd</w:t>
      </w:r>
      <w:r w:rsidR="00B704FC" w:rsidRPr="00B704FC">
        <w:rPr>
          <w:rFonts w:ascii="Times New Roman" w:hAnsi="Times New Roman" w:cs="Times New Roman"/>
          <w:sz w:val="20"/>
          <w:szCs w:val="20"/>
        </w:rPr>
        <w:t xml:space="preserve"> og derfor har brug for hjælp til at finde fodfæste på arbejdsmarkedet igen. Første fase er e</w:t>
      </w:r>
      <w:r>
        <w:rPr>
          <w:rFonts w:ascii="Times New Roman" w:hAnsi="Times New Roman" w:cs="Times New Roman"/>
          <w:sz w:val="20"/>
          <w:szCs w:val="20"/>
        </w:rPr>
        <w:t>t</w:t>
      </w:r>
      <w:r w:rsidR="00B704FC" w:rsidRPr="00B704FC">
        <w:rPr>
          <w:rFonts w:ascii="Times New Roman" w:hAnsi="Times New Roman" w:cs="Times New Roman"/>
          <w:sz w:val="20"/>
          <w:szCs w:val="20"/>
        </w:rPr>
        <w:t xml:space="preserve"> afklarings</w:t>
      </w:r>
      <w:r>
        <w:rPr>
          <w:rFonts w:ascii="Times New Roman" w:hAnsi="Times New Roman" w:cs="Times New Roman"/>
          <w:sz w:val="20"/>
          <w:szCs w:val="20"/>
        </w:rPr>
        <w:t>forløb</w:t>
      </w:r>
      <w:r w:rsidR="00B704FC" w:rsidRPr="00B704FC">
        <w:rPr>
          <w:rFonts w:ascii="Times New Roman" w:hAnsi="Times New Roman" w:cs="Times New Roman"/>
          <w:sz w:val="20"/>
          <w:szCs w:val="20"/>
        </w:rPr>
        <w:t xml:space="preserve">, hvor der er en teoretisk og praktisk del. </w:t>
      </w:r>
      <w:r>
        <w:rPr>
          <w:rFonts w:ascii="Times New Roman" w:hAnsi="Times New Roman" w:cs="Times New Roman"/>
          <w:sz w:val="20"/>
          <w:szCs w:val="20"/>
        </w:rPr>
        <w:t>Konsulenten</w:t>
      </w:r>
      <w:r w:rsidR="00B704FC" w:rsidRPr="00B704FC">
        <w:rPr>
          <w:rFonts w:ascii="Times New Roman" w:hAnsi="Times New Roman" w:cs="Times New Roman"/>
          <w:sz w:val="20"/>
          <w:szCs w:val="20"/>
        </w:rPr>
        <w:t xml:space="preserve"> i Majoriaq vil i afklaringsforløbet i samarbejde med borgeren finde ud af, hvilken form for </w:t>
      </w:r>
      <w:r>
        <w:rPr>
          <w:rFonts w:ascii="Times New Roman" w:hAnsi="Times New Roman" w:cs="Times New Roman"/>
          <w:sz w:val="20"/>
          <w:szCs w:val="20"/>
        </w:rPr>
        <w:t>revalideringstype</w:t>
      </w:r>
      <w:r w:rsidR="00B704FC" w:rsidRPr="00B704FC">
        <w:rPr>
          <w:rFonts w:ascii="Times New Roman" w:hAnsi="Times New Roman" w:cs="Times New Roman"/>
          <w:sz w:val="20"/>
          <w:szCs w:val="20"/>
        </w:rPr>
        <w:t xml:space="preserve"> der passer borgeren bedst, </w:t>
      </w:r>
      <w:r>
        <w:rPr>
          <w:rFonts w:ascii="Times New Roman" w:hAnsi="Times New Roman" w:cs="Times New Roman"/>
          <w:sz w:val="20"/>
          <w:szCs w:val="20"/>
        </w:rPr>
        <w:t>revalidering</w:t>
      </w:r>
      <w:r w:rsidR="00B704FC" w:rsidRPr="00B704FC">
        <w:rPr>
          <w:rFonts w:ascii="Times New Roman" w:hAnsi="Times New Roman" w:cs="Times New Roman"/>
          <w:sz w:val="20"/>
          <w:szCs w:val="20"/>
        </w:rPr>
        <w:t xml:space="preserve"> eller let vagtarbejde (fleksjob). I løbet af afklaringsforløbet vil det vise sig, hvorfor borgerens tilknytning til arbejdsmarkedet er svag. Det vil også fremgå, om den pågældende har personlige, fysiske eller psykiske udfordringer. Hvis den pågældende har en social bagage, som forhindrer borgeren i at finde tilbage til arbejdsmarkedet, så er det oplagt, at den pågældende opfylder betingelserne for at blive revalideret. Genoptræningen skal være erhvervsrettet. Finansieringen af ​​løntilskuddet er fastsat ved lov. </w:t>
      </w:r>
      <w:r>
        <w:rPr>
          <w:rFonts w:ascii="Times New Roman" w:hAnsi="Times New Roman" w:cs="Times New Roman"/>
          <w:sz w:val="20"/>
          <w:szCs w:val="20"/>
        </w:rPr>
        <w:t>Hvis</w:t>
      </w:r>
      <w:r w:rsidR="00B704FC" w:rsidRPr="00B704FC">
        <w:rPr>
          <w:rFonts w:ascii="Times New Roman" w:hAnsi="Times New Roman" w:cs="Times New Roman"/>
          <w:sz w:val="20"/>
          <w:szCs w:val="20"/>
        </w:rPr>
        <w:t xml:space="preserve"> revalide</w:t>
      </w:r>
      <w:r>
        <w:rPr>
          <w:rFonts w:ascii="Times New Roman" w:hAnsi="Times New Roman" w:cs="Times New Roman"/>
          <w:sz w:val="20"/>
          <w:szCs w:val="20"/>
        </w:rPr>
        <w:t>nden</w:t>
      </w:r>
      <w:r w:rsidR="00B704FC" w:rsidRPr="00B704FC">
        <w:rPr>
          <w:rFonts w:ascii="Times New Roman" w:hAnsi="Times New Roman" w:cs="Times New Roman"/>
          <w:sz w:val="20"/>
          <w:szCs w:val="20"/>
        </w:rPr>
        <w:t xml:space="preserve"> er faglært, tage</w:t>
      </w:r>
      <w:r>
        <w:rPr>
          <w:rFonts w:ascii="Times New Roman" w:hAnsi="Times New Roman" w:cs="Times New Roman"/>
          <w:sz w:val="20"/>
          <w:szCs w:val="20"/>
        </w:rPr>
        <w:t>s der</w:t>
      </w:r>
      <w:r w:rsidR="00B704FC" w:rsidRPr="00B704FC">
        <w:rPr>
          <w:rFonts w:ascii="Times New Roman" w:hAnsi="Times New Roman" w:cs="Times New Roman"/>
          <w:sz w:val="20"/>
          <w:szCs w:val="20"/>
        </w:rPr>
        <w:t xml:space="preserve"> udgangspunkt i overenskomstlønnen. </w:t>
      </w:r>
      <w:r w:rsidR="00B704FC" w:rsidRPr="00B704FC">
        <w:rPr>
          <w:rFonts w:ascii="Times New Roman" w:hAnsi="Times New Roman" w:cs="Times New Roman"/>
          <w:sz w:val="20"/>
          <w:szCs w:val="20"/>
        </w:rPr>
        <w:lastRenderedPageBreak/>
        <w:t xml:space="preserve">Virksomheden vil i første omgang modtage 80 % refusion fra kommunen. Revalideringen skal efter hensigten skabe bro fra ledighed til beskæftigelse. Derfor vil refusionerne fra kommunen falde over en 2-årig periode, hvor de sidste seks måneder af revalideringsperioden er 20 % i refusion til virksomheden. </w:t>
      </w:r>
      <w:r w:rsidR="00180944">
        <w:rPr>
          <w:rFonts w:ascii="Times New Roman" w:hAnsi="Times New Roman" w:cs="Times New Roman"/>
          <w:sz w:val="20"/>
          <w:szCs w:val="20"/>
        </w:rPr>
        <w:t>Hensigten</w:t>
      </w:r>
      <w:r w:rsidR="00B704FC" w:rsidRPr="00B704FC">
        <w:rPr>
          <w:rFonts w:ascii="Times New Roman" w:hAnsi="Times New Roman" w:cs="Times New Roman"/>
          <w:sz w:val="20"/>
          <w:szCs w:val="20"/>
        </w:rPr>
        <w:t xml:space="preserve"> er, at den revalide</w:t>
      </w:r>
      <w:r w:rsidR="00180944">
        <w:rPr>
          <w:rFonts w:ascii="Times New Roman" w:hAnsi="Times New Roman" w:cs="Times New Roman"/>
          <w:sz w:val="20"/>
          <w:szCs w:val="20"/>
        </w:rPr>
        <w:t>nd</w:t>
      </w:r>
      <w:r w:rsidR="00B704FC" w:rsidRPr="00B704FC">
        <w:rPr>
          <w:rFonts w:ascii="Times New Roman" w:hAnsi="Times New Roman" w:cs="Times New Roman"/>
          <w:sz w:val="20"/>
          <w:szCs w:val="20"/>
        </w:rPr>
        <w:t xml:space="preserve"> til den tid har vænnet sig til at </w:t>
      </w:r>
      <w:r w:rsidR="00844596">
        <w:rPr>
          <w:rFonts w:ascii="Times New Roman" w:hAnsi="Times New Roman" w:cs="Times New Roman"/>
          <w:sz w:val="20"/>
          <w:szCs w:val="20"/>
        </w:rPr>
        <w:t>klare</w:t>
      </w:r>
      <w:r w:rsidR="00B704FC" w:rsidRPr="00B704FC">
        <w:rPr>
          <w:rFonts w:ascii="Times New Roman" w:hAnsi="Times New Roman" w:cs="Times New Roman"/>
          <w:sz w:val="20"/>
          <w:szCs w:val="20"/>
        </w:rPr>
        <w:t xml:space="preserve"> sig på en arbejdsplads og derfor er parat til at tage et arbejde under normale forhold </w:t>
      </w:r>
      <w:r w:rsidR="00180944">
        <w:rPr>
          <w:rFonts w:ascii="Times New Roman" w:hAnsi="Times New Roman" w:cs="Times New Roman"/>
          <w:sz w:val="20"/>
          <w:szCs w:val="20"/>
        </w:rPr>
        <w:t>som</w:t>
      </w:r>
      <w:r w:rsidR="00B704FC" w:rsidRPr="00B704FC">
        <w:rPr>
          <w:rFonts w:ascii="Times New Roman" w:hAnsi="Times New Roman" w:cs="Times New Roman"/>
          <w:sz w:val="20"/>
          <w:szCs w:val="20"/>
        </w:rPr>
        <w:t xml:space="preserve"> en medarbejder. </w:t>
      </w:r>
    </w:p>
    <w:p w14:paraId="3F5237FD" w14:textId="3FE94719" w:rsidR="00B704FC" w:rsidRPr="00116DF9" w:rsidRDefault="00B704FC" w:rsidP="00B704FC">
      <w:pPr>
        <w:pStyle w:val="Listeafsnit"/>
        <w:spacing w:before="240"/>
        <w:ind w:left="709"/>
        <w:jc w:val="both"/>
        <w:rPr>
          <w:rFonts w:ascii="Times New Roman" w:hAnsi="Times New Roman" w:cs="Times New Roman"/>
          <w:sz w:val="20"/>
          <w:szCs w:val="20"/>
        </w:rPr>
      </w:pPr>
      <w:r w:rsidRPr="00B704FC">
        <w:rPr>
          <w:rFonts w:ascii="Times New Roman" w:hAnsi="Times New Roman" w:cs="Times New Roman"/>
          <w:sz w:val="20"/>
          <w:szCs w:val="20"/>
        </w:rPr>
        <w:t xml:space="preserve">Hvis arbejdsevnen er varigt nedsat, hvor evnen til at præstere optimalt ikke længere er til stede, er det vigtigt, at den pågældende ikke per automatisk førtidspensionist, skal den pågældende så vidt muligt opretholdes i arbejdsmarkedet i et almindeligt job. Der vil så først være en virksomhedsaftale på plads, inden borgeren kan starte i et </w:t>
      </w:r>
      <w:r w:rsidR="00844596">
        <w:rPr>
          <w:rFonts w:ascii="Times New Roman" w:hAnsi="Times New Roman" w:cs="Times New Roman"/>
          <w:sz w:val="20"/>
          <w:szCs w:val="20"/>
        </w:rPr>
        <w:t>flexjob</w:t>
      </w:r>
      <w:r w:rsidRPr="00B704FC">
        <w:rPr>
          <w:rFonts w:ascii="Times New Roman" w:hAnsi="Times New Roman" w:cs="Times New Roman"/>
          <w:sz w:val="20"/>
          <w:szCs w:val="20"/>
        </w:rPr>
        <w:t>. Virksomhedsaftalen med kommunen betyder for borgeren, at virksomheden får refunderet op til 50 % af de kollektive lønudgifter for medarbejderen. Kommunen vil herefter revurdere borgerens situation over tid</w:t>
      </w:r>
      <w:r w:rsidR="00BC4014">
        <w:rPr>
          <w:rFonts w:ascii="Times New Roman" w:hAnsi="Times New Roman" w:cs="Times New Roman"/>
          <w:sz w:val="20"/>
          <w:szCs w:val="20"/>
        </w:rPr>
        <w:t xml:space="preserve">. </w:t>
      </w:r>
      <w:r w:rsidRPr="00B704FC">
        <w:rPr>
          <w:rFonts w:ascii="Times New Roman" w:hAnsi="Times New Roman" w:cs="Times New Roman"/>
          <w:sz w:val="20"/>
          <w:szCs w:val="20"/>
        </w:rPr>
        <w:t xml:space="preserve">Kommunen får halvdelen af ​​sine udgifter til borgerrevalidering refunderet af </w:t>
      </w:r>
      <w:r w:rsidR="00844596">
        <w:rPr>
          <w:rFonts w:ascii="Times New Roman" w:hAnsi="Times New Roman" w:cs="Times New Roman"/>
          <w:sz w:val="20"/>
          <w:szCs w:val="20"/>
        </w:rPr>
        <w:t>regeringen Naalakkersuisut</w:t>
      </w:r>
      <w:r w:rsidRPr="00B704FC">
        <w:rPr>
          <w:rFonts w:ascii="Times New Roman" w:hAnsi="Times New Roman" w:cs="Times New Roman"/>
          <w:sz w:val="20"/>
          <w:szCs w:val="20"/>
        </w:rPr>
        <w:t>.</w:t>
      </w:r>
    </w:p>
    <w:p w14:paraId="24842F4D" w14:textId="77777777" w:rsidR="00103344" w:rsidRPr="00103344" w:rsidRDefault="00103344" w:rsidP="00103344">
      <w:pPr>
        <w:pStyle w:val="Listeafsnit"/>
        <w:spacing w:before="240"/>
        <w:ind w:left="709"/>
        <w:rPr>
          <w:rFonts w:ascii="Times New Roman" w:hAnsi="Times New Roman" w:cs="Times New Roman"/>
          <w:i/>
          <w:iCs/>
          <w:sz w:val="20"/>
          <w:szCs w:val="20"/>
        </w:rPr>
      </w:pPr>
    </w:p>
    <w:p w14:paraId="1220EA74" w14:textId="77777777" w:rsidR="00C606D6" w:rsidRPr="00F236F1" w:rsidRDefault="001B01D7" w:rsidP="00FE39E6">
      <w:pPr>
        <w:pStyle w:val="Listeafsnit"/>
        <w:numPr>
          <w:ilvl w:val="0"/>
          <w:numId w:val="7"/>
        </w:numPr>
        <w:spacing w:before="240"/>
        <w:ind w:left="709"/>
        <w:jc w:val="both"/>
        <w:rPr>
          <w:rFonts w:ascii="Times New Roman" w:hAnsi="Times New Roman" w:cs="Times New Roman"/>
          <w:i/>
          <w:iCs/>
          <w:color w:val="808080" w:themeColor="background1" w:themeShade="80"/>
          <w:sz w:val="20"/>
          <w:szCs w:val="20"/>
        </w:rPr>
      </w:pPr>
      <w:r w:rsidRPr="00F236F1">
        <w:rPr>
          <w:rFonts w:ascii="Times New Roman" w:hAnsi="Times New Roman" w:cs="Times New Roman"/>
          <w:i/>
          <w:iCs/>
          <w:color w:val="808080" w:themeColor="background1" w:themeShade="80"/>
          <w:sz w:val="20"/>
          <w:szCs w:val="20"/>
        </w:rPr>
        <w:t>Overordnede og sektorbestemte politikker:</w:t>
      </w:r>
    </w:p>
    <w:p w14:paraId="2572D532" w14:textId="4C847FA0" w:rsidR="00C606D6" w:rsidRPr="00541965" w:rsidRDefault="001B01D7" w:rsidP="00FE39E6">
      <w:pPr>
        <w:pStyle w:val="Listeafsnit"/>
        <w:spacing w:before="240"/>
        <w:ind w:left="709"/>
        <w:jc w:val="both"/>
        <w:rPr>
          <w:rFonts w:ascii="Times New Roman" w:hAnsi="Times New Roman" w:cs="Times New Roman"/>
          <w:i/>
          <w:iCs/>
          <w:sz w:val="20"/>
          <w:szCs w:val="20"/>
        </w:rPr>
      </w:pPr>
      <w:r w:rsidRPr="00541965">
        <w:rPr>
          <w:rFonts w:ascii="Times New Roman" w:hAnsi="Times New Roman" w:cs="Times New Roman"/>
          <w:i/>
          <w:iCs/>
          <w:sz w:val="20"/>
          <w:szCs w:val="20"/>
        </w:rPr>
        <w:t xml:space="preserve"> </w:t>
      </w:r>
    </w:p>
    <w:p w14:paraId="55C4E4C0" w14:textId="3F99BA23" w:rsidR="00F236F1" w:rsidRDefault="00870732" w:rsidP="00FE39E6">
      <w:pPr>
        <w:pStyle w:val="Listeafsnit"/>
        <w:spacing w:before="240"/>
        <w:ind w:left="709"/>
        <w:jc w:val="both"/>
        <w:rPr>
          <w:rFonts w:ascii="Times New Roman" w:hAnsi="Times New Roman" w:cs="Times New Roman"/>
          <w:i/>
          <w:iCs/>
          <w:color w:val="808080" w:themeColor="background1" w:themeShade="80"/>
          <w:sz w:val="20"/>
          <w:szCs w:val="20"/>
        </w:rPr>
      </w:pPr>
      <w:r w:rsidRPr="00870732">
        <w:rPr>
          <w:rFonts w:ascii="Times New Roman" w:hAnsi="Times New Roman" w:cs="Times New Roman"/>
          <w:i/>
          <w:iCs/>
          <w:color w:val="808080" w:themeColor="background1" w:themeShade="80"/>
          <w:sz w:val="20"/>
          <w:szCs w:val="20"/>
        </w:rPr>
        <w:t>Foranstaltninger på sådanne områder og investeringspolitik; finans- og pengepolitik; handelspolitik; prisindkomst og lønpolitik.</w:t>
      </w:r>
    </w:p>
    <w:p w14:paraId="60DD9300" w14:textId="77777777" w:rsidR="00870732" w:rsidRPr="00870732" w:rsidRDefault="00870732" w:rsidP="00F236F1">
      <w:pPr>
        <w:pStyle w:val="Listeafsnit"/>
        <w:spacing w:before="240"/>
        <w:ind w:left="709"/>
        <w:rPr>
          <w:rFonts w:ascii="Times New Roman" w:hAnsi="Times New Roman" w:cs="Times New Roman"/>
          <w:i/>
          <w:iCs/>
          <w:color w:val="808080" w:themeColor="background1" w:themeShade="80"/>
          <w:sz w:val="20"/>
          <w:szCs w:val="20"/>
        </w:rPr>
      </w:pPr>
    </w:p>
    <w:p w14:paraId="79B9C44D" w14:textId="76823CA1" w:rsidR="00F236F1" w:rsidRPr="00F236F1" w:rsidRDefault="00F236F1" w:rsidP="00F236F1">
      <w:pPr>
        <w:pStyle w:val="Listeafsnit"/>
        <w:spacing w:before="240"/>
        <w:ind w:left="709"/>
        <w:jc w:val="both"/>
        <w:rPr>
          <w:rFonts w:ascii="Times New Roman" w:hAnsi="Times New Roman" w:cs="Times New Roman"/>
          <w:sz w:val="20"/>
          <w:szCs w:val="20"/>
        </w:rPr>
      </w:pPr>
      <w:r w:rsidRPr="00F236F1">
        <w:rPr>
          <w:rFonts w:ascii="Times New Roman" w:hAnsi="Times New Roman" w:cs="Times New Roman"/>
          <w:sz w:val="20"/>
          <w:szCs w:val="20"/>
        </w:rPr>
        <w:t>Betingelserne for arbejdsstyrken er fastlagt i overenskomster. For at gøre arbejdsmarkedet mere gennemskueligt er der i Grønland pligt for arbejdsgivere til at informere medarbejderen om vilkårene for ansættelsesforholdet (lov om ansættelsesbevis). Formålet med ansættelsesbevisloven er at sikre medarbejderens ret til oplysninger og dokumentation om ansættelse og væsentlige forhold heri. Hvilket blot er et dokumentationskrav fra regeringen. Det forventes, at der vil være større mobilitet i arbejdsstyrken, og det vil sammen med de forskellige former for ansættelsesforhold og overenskomster skabe behov for, at medarbejderen har ret til at afklare sine arbejdsforhold og mulighed for at dokumentere sin tidligere ansættelse. Dokumentationen for ansættelsesforholdet skal være med til at skabe tryghed og trivsel på arbejdspladsen til gavn for både medarbejderen og arbejdsgiveren, som begge vil kunne henvise til ansættelsesbrevet for at afklare de konkrete vilkår for ansættelsesforholdet.</w:t>
      </w:r>
    </w:p>
    <w:p w14:paraId="0D9B1D72" w14:textId="77777777" w:rsidR="00C606D6" w:rsidRPr="00541965" w:rsidRDefault="00C606D6" w:rsidP="00F236F1">
      <w:pPr>
        <w:pStyle w:val="Listeafsnit"/>
        <w:spacing w:before="240"/>
        <w:ind w:left="709"/>
        <w:rPr>
          <w:rFonts w:ascii="Times New Roman" w:hAnsi="Times New Roman" w:cs="Times New Roman"/>
          <w:sz w:val="20"/>
          <w:szCs w:val="20"/>
        </w:rPr>
      </w:pPr>
    </w:p>
    <w:p w14:paraId="6F5AB65D" w14:textId="77777777" w:rsidR="00BB76DA" w:rsidRPr="00F236F1" w:rsidRDefault="00BB76DA" w:rsidP="00FE39E6">
      <w:pPr>
        <w:pStyle w:val="Listeafsnit"/>
        <w:spacing w:before="240"/>
        <w:ind w:left="709"/>
        <w:jc w:val="both"/>
        <w:rPr>
          <w:rFonts w:ascii="Times New Roman" w:hAnsi="Times New Roman" w:cs="Times New Roman"/>
          <w:i/>
          <w:iCs/>
          <w:color w:val="808080" w:themeColor="background1" w:themeShade="80"/>
          <w:sz w:val="20"/>
          <w:szCs w:val="20"/>
        </w:rPr>
      </w:pPr>
      <w:r w:rsidRPr="00F236F1">
        <w:rPr>
          <w:rFonts w:ascii="Times New Roman" w:hAnsi="Times New Roman" w:cs="Times New Roman"/>
          <w:i/>
          <w:iCs/>
          <w:color w:val="808080" w:themeColor="background1" w:themeShade="80"/>
          <w:sz w:val="20"/>
          <w:szCs w:val="20"/>
        </w:rPr>
        <w:t xml:space="preserve">Foranstaltninger på sådanne områder og investeringspolitik; finans- og pengepolitik; handelspolitik; prisindkomst og lønpolitik. Politikker og foranstaltninger vedrørende afbalanceret regional udvikling, udvikling af infrastruktur, udvikling af landdistrikter med reference både til landbrug og ikke-landbrugsaktiviteter og industriel udvikling. </w:t>
      </w:r>
    </w:p>
    <w:p w14:paraId="2B8FB0B3" w14:textId="77777777" w:rsidR="00941845" w:rsidRDefault="00941845" w:rsidP="00F236F1">
      <w:pPr>
        <w:pStyle w:val="Listeafsnit"/>
        <w:spacing w:before="240"/>
        <w:ind w:left="709"/>
        <w:rPr>
          <w:rFonts w:ascii="Times New Roman" w:hAnsi="Times New Roman" w:cs="Times New Roman"/>
          <w:b/>
          <w:bCs/>
          <w:sz w:val="20"/>
          <w:szCs w:val="20"/>
        </w:rPr>
      </w:pPr>
    </w:p>
    <w:p w14:paraId="69A96717" w14:textId="44D49CC9" w:rsidR="00941845" w:rsidRPr="00941845" w:rsidRDefault="00941845" w:rsidP="00F236F1">
      <w:pPr>
        <w:pStyle w:val="Listeafsnit"/>
        <w:spacing w:before="240"/>
        <w:ind w:left="709"/>
        <w:rPr>
          <w:rFonts w:ascii="Times New Roman" w:hAnsi="Times New Roman" w:cs="Times New Roman"/>
          <w:b/>
          <w:bCs/>
          <w:sz w:val="20"/>
          <w:szCs w:val="20"/>
        </w:rPr>
      </w:pPr>
      <w:r w:rsidRPr="00941845">
        <w:rPr>
          <w:rFonts w:ascii="Times New Roman" w:hAnsi="Times New Roman" w:cs="Times New Roman"/>
          <w:b/>
          <w:bCs/>
          <w:sz w:val="20"/>
          <w:szCs w:val="20"/>
        </w:rPr>
        <w:t>Udvikling af infrastruktur, sektorpolitikker og dens indvirkning på arbejdsstyrken</w:t>
      </w:r>
    </w:p>
    <w:p w14:paraId="087A6A42" w14:textId="22B0CD5D" w:rsidR="00154317" w:rsidRDefault="00941845" w:rsidP="00941845">
      <w:pPr>
        <w:pStyle w:val="Listeafsnit"/>
        <w:spacing w:before="240"/>
        <w:ind w:left="709"/>
        <w:jc w:val="both"/>
        <w:rPr>
          <w:rFonts w:ascii="Times New Roman" w:hAnsi="Times New Roman" w:cs="Times New Roman"/>
          <w:sz w:val="20"/>
          <w:szCs w:val="20"/>
        </w:rPr>
      </w:pPr>
      <w:r w:rsidRPr="00941845">
        <w:rPr>
          <w:rFonts w:ascii="Times New Roman" w:hAnsi="Times New Roman" w:cs="Times New Roman"/>
          <w:sz w:val="20"/>
          <w:szCs w:val="20"/>
        </w:rPr>
        <w:t xml:space="preserve">Med sektorplanen fra 2021 for Energi og Vandforsyning har Naalakkersuisut arbejdet på 3 initiativer a) lavere priser på el og vand, b) Grøn energi hvor det er muligt og c) Modernisering af energisystemet. 2030-målet er, at den offentlige energiforsyning i videst muligt omfang skal komme fra vedvarende energikilder. Havneområder i Grønlands byer var mere beregnet til godstransport, kystpassagerskibe og fiskeindustri. Havnearealerne har med tiden udviklet sig til multifunktionsområder. Derfor har der været behov for en definition af, hvilke områder der er præget af private, og hvilke områder der er præget af offentlige. På den måde ville man opnå en bedre planlægning af prioriteringslisten over følgende: a) hvilke dele af områder ved havne der skal privatiseres og b) hvilke </w:t>
      </w:r>
      <w:r w:rsidR="00154317">
        <w:rPr>
          <w:rFonts w:ascii="Times New Roman" w:hAnsi="Times New Roman" w:cs="Times New Roman"/>
          <w:sz w:val="20"/>
          <w:szCs w:val="20"/>
        </w:rPr>
        <w:t>der er kendetegnet</w:t>
      </w:r>
      <w:r w:rsidRPr="00941845">
        <w:rPr>
          <w:rFonts w:ascii="Times New Roman" w:hAnsi="Times New Roman" w:cs="Times New Roman"/>
          <w:sz w:val="20"/>
          <w:szCs w:val="20"/>
        </w:rPr>
        <w:t xml:space="preserve"> </w:t>
      </w:r>
      <w:r w:rsidR="00154317">
        <w:rPr>
          <w:rFonts w:ascii="Times New Roman" w:hAnsi="Times New Roman" w:cs="Times New Roman"/>
          <w:sz w:val="20"/>
          <w:szCs w:val="20"/>
        </w:rPr>
        <w:t>samfundets vitale</w:t>
      </w:r>
      <w:r w:rsidRPr="00941845">
        <w:rPr>
          <w:rFonts w:ascii="Times New Roman" w:hAnsi="Times New Roman" w:cs="Times New Roman"/>
          <w:sz w:val="20"/>
          <w:szCs w:val="20"/>
        </w:rPr>
        <w:t xml:space="preserve"> funktioner</w:t>
      </w:r>
      <w:r w:rsidR="00154317">
        <w:rPr>
          <w:rFonts w:ascii="Times New Roman" w:hAnsi="Times New Roman" w:cs="Times New Roman"/>
          <w:sz w:val="20"/>
          <w:szCs w:val="20"/>
        </w:rPr>
        <w:t>,</w:t>
      </w:r>
      <w:r w:rsidRPr="00941845">
        <w:rPr>
          <w:rFonts w:ascii="Times New Roman" w:hAnsi="Times New Roman" w:cs="Times New Roman"/>
          <w:sz w:val="20"/>
          <w:szCs w:val="20"/>
        </w:rPr>
        <w:t xml:space="preserve"> </w:t>
      </w:r>
      <w:r w:rsidR="00154317">
        <w:rPr>
          <w:rFonts w:ascii="Times New Roman" w:hAnsi="Times New Roman" w:cs="Times New Roman"/>
          <w:sz w:val="20"/>
          <w:szCs w:val="20"/>
        </w:rPr>
        <w:t xml:space="preserve">og </w:t>
      </w:r>
      <w:r w:rsidRPr="00941845">
        <w:rPr>
          <w:rFonts w:ascii="Times New Roman" w:hAnsi="Times New Roman" w:cs="Times New Roman"/>
          <w:sz w:val="20"/>
          <w:szCs w:val="20"/>
        </w:rPr>
        <w:t>der</w:t>
      </w:r>
      <w:r w:rsidR="00154317">
        <w:rPr>
          <w:rFonts w:ascii="Times New Roman" w:hAnsi="Times New Roman" w:cs="Times New Roman"/>
          <w:sz w:val="20"/>
          <w:szCs w:val="20"/>
        </w:rPr>
        <w:t>for</w:t>
      </w:r>
      <w:r w:rsidRPr="00941845">
        <w:rPr>
          <w:rFonts w:ascii="Times New Roman" w:hAnsi="Times New Roman" w:cs="Times New Roman"/>
          <w:sz w:val="20"/>
          <w:szCs w:val="20"/>
        </w:rPr>
        <w:t xml:space="preserve"> </w:t>
      </w:r>
      <w:r w:rsidR="00154317">
        <w:rPr>
          <w:rFonts w:ascii="Times New Roman" w:hAnsi="Times New Roman" w:cs="Times New Roman"/>
          <w:sz w:val="20"/>
          <w:szCs w:val="20"/>
        </w:rPr>
        <w:t>bør holdes</w:t>
      </w:r>
      <w:r w:rsidRPr="00941845">
        <w:rPr>
          <w:rFonts w:ascii="Times New Roman" w:hAnsi="Times New Roman" w:cs="Times New Roman"/>
          <w:sz w:val="20"/>
          <w:szCs w:val="20"/>
        </w:rPr>
        <w:t xml:space="preserve"> under Grønlands Selvstyre </w:t>
      </w:r>
      <w:r w:rsidR="00154317">
        <w:rPr>
          <w:rFonts w:ascii="Times New Roman" w:hAnsi="Times New Roman" w:cs="Times New Roman"/>
          <w:sz w:val="20"/>
          <w:szCs w:val="20"/>
        </w:rPr>
        <w:t xml:space="preserve">i henhold til at være på prioriteringslisten </w:t>
      </w:r>
      <w:r w:rsidR="00BB576B">
        <w:rPr>
          <w:rFonts w:ascii="Times New Roman" w:hAnsi="Times New Roman" w:cs="Times New Roman"/>
          <w:sz w:val="20"/>
          <w:szCs w:val="20"/>
        </w:rPr>
        <w:t>for renovering</w:t>
      </w:r>
      <w:r w:rsidRPr="00941845">
        <w:rPr>
          <w:rFonts w:ascii="Times New Roman" w:hAnsi="Times New Roman" w:cs="Times New Roman"/>
          <w:sz w:val="20"/>
          <w:szCs w:val="20"/>
        </w:rPr>
        <w:t xml:space="preserve">. </w:t>
      </w:r>
    </w:p>
    <w:p w14:paraId="21835A7D" w14:textId="77777777" w:rsidR="00BB576B" w:rsidRDefault="00941845" w:rsidP="00941845">
      <w:pPr>
        <w:pStyle w:val="Listeafsnit"/>
        <w:spacing w:before="240"/>
        <w:ind w:left="709"/>
        <w:jc w:val="both"/>
        <w:rPr>
          <w:rFonts w:ascii="Times New Roman" w:hAnsi="Times New Roman" w:cs="Times New Roman"/>
          <w:sz w:val="20"/>
          <w:szCs w:val="20"/>
        </w:rPr>
      </w:pPr>
      <w:r w:rsidRPr="00941845">
        <w:rPr>
          <w:rFonts w:ascii="Times New Roman" w:hAnsi="Times New Roman" w:cs="Times New Roman"/>
          <w:sz w:val="20"/>
          <w:szCs w:val="20"/>
        </w:rPr>
        <w:t xml:space="preserve">Historisk har Grønlands infrastruktur været præget af en 2-strenget infrastruktur, bestående af flytrafik og skibstrafik. Siden begyndelsen af ​​2000 har der været politiske interesser i, om der er en smidigere og hurtigere passagertrafik. Siden 2017 har byggeriet af 3 nye internationale lufthavne i Grønland været planlagt og senere påbegyndt. Det har betydet, at den private sektor inden for turismesektoren i de respektive byer, Ilulissat, Nuuk og Qaqortoq, har igangsat forberedelser til renovering og udbygning af overnatnings- og restaurationsbranchen. Af de 3 projekter er lufthavnen i Nuuk tættest på færdiggørelse. </w:t>
      </w:r>
    </w:p>
    <w:p w14:paraId="0FCC32C7" w14:textId="77777777" w:rsidR="00BB576B" w:rsidRDefault="00BB576B" w:rsidP="00941845">
      <w:pPr>
        <w:pStyle w:val="Listeafsnit"/>
        <w:spacing w:before="240"/>
        <w:ind w:left="709"/>
        <w:jc w:val="both"/>
        <w:rPr>
          <w:rFonts w:ascii="Times New Roman" w:hAnsi="Times New Roman" w:cs="Times New Roman"/>
          <w:sz w:val="20"/>
          <w:szCs w:val="20"/>
        </w:rPr>
      </w:pPr>
    </w:p>
    <w:p w14:paraId="4F660354" w14:textId="473322D5" w:rsidR="00BB576B" w:rsidRDefault="00941845" w:rsidP="00941845">
      <w:pPr>
        <w:pStyle w:val="Listeafsnit"/>
        <w:spacing w:before="240"/>
        <w:ind w:left="709"/>
        <w:jc w:val="both"/>
        <w:rPr>
          <w:rFonts w:ascii="Times New Roman" w:hAnsi="Times New Roman" w:cs="Times New Roman"/>
          <w:sz w:val="20"/>
          <w:szCs w:val="20"/>
        </w:rPr>
      </w:pPr>
      <w:r w:rsidRPr="00941845">
        <w:rPr>
          <w:rFonts w:ascii="Times New Roman" w:hAnsi="Times New Roman" w:cs="Times New Roman"/>
          <w:sz w:val="20"/>
          <w:szCs w:val="20"/>
        </w:rPr>
        <w:t xml:space="preserve">De strukturelle ændringer i de nævnte projekter vil have og har allerede betydning for samfundet i forhold til udbud og efterspørgsel og naturligvis arbejdsmarkedet generelt. Og i ændringer i udbud og efterspørgsel er der særligt fokus på turismeområdet i Grønland. </w:t>
      </w:r>
    </w:p>
    <w:p w14:paraId="40B75D4E" w14:textId="77777777" w:rsidR="00BB576B" w:rsidRDefault="00BB576B" w:rsidP="00941845">
      <w:pPr>
        <w:pStyle w:val="Listeafsnit"/>
        <w:spacing w:before="240"/>
        <w:ind w:left="709"/>
        <w:jc w:val="both"/>
        <w:rPr>
          <w:rFonts w:ascii="Times New Roman" w:hAnsi="Times New Roman" w:cs="Times New Roman"/>
          <w:sz w:val="20"/>
          <w:szCs w:val="20"/>
        </w:rPr>
      </w:pPr>
    </w:p>
    <w:p w14:paraId="645F7D07" w14:textId="77777777" w:rsidR="00BB576B" w:rsidRDefault="00941845" w:rsidP="00941845">
      <w:pPr>
        <w:pStyle w:val="Listeafsnit"/>
        <w:spacing w:before="240"/>
        <w:ind w:left="709"/>
        <w:jc w:val="both"/>
        <w:rPr>
          <w:rFonts w:ascii="Times New Roman" w:hAnsi="Times New Roman" w:cs="Times New Roman"/>
          <w:sz w:val="20"/>
          <w:szCs w:val="20"/>
        </w:rPr>
      </w:pPr>
      <w:r w:rsidRPr="00941845">
        <w:rPr>
          <w:rFonts w:ascii="Times New Roman" w:hAnsi="Times New Roman" w:cs="Times New Roman"/>
          <w:sz w:val="20"/>
          <w:szCs w:val="20"/>
        </w:rPr>
        <w:lastRenderedPageBreak/>
        <w:t xml:space="preserve">De større investeringer har i Grønland den konsekvens, at der er behov for stram økonomisk styring. Derfor har Naalakkersuisut en </w:t>
      </w:r>
      <w:r w:rsidR="00BB576B">
        <w:rPr>
          <w:rFonts w:ascii="Times New Roman" w:hAnsi="Times New Roman" w:cs="Times New Roman"/>
          <w:sz w:val="20"/>
          <w:szCs w:val="20"/>
        </w:rPr>
        <w:t>Holdbarheds</w:t>
      </w:r>
      <w:r w:rsidRPr="00941845">
        <w:rPr>
          <w:rFonts w:ascii="Times New Roman" w:hAnsi="Times New Roman" w:cs="Times New Roman"/>
          <w:sz w:val="20"/>
          <w:szCs w:val="20"/>
        </w:rPr>
        <w:t xml:space="preserve">- og </w:t>
      </w:r>
      <w:r w:rsidR="00BB576B">
        <w:rPr>
          <w:rFonts w:ascii="Times New Roman" w:hAnsi="Times New Roman" w:cs="Times New Roman"/>
          <w:sz w:val="20"/>
          <w:szCs w:val="20"/>
        </w:rPr>
        <w:t>V</w:t>
      </w:r>
      <w:r w:rsidRPr="00941845">
        <w:rPr>
          <w:rFonts w:ascii="Times New Roman" w:hAnsi="Times New Roman" w:cs="Times New Roman"/>
          <w:sz w:val="20"/>
          <w:szCs w:val="20"/>
        </w:rPr>
        <w:t xml:space="preserve">ækstplan, som har til formål at: </w:t>
      </w:r>
    </w:p>
    <w:p w14:paraId="0C6C27BC" w14:textId="77777777" w:rsidR="00BB576B" w:rsidRDefault="00941845" w:rsidP="00BB576B">
      <w:pPr>
        <w:pStyle w:val="Listeafsnit"/>
        <w:numPr>
          <w:ilvl w:val="1"/>
          <w:numId w:val="5"/>
        </w:numPr>
        <w:spacing w:before="240"/>
        <w:ind w:left="1134" w:hanging="425"/>
        <w:jc w:val="both"/>
        <w:rPr>
          <w:rFonts w:ascii="Times New Roman" w:hAnsi="Times New Roman" w:cs="Times New Roman"/>
          <w:sz w:val="20"/>
          <w:szCs w:val="20"/>
        </w:rPr>
      </w:pPr>
      <w:r w:rsidRPr="00941845">
        <w:rPr>
          <w:rFonts w:ascii="Times New Roman" w:hAnsi="Times New Roman" w:cs="Times New Roman"/>
          <w:sz w:val="20"/>
          <w:szCs w:val="20"/>
        </w:rPr>
        <w:t>Reducere udgiftsniveauet markant i den offentlige sektor og/eller</w:t>
      </w:r>
    </w:p>
    <w:p w14:paraId="7DFE6503" w14:textId="77777777" w:rsidR="00BB576B" w:rsidRDefault="00941845" w:rsidP="00BB576B">
      <w:pPr>
        <w:pStyle w:val="Listeafsnit"/>
        <w:numPr>
          <w:ilvl w:val="1"/>
          <w:numId w:val="5"/>
        </w:numPr>
        <w:spacing w:before="240"/>
        <w:ind w:left="1134" w:hanging="425"/>
        <w:jc w:val="both"/>
        <w:rPr>
          <w:rFonts w:ascii="Times New Roman" w:hAnsi="Times New Roman" w:cs="Times New Roman"/>
          <w:sz w:val="20"/>
          <w:szCs w:val="20"/>
        </w:rPr>
      </w:pPr>
      <w:r w:rsidRPr="00941845">
        <w:rPr>
          <w:rFonts w:ascii="Times New Roman" w:hAnsi="Times New Roman" w:cs="Times New Roman"/>
          <w:sz w:val="20"/>
          <w:szCs w:val="20"/>
        </w:rPr>
        <w:t>På den anden side øge de offentlige indtægter blandt andet ved at opskalere øget aktivitet i den private sektor samt</w:t>
      </w:r>
      <w:r w:rsidR="00BB576B">
        <w:rPr>
          <w:rFonts w:ascii="Times New Roman" w:hAnsi="Times New Roman" w:cs="Times New Roman"/>
          <w:sz w:val="20"/>
          <w:szCs w:val="20"/>
        </w:rPr>
        <w:t>,</w:t>
      </w:r>
    </w:p>
    <w:p w14:paraId="0B3A72AD" w14:textId="77777777" w:rsidR="00BB576B" w:rsidRDefault="00941845" w:rsidP="00BB576B">
      <w:pPr>
        <w:pStyle w:val="Listeafsnit"/>
        <w:numPr>
          <w:ilvl w:val="1"/>
          <w:numId w:val="5"/>
        </w:numPr>
        <w:spacing w:before="240"/>
        <w:ind w:left="1134" w:hanging="425"/>
        <w:jc w:val="both"/>
        <w:rPr>
          <w:rFonts w:ascii="Times New Roman" w:hAnsi="Times New Roman" w:cs="Times New Roman"/>
          <w:sz w:val="20"/>
          <w:szCs w:val="20"/>
        </w:rPr>
      </w:pPr>
      <w:r w:rsidRPr="00941845">
        <w:rPr>
          <w:rFonts w:ascii="Times New Roman" w:hAnsi="Times New Roman" w:cs="Times New Roman"/>
          <w:sz w:val="20"/>
          <w:szCs w:val="20"/>
        </w:rPr>
        <w:t xml:space="preserve">Øge beskæftigelsesfrekvensen og bidrage samtidig til at mindske fattigdomsproblemer i samfundet. </w:t>
      </w:r>
    </w:p>
    <w:p w14:paraId="7D8FB345" w14:textId="77777777" w:rsidR="00BB576B" w:rsidRDefault="00BB576B" w:rsidP="00BB576B">
      <w:pPr>
        <w:pStyle w:val="Listeafsnit"/>
        <w:spacing w:before="240"/>
        <w:ind w:left="709"/>
        <w:jc w:val="both"/>
        <w:rPr>
          <w:rFonts w:ascii="Times New Roman" w:hAnsi="Times New Roman" w:cs="Times New Roman"/>
          <w:sz w:val="20"/>
          <w:szCs w:val="20"/>
        </w:rPr>
      </w:pPr>
    </w:p>
    <w:p w14:paraId="562223DE" w14:textId="420CBBDC" w:rsidR="00BB576B" w:rsidRDefault="00BB576B" w:rsidP="00BB576B">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In</w:t>
      </w:r>
      <w:r w:rsidR="00941845" w:rsidRPr="00941845">
        <w:rPr>
          <w:rFonts w:ascii="Times New Roman" w:hAnsi="Times New Roman" w:cs="Times New Roman"/>
          <w:sz w:val="20"/>
          <w:szCs w:val="20"/>
        </w:rPr>
        <w:t>dsatsen i forhold til ovenstående mål skal overholde følgende principper:</w:t>
      </w:r>
    </w:p>
    <w:p w14:paraId="11DCDFC2" w14:textId="7D699411" w:rsidR="00BB76DA" w:rsidRDefault="00941845" w:rsidP="00BB576B">
      <w:pPr>
        <w:pStyle w:val="Listeafsnit"/>
        <w:numPr>
          <w:ilvl w:val="1"/>
          <w:numId w:val="5"/>
        </w:numPr>
        <w:spacing w:before="240"/>
        <w:ind w:left="1134" w:hanging="425"/>
        <w:jc w:val="both"/>
        <w:rPr>
          <w:rFonts w:ascii="Times New Roman" w:hAnsi="Times New Roman" w:cs="Times New Roman"/>
          <w:sz w:val="20"/>
          <w:szCs w:val="20"/>
        </w:rPr>
      </w:pPr>
      <w:r w:rsidRPr="00941845">
        <w:rPr>
          <w:rFonts w:ascii="Times New Roman" w:hAnsi="Times New Roman" w:cs="Times New Roman"/>
          <w:sz w:val="20"/>
          <w:szCs w:val="20"/>
        </w:rPr>
        <w:t xml:space="preserve">Skabe incitamenter til </w:t>
      </w:r>
      <w:r w:rsidR="00BB76DA">
        <w:rPr>
          <w:rFonts w:ascii="Times New Roman" w:hAnsi="Times New Roman" w:cs="Times New Roman"/>
          <w:sz w:val="20"/>
          <w:szCs w:val="20"/>
        </w:rPr>
        <w:t>øget selvforsørgelse</w:t>
      </w:r>
      <w:r w:rsidRPr="00941845">
        <w:rPr>
          <w:rFonts w:ascii="Times New Roman" w:hAnsi="Times New Roman" w:cs="Times New Roman"/>
          <w:sz w:val="20"/>
          <w:szCs w:val="20"/>
        </w:rPr>
        <w:t xml:space="preserve"> på et bæredygtigt grundlag.</w:t>
      </w:r>
    </w:p>
    <w:p w14:paraId="272AB7C2" w14:textId="77777777" w:rsidR="00BB76DA" w:rsidRDefault="00941845" w:rsidP="00BB576B">
      <w:pPr>
        <w:pStyle w:val="Listeafsnit"/>
        <w:numPr>
          <w:ilvl w:val="1"/>
          <w:numId w:val="5"/>
        </w:numPr>
        <w:spacing w:before="240"/>
        <w:ind w:left="1134" w:hanging="425"/>
        <w:jc w:val="both"/>
        <w:rPr>
          <w:rFonts w:ascii="Times New Roman" w:hAnsi="Times New Roman" w:cs="Times New Roman"/>
          <w:sz w:val="20"/>
          <w:szCs w:val="20"/>
        </w:rPr>
      </w:pPr>
      <w:r w:rsidRPr="00941845">
        <w:rPr>
          <w:rFonts w:ascii="Times New Roman" w:hAnsi="Times New Roman" w:cs="Times New Roman"/>
          <w:sz w:val="20"/>
          <w:szCs w:val="20"/>
        </w:rPr>
        <w:t>Sikre den nødvendige sammenhæng mellem de enkelte reformtiltag.</w:t>
      </w:r>
    </w:p>
    <w:p w14:paraId="05DEFCEA" w14:textId="77777777" w:rsidR="00BB76DA" w:rsidRDefault="00941845" w:rsidP="00BB576B">
      <w:pPr>
        <w:pStyle w:val="Listeafsnit"/>
        <w:numPr>
          <w:ilvl w:val="1"/>
          <w:numId w:val="5"/>
        </w:numPr>
        <w:spacing w:before="240"/>
        <w:ind w:left="1134" w:hanging="425"/>
        <w:jc w:val="both"/>
        <w:rPr>
          <w:rFonts w:ascii="Times New Roman" w:hAnsi="Times New Roman" w:cs="Times New Roman"/>
          <w:sz w:val="20"/>
          <w:szCs w:val="20"/>
        </w:rPr>
      </w:pPr>
      <w:r w:rsidRPr="00941845">
        <w:rPr>
          <w:rFonts w:ascii="Times New Roman" w:hAnsi="Times New Roman" w:cs="Times New Roman"/>
          <w:sz w:val="20"/>
          <w:szCs w:val="20"/>
        </w:rPr>
        <w:t>Prioriteres ud fra forventet nytteværdi for samfundet.</w:t>
      </w:r>
    </w:p>
    <w:p w14:paraId="5515BB2C" w14:textId="77777777" w:rsidR="00BB76DA" w:rsidRDefault="00941845" w:rsidP="00BB576B">
      <w:pPr>
        <w:pStyle w:val="Listeafsnit"/>
        <w:numPr>
          <w:ilvl w:val="1"/>
          <w:numId w:val="5"/>
        </w:numPr>
        <w:spacing w:before="240"/>
        <w:ind w:left="1134" w:hanging="425"/>
        <w:jc w:val="both"/>
        <w:rPr>
          <w:rFonts w:ascii="Times New Roman" w:hAnsi="Times New Roman" w:cs="Times New Roman"/>
          <w:sz w:val="20"/>
          <w:szCs w:val="20"/>
        </w:rPr>
      </w:pPr>
      <w:r w:rsidRPr="00941845">
        <w:rPr>
          <w:rFonts w:ascii="Times New Roman" w:hAnsi="Times New Roman" w:cs="Times New Roman"/>
          <w:sz w:val="20"/>
          <w:szCs w:val="20"/>
        </w:rPr>
        <w:t>Fokus på muligheden for implementering i praksis, hvilket typisk kræver samarbejde mellem selvstyret og kommunerne.</w:t>
      </w:r>
    </w:p>
    <w:p w14:paraId="3DE70D39" w14:textId="74341987" w:rsidR="00941845" w:rsidRDefault="00941845" w:rsidP="00BB576B">
      <w:pPr>
        <w:pStyle w:val="Listeafsnit"/>
        <w:numPr>
          <w:ilvl w:val="1"/>
          <w:numId w:val="5"/>
        </w:numPr>
        <w:spacing w:before="240"/>
        <w:ind w:left="1134" w:hanging="425"/>
        <w:jc w:val="both"/>
        <w:rPr>
          <w:rFonts w:ascii="Times New Roman" w:hAnsi="Times New Roman" w:cs="Times New Roman"/>
          <w:sz w:val="20"/>
          <w:szCs w:val="20"/>
        </w:rPr>
      </w:pPr>
      <w:r w:rsidRPr="00941845">
        <w:rPr>
          <w:rFonts w:ascii="Times New Roman" w:hAnsi="Times New Roman" w:cs="Times New Roman"/>
          <w:sz w:val="20"/>
          <w:szCs w:val="20"/>
        </w:rPr>
        <w:t>Bidrage til en mere inklusiv velstandsudvikling og vækst, som kan bidrage til at øge indkomsten for flere borgere og dermed mindske fattigdomsproblemerne.</w:t>
      </w:r>
    </w:p>
    <w:p w14:paraId="00F3FD94" w14:textId="77777777" w:rsidR="00BB76DA" w:rsidRDefault="00BB76DA" w:rsidP="00BB76DA">
      <w:pPr>
        <w:pStyle w:val="Listeafsnit"/>
        <w:spacing w:before="240"/>
        <w:ind w:left="709"/>
        <w:jc w:val="both"/>
        <w:rPr>
          <w:rFonts w:ascii="Times New Roman" w:hAnsi="Times New Roman" w:cs="Times New Roman"/>
          <w:sz w:val="20"/>
          <w:szCs w:val="20"/>
        </w:rPr>
      </w:pPr>
    </w:p>
    <w:p w14:paraId="2830F711" w14:textId="77777777" w:rsidR="00BB76DA" w:rsidRPr="00941845" w:rsidRDefault="00BB76DA" w:rsidP="00FE39E6">
      <w:pPr>
        <w:pStyle w:val="Listeafsnit"/>
        <w:numPr>
          <w:ilvl w:val="0"/>
          <w:numId w:val="7"/>
        </w:numPr>
        <w:spacing w:before="240"/>
        <w:ind w:left="709"/>
        <w:jc w:val="both"/>
        <w:rPr>
          <w:rFonts w:ascii="Times New Roman" w:hAnsi="Times New Roman" w:cs="Times New Roman"/>
          <w:i/>
          <w:iCs/>
          <w:color w:val="808080" w:themeColor="background1" w:themeShade="80"/>
          <w:sz w:val="20"/>
          <w:szCs w:val="20"/>
        </w:rPr>
      </w:pPr>
      <w:r w:rsidRPr="00941845">
        <w:rPr>
          <w:rFonts w:ascii="Times New Roman" w:hAnsi="Times New Roman" w:cs="Times New Roman"/>
          <w:i/>
          <w:iCs/>
          <w:color w:val="808080" w:themeColor="background1" w:themeShade="80"/>
          <w:sz w:val="20"/>
          <w:szCs w:val="20"/>
        </w:rPr>
        <w:t xml:space="preserve">Arbejdsmarkedspolitikker: </w:t>
      </w:r>
    </w:p>
    <w:p w14:paraId="235A5090" w14:textId="77777777" w:rsidR="00BB76DA" w:rsidRPr="00BB76DA" w:rsidRDefault="00BB76DA" w:rsidP="00FE39E6">
      <w:pPr>
        <w:spacing w:before="240"/>
        <w:ind w:left="709"/>
        <w:jc w:val="both"/>
        <w:rPr>
          <w:rFonts w:ascii="Times New Roman" w:hAnsi="Times New Roman" w:cs="Times New Roman"/>
          <w:i/>
          <w:iCs/>
          <w:color w:val="808080" w:themeColor="background1" w:themeShade="80"/>
          <w:sz w:val="20"/>
          <w:szCs w:val="20"/>
        </w:rPr>
      </w:pPr>
      <w:r w:rsidRPr="00BB76DA">
        <w:rPr>
          <w:rFonts w:ascii="Times New Roman" w:hAnsi="Times New Roman" w:cs="Times New Roman"/>
          <w:i/>
          <w:iCs/>
          <w:color w:val="808080" w:themeColor="background1" w:themeShade="80"/>
          <w:sz w:val="20"/>
          <w:szCs w:val="20"/>
        </w:rPr>
        <w:t xml:space="preserve">Foranstaltninger til sikring af matchning af arbejdsudbud og efterspørgsel på både erhvervsmæssigt og geografisk grundlag, herunder tiltag til tilpasning af arbejdskraft til strukturelle ændringer som følge af f.eks. ændringer i international handel eller teknologi. </w:t>
      </w:r>
    </w:p>
    <w:p w14:paraId="6BD4914D" w14:textId="3635BEE2" w:rsidR="005D5A0A" w:rsidRDefault="005D5A0A" w:rsidP="00BB76DA">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Naalakkersuisut fører en</w:t>
      </w:r>
      <w:r w:rsidRPr="005D5A0A">
        <w:rPr>
          <w:rFonts w:ascii="Times New Roman" w:hAnsi="Times New Roman" w:cs="Times New Roman"/>
          <w:sz w:val="20"/>
          <w:szCs w:val="20"/>
        </w:rPr>
        <w:t xml:space="preserve"> løbende indsats i arbejdet med arbejdsmarkedspolitisk beskæftigelsesfremme. Den generelle arbejdsmarkedspolitik hviler på arbejdsmarkedets parter, hvor vilkårene er fastlagt i overenskomster. Det betyder, at de forhandlingsberettigede organisationer, </w:t>
      </w:r>
      <w:r w:rsidR="00EF0942">
        <w:rPr>
          <w:rFonts w:ascii="Times New Roman" w:hAnsi="Times New Roman" w:cs="Times New Roman"/>
          <w:sz w:val="20"/>
          <w:szCs w:val="20"/>
        </w:rPr>
        <w:t>hvad</w:t>
      </w:r>
      <w:r w:rsidRPr="005D5A0A">
        <w:rPr>
          <w:rFonts w:ascii="Times New Roman" w:hAnsi="Times New Roman" w:cs="Times New Roman"/>
          <w:sz w:val="20"/>
          <w:szCs w:val="20"/>
        </w:rPr>
        <w:t xml:space="preserve"> så vidt angår arbejdsgivere og lønmodtagere, </w:t>
      </w:r>
      <w:r w:rsidR="00EF0942">
        <w:rPr>
          <w:rFonts w:ascii="Times New Roman" w:hAnsi="Times New Roman" w:cs="Times New Roman"/>
          <w:sz w:val="20"/>
          <w:szCs w:val="20"/>
        </w:rPr>
        <w:t xml:space="preserve">der </w:t>
      </w:r>
      <w:r w:rsidRPr="005D5A0A">
        <w:rPr>
          <w:rFonts w:ascii="Times New Roman" w:hAnsi="Times New Roman" w:cs="Times New Roman"/>
          <w:sz w:val="20"/>
          <w:szCs w:val="20"/>
        </w:rPr>
        <w:t xml:space="preserve">sætter rammer og vilkår </w:t>
      </w:r>
      <w:r w:rsidR="00EF0942">
        <w:rPr>
          <w:rFonts w:ascii="Times New Roman" w:hAnsi="Times New Roman" w:cs="Times New Roman"/>
          <w:sz w:val="20"/>
          <w:szCs w:val="20"/>
        </w:rPr>
        <w:t>for</w:t>
      </w:r>
      <w:r w:rsidRPr="005D5A0A">
        <w:rPr>
          <w:rFonts w:ascii="Times New Roman" w:hAnsi="Times New Roman" w:cs="Times New Roman"/>
          <w:sz w:val="20"/>
          <w:szCs w:val="20"/>
        </w:rPr>
        <w:t xml:space="preserve"> arbejd</w:t>
      </w:r>
      <w:r w:rsidR="00EF0942">
        <w:rPr>
          <w:rFonts w:ascii="Times New Roman" w:hAnsi="Times New Roman" w:cs="Times New Roman"/>
          <w:sz w:val="20"/>
          <w:szCs w:val="20"/>
        </w:rPr>
        <w:t>svilkår</w:t>
      </w:r>
      <w:r w:rsidRPr="005D5A0A">
        <w:rPr>
          <w:rFonts w:ascii="Times New Roman" w:hAnsi="Times New Roman" w:cs="Times New Roman"/>
          <w:sz w:val="20"/>
          <w:szCs w:val="20"/>
        </w:rPr>
        <w:t xml:space="preserve">. </w:t>
      </w:r>
    </w:p>
    <w:p w14:paraId="09B6AB79" w14:textId="77777777" w:rsidR="0042720B" w:rsidRDefault="0042720B" w:rsidP="00BB76DA">
      <w:pPr>
        <w:pStyle w:val="Listeafsnit"/>
        <w:spacing w:before="240"/>
        <w:ind w:left="709"/>
        <w:jc w:val="both"/>
        <w:rPr>
          <w:rFonts w:ascii="Times New Roman" w:hAnsi="Times New Roman" w:cs="Times New Roman"/>
          <w:sz w:val="20"/>
          <w:szCs w:val="20"/>
        </w:rPr>
      </w:pPr>
    </w:p>
    <w:p w14:paraId="1A609A96" w14:textId="77777777" w:rsidR="0042720B" w:rsidRDefault="005D5A0A" w:rsidP="00BB76DA">
      <w:pPr>
        <w:pStyle w:val="Listeafsnit"/>
        <w:spacing w:before="240"/>
        <w:ind w:left="709"/>
        <w:jc w:val="both"/>
        <w:rPr>
          <w:rFonts w:ascii="Times New Roman" w:hAnsi="Times New Roman" w:cs="Times New Roman"/>
          <w:sz w:val="20"/>
          <w:szCs w:val="20"/>
        </w:rPr>
      </w:pPr>
      <w:r w:rsidRPr="005D5A0A">
        <w:rPr>
          <w:rFonts w:ascii="Times New Roman" w:hAnsi="Times New Roman" w:cs="Times New Roman"/>
          <w:sz w:val="20"/>
          <w:szCs w:val="20"/>
        </w:rPr>
        <w:t xml:space="preserve">I </w:t>
      </w:r>
      <w:r>
        <w:rPr>
          <w:rFonts w:ascii="Times New Roman" w:hAnsi="Times New Roman" w:cs="Times New Roman"/>
          <w:sz w:val="20"/>
          <w:szCs w:val="20"/>
        </w:rPr>
        <w:t>Naalakkersuisut’s</w:t>
      </w:r>
      <w:r w:rsidRPr="005D5A0A">
        <w:rPr>
          <w:rFonts w:ascii="Times New Roman" w:hAnsi="Times New Roman" w:cs="Times New Roman"/>
          <w:sz w:val="20"/>
          <w:szCs w:val="20"/>
        </w:rPr>
        <w:t xml:space="preserve"> </w:t>
      </w:r>
      <w:r>
        <w:rPr>
          <w:rFonts w:ascii="Times New Roman" w:hAnsi="Times New Roman" w:cs="Times New Roman"/>
          <w:sz w:val="20"/>
          <w:szCs w:val="20"/>
        </w:rPr>
        <w:t>arbejdsmarkedspolitik</w:t>
      </w:r>
      <w:r w:rsidRPr="005D5A0A">
        <w:rPr>
          <w:rFonts w:ascii="Times New Roman" w:hAnsi="Times New Roman" w:cs="Times New Roman"/>
          <w:sz w:val="20"/>
          <w:szCs w:val="20"/>
        </w:rPr>
        <w:t xml:space="preserve"> er der </w:t>
      </w:r>
      <w:r>
        <w:rPr>
          <w:rFonts w:ascii="Times New Roman" w:hAnsi="Times New Roman" w:cs="Times New Roman"/>
          <w:sz w:val="20"/>
          <w:szCs w:val="20"/>
        </w:rPr>
        <w:t xml:space="preserve">særligt </w:t>
      </w:r>
      <w:r w:rsidRPr="005D5A0A">
        <w:rPr>
          <w:rFonts w:ascii="Times New Roman" w:hAnsi="Times New Roman" w:cs="Times New Roman"/>
          <w:sz w:val="20"/>
          <w:szCs w:val="20"/>
        </w:rPr>
        <w:t xml:space="preserve">fokus på 3 grupper: </w:t>
      </w:r>
      <w:r>
        <w:rPr>
          <w:rFonts w:ascii="Times New Roman" w:hAnsi="Times New Roman" w:cs="Times New Roman"/>
          <w:sz w:val="20"/>
          <w:szCs w:val="20"/>
        </w:rPr>
        <w:t>D</w:t>
      </w:r>
      <w:r w:rsidRPr="005D5A0A">
        <w:rPr>
          <w:rFonts w:ascii="Times New Roman" w:hAnsi="Times New Roman" w:cs="Times New Roman"/>
          <w:sz w:val="20"/>
          <w:szCs w:val="20"/>
        </w:rPr>
        <w:t xml:space="preserve">e unge, de </w:t>
      </w:r>
      <w:r>
        <w:rPr>
          <w:rFonts w:ascii="Times New Roman" w:hAnsi="Times New Roman" w:cs="Times New Roman"/>
          <w:sz w:val="20"/>
          <w:szCs w:val="20"/>
        </w:rPr>
        <w:t>udsatte</w:t>
      </w:r>
      <w:r w:rsidRPr="005D5A0A">
        <w:rPr>
          <w:rFonts w:ascii="Times New Roman" w:hAnsi="Times New Roman" w:cs="Times New Roman"/>
          <w:sz w:val="20"/>
          <w:szCs w:val="20"/>
        </w:rPr>
        <w:t xml:space="preserve"> og de ældre. På indsatsområdet unge er den opsøgende vejledning intensiveret. Der er udviklet en it-registreringsbaseret applikation til kommunale </w:t>
      </w:r>
      <w:r>
        <w:rPr>
          <w:rFonts w:ascii="Times New Roman" w:hAnsi="Times New Roman" w:cs="Times New Roman"/>
          <w:sz w:val="20"/>
          <w:szCs w:val="20"/>
        </w:rPr>
        <w:t>vejledningsansatte</w:t>
      </w:r>
      <w:r w:rsidRPr="005D5A0A">
        <w:rPr>
          <w:rFonts w:ascii="Times New Roman" w:hAnsi="Times New Roman" w:cs="Times New Roman"/>
          <w:sz w:val="20"/>
          <w:szCs w:val="20"/>
        </w:rPr>
        <w:t xml:space="preserve">, som fanger de mennesker, der står uden for beskæftigelse og uddannelse. Men det er ikke nok til at positionere målgruppen. Der er også en gruppe, der ellers allerede er </w:t>
      </w:r>
      <w:r>
        <w:rPr>
          <w:rFonts w:ascii="Times New Roman" w:hAnsi="Times New Roman" w:cs="Times New Roman"/>
          <w:sz w:val="20"/>
          <w:szCs w:val="20"/>
        </w:rPr>
        <w:t>inde i registreringssystemet</w:t>
      </w:r>
      <w:r w:rsidRPr="005D5A0A">
        <w:rPr>
          <w:rFonts w:ascii="Times New Roman" w:hAnsi="Times New Roman" w:cs="Times New Roman"/>
          <w:sz w:val="20"/>
          <w:szCs w:val="20"/>
        </w:rPr>
        <w:t>, men er passive eller ikke lykkes i uddannelsessystemet</w:t>
      </w:r>
      <w:r>
        <w:rPr>
          <w:rFonts w:ascii="Times New Roman" w:hAnsi="Times New Roman" w:cs="Times New Roman"/>
          <w:sz w:val="20"/>
          <w:szCs w:val="20"/>
        </w:rPr>
        <w:t>.</w:t>
      </w:r>
      <w:r w:rsidRPr="005D5A0A">
        <w:rPr>
          <w:rFonts w:ascii="Times New Roman" w:hAnsi="Times New Roman" w:cs="Times New Roman"/>
          <w:sz w:val="20"/>
          <w:szCs w:val="20"/>
        </w:rPr>
        <w:t xml:space="preserve"> </w:t>
      </w:r>
      <w:r w:rsidR="0042720B" w:rsidRPr="0042720B">
        <w:rPr>
          <w:rFonts w:ascii="Times New Roman" w:hAnsi="Times New Roman" w:cs="Times New Roman"/>
          <w:sz w:val="20"/>
          <w:szCs w:val="20"/>
        </w:rPr>
        <w:t>Derfor har Naalakkersuisut afholdt en konference for de unge fra yderdistrikter og bygder i 2023, for at høre deres mening om, hvilke barrierer de møder ved uddannelsessøgning. Der skulle også søges svar på spørgsmålet om, hvilke ændringer der kan være nødvendige, før de ser en succesfuld start på en uddannelse</w:t>
      </w:r>
      <w:r w:rsidRPr="005D5A0A">
        <w:rPr>
          <w:rFonts w:ascii="Times New Roman" w:hAnsi="Times New Roman" w:cs="Times New Roman"/>
          <w:sz w:val="20"/>
          <w:szCs w:val="20"/>
        </w:rPr>
        <w:t xml:space="preserve">. </w:t>
      </w:r>
    </w:p>
    <w:p w14:paraId="1DFB75B7" w14:textId="77777777" w:rsidR="0042720B" w:rsidRDefault="0042720B" w:rsidP="00BB76DA">
      <w:pPr>
        <w:pStyle w:val="Listeafsnit"/>
        <w:spacing w:before="240"/>
        <w:ind w:left="709"/>
        <w:jc w:val="both"/>
        <w:rPr>
          <w:rFonts w:ascii="Times New Roman" w:hAnsi="Times New Roman" w:cs="Times New Roman"/>
          <w:sz w:val="20"/>
          <w:szCs w:val="20"/>
        </w:rPr>
      </w:pPr>
    </w:p>
    <w:p w14:paraId="6AE089A3" w14:textId="77777777" w:rsidR="0042720B" w:rsidRDefault="005D5A0A" w:rsidP="00BB76DA">
      <w:pPr>
        <w:pStyle w:val="Listeafsnit"/>
        <w:spacing w:before="240"/>
        <w:ind w:left="709"/>
        <w:jc w:val="both"/>
        <w:rPr>
          <w:rFonts w:ascii="Times New Roman" w:hAnsi="Times New Roman" w:cs="Times New Roman"/>
          <w:sz w:val="20"/>
          <w:szCs w:val="20"/>
        </w:rPr>
      </w:pPr>
      <w:r w:rsidRPr="005D5A0A">
        <w:rPr>
          <w:rFonts w:ascii="Times New Roman" w:hAnsi="Times New Roman" w:cs="Times New Roman"/>
          <w:sz w:val="20"/>
          <w:szCs w:val="20"/>
        </w:rPr>
        <w:t xml:space="preserve">De tekniske og menneskelige faktorer under effektivisering observeres og behandles i opsøgende vejledning nationalt med Grønlands Selvstyre som koordinerende enhed. Hvad angår gruppen af ​​mennesker, der ikke lykkes i uddannelsessystemet, er Naalakkersuisut i gang med at oprette meritgivende produktionsskoler. Projektet er i etableringsfasen. </w:t>
      </w:r>
    </w:p>
    <w:p w14:paraId="67C4F91F" w14:textId="77777777" w:rsidR="0042720B" w:rsidRDefault="0042720B" w:rsidP="00BB76DA">
      <w:pPr>
        <w:pStyle w:val="Listeafsnit"/>
        <w:spacing w:before="240"/>
        <w:ind w:left="709"/>
        <w:jc w:val="both"/>
        <w:rPr>
          <w:rFonts w:ascii="Times New Roman" w:hAnsi="Times New Roman" w:cs="Times New Roman"/>
          <w:sz w:val="20"/>
          <w:szCs w:val="20"/>
        </w:rPr>
      </w:pPr>
    </w:p>
    <w:p w14:paraId="19A687C7" w14:textId="77777777" w:rsidR="00975117" w:rsidRDefault="005D5A0A" w:rsidP="00BB76DA">
      <w:pPr>
        <w:pStyle w:val="Listeafsnit"/>
        <w:spacing w:before="240"/>
        <w:ind w:left="709"/>
        <w:jc w:val="both"/>
        <w:rPr>
          <w:rFonts w:ascii="Times New Roman" w:hAnsi="Times New Roman" w:cs="Times New Roman"/>
          <w:sz w:val="20"/>
          <w:szCs w:val="20"/>
        </w:rPr>
      </w:pPr>
      <w:r w:rsidRPr="005D5A0A">
        <w:rPr>
          <w:rFonts w:ascii="Times New Roman" w:hAnsi="Times New Roman" w:cs="Times New Roman"/>
          <w:sz w:val="20"/>
          <w:szCs w:val="20"/>
        </w:rPr>
        <w:t xml:space="preserve">Med hensyn til ældre har der været mest fokus på at opkvalificere den ufaglærte del af personalet i ældreplejen. Da det ligger i Naalakkersuisuts koalitionsaftale, at plejepersonalet skal opkvalificeres mest muligt, har et tværsektorielt samarbejde om projektet resulteret i en række meritgivende forløb med realkompetencevurdering. Den ufaglærte med erfaringsadgang, har mulighed for at blive faglært med meritgivende kurser for at styrke sundhedssektoren. Dette projekt er et eksempel på succesfuld anerkendelse af realkompetencer på arbejdspladser. Men arbejdsområder, der oplever mangel på arbejdskraft, gør noget for at beholde deres ansatte. For at forhindre frafald er der tiltag, der kan motivere medarbejderne til at blive på arbejdspladsen. Personalegoder og individuelle kontrakter praktiseres generelt ikke i Grønland. På den anden side er arbejdsmarkedet struktureret efter overenskomster, hvor medarbejderne også ydes fastholdelsestillæg, rådigheds-, nat-, ferietillæg mv. </w:t>
      </w:r>
    </w:p>
    <w:p w14:paraId="18F65988" w14:textId="77777777" w:rsidR="00975117" w:rsidRDefault="00975117" w:rsidP="00BB76DA">
      <w:pPr>
        <w:pStyle w:val="Listeafsnit"/>
        <w:spacing w:before="240"/>
        <w:ind w:left="709"/>
        <w:jc w:val="both"/>
        <w:rPr>
          <w:rFonts w:ascii="Times New Roman" w:hAnsi="Times New Roman" w:cs="Times New Roman"/>
          <w:sz w:val="20"/>
          <w:szCs w:val="20"/>
        </w:rPr>
      </w:pPr>
    </w:p>
    <w:p w14:paraId="42C12CF1" w14:textId="1D879888" w:rsidR="00975117" w:rsidRDefault="005D5A0A" w:rsidP="00BB76DA">
      <w:pPr>
        <w:pStyle w:val="Listeafsnit"/>
        <w:spacing w:before="240"/>
        <w:ind w:left="709"/>
        <w:jc w:val="both"/>
        <w:rPr>
          <w:rFonts w:ascii="Times New Roman" w:hAnsi="Times New Roman" w:cs="Times New Roman"/>
          <w:sz w:val="20"/>
          <w:szCs w:val="20"/>
        </w:rPr>
      </w:pPr>
      <w:r w:rsidRPr="005D5A0A">
        <w:rPr>
          <w:rFonts w:ascii="Times New Roman" w:hAnsi="Times New Roman" w:cs="Times New Roman"/>
          <w:sz w:val="20"/>
          <w:szCs w:val="20"/>
        </w:rPr>
        <w:t>For bedre at mobilisere arbejdsstyrken er det muligt for arbejdere at ansøge om mobilitet</w:t>
      </w:r>
      <w:r w:rsidR="00975117">
        <w:rPr>
          <w:rFonts w:ascii="Times New Roman" w:hAnsi="Times New Roman" w:cs="Times New Roman"/>
          <w:sz w:val="20"/>
          <w:szCs w:val="20"/>
        </w:rPr>
        <w:t>sfremmende ydelse</w:t>
      </w:r>
      <w:r w:rsidRPr="005D5A0A">
        <w:rPr>
          <w:rFonts w:ascii="Times New Roman" w:hAnsi="Times New Roman" w:cs="Times New Roman"/>
          <w:sz w:val="20"/>
          <w:szCs w:val="20"/>
        </w:rPr>
        <w:t>, når de flytter efter arbejde til en anden by eller landsby. Mobilitets</w:t>
      </w:r>
      <w:r w:rsidR="00975117">
        <w:rPr>
          <w:rFonts w:ascii="Times New Roman" w:hAnsi="Times New Roman" w:cs="Times New Roman"/>
          <w:sz w:val="20"/>
          <w:szCs w:val="20"/>
        </w:rPr>
        <w:t>ydelsen</w:t>
      </w:r>
      <w:r w:rsidRPr="005D5A0A">
        <w:rPr>
          <w:rFonts w:ascii="Times New Roman" w:hAnsi="Times New Roman" w:cs="Times New Roman"/>
          <w:sz w:val="20"/>
          <w:szCs w:val="20"/>
        </w:rPr>
        <w:t xml:space="preserve"> dækker flytteudgifter og billetter for hele familien. Ordningen bliver desværre ikke særligt brugt af arbejdere, den bruges mest af sæsonarbejdere, der midlertidigt opholder sig et andet sted for at arbejde i fiskeindustrien i fiskesæsonen. </w:t>
      </w:r>
    </w:p>
    <w:p w14:paraId="4CC7CDDA" w14:textId="3DD580F6" w:rsidR="00BB76DA" w:rsidRPr="00941845" w:rsidRDefault="005D5A0A" w:rsidP="00BB76DA">
      <w:pPr>
        <w:pStyle w:val="Listeafsnit"/>
        <w:spacing w:before="240"/>
        <w:ind w:left="709"/>
        <w:jc w:val="both"/>
        <w:rPr>
          <w:rFonts w:ascii="Times New Roman" w:hAnsi="Times New Roman" w:cs="Times New Roman"/>
          <w:sz w:val="20"/>
          <w:szCs w:val="20"/>
        </w:rPr>
      </w:pPr>
      <w:r w:rsidRPr="005D5A0A">
        <w:rPr>
          <w:rFonts w:ascii="Times New Roman" w:hAnsi="Times New Roman" w:cs="Times New Roman"/>
          <w:sz w:val="20"/>
          <w:szCs w:val="20"/>
        </w:rPr>
        <w:lastRenderedPageBreak/>
        <w:t>Med hensyn til større marginaler, der kan skubbe arbejdsmarkedet i en anden retning, kan der med de nye lufthavne forventes mangel på arbejdskraft i restaurationsbranchen, overnatningsmuligheder, men også generelt vil arbejdsmarkedet også blive ramt. Et er et flow som vi kender det i dag, et andet er et flow der er større end hvad borgerne har behov for, som skal dækkes på alle områder, også med hensyn til øget import vil presse handelsbalancen pga. at eksportvarer stadig generelt består af fiskerivarer.</w:t>
      </w:r>
    </w:p>
    <w:p w14:paraId="117D7C93" w14:textId="77777777" w:rsidR="00C606D6" w:rsidRPr="00541965" w:rsidRDefault="00C606D6" w:rsidP="00F236F1">
      <w:pPr>
        <w:pStyle w:val="Listeafsnit"/>
        <w:spacing w:before="240"/>
        <w:ind w:left="709"/>
        <w:rPr>
          <w:rFonts w:ascii="Times New Roman" w:hAnsi="Times New Roman" w:cs="Times New Roman"/>
          <w:sz w:val="20"/>
          <w:szCs w:val="20"/>
        </w:rPr>
      </w:pPr>
    </w:p>
    <w:p w14:paraId="1B367A23" w14:textId="77777777" w:rsidR="00C606D6" w:rsidRPr="00624ECB" w:rsidRDefault="001B01D7" w:rsidP="00FE39E6">
      <w:pPr>
        <w:pStyle w:val="Listeafsnit"/>
        <w:numPr>
          <w:ilvl w:val="0"/>
          <w:numId w:val="7"/>
        </w:numPr>
        <w:spacing w:before="240"/>
        <w:ind w:left="709"/>
        <w:jc w:val="both"/>
        <w:rPr>
          <w:rFonts w:ascii="Times New Roman" w:hAnsi="Times New Roman" w:cs="Times New Roman"/>
          <w:i/>
          <w:iCs/>
          <w:color w:val="808080" w:themeColor="background1" w:themeShade="80"/>
          <w:sz w:val="20"/>
          <w:szCs w:val="20"/>
        </w:rPr>
      </w:pPr>
      <w:r w:rsidRPr="00624ECB">
        <w:rPr>
          <w:rFonts w:ascii="Times New Roman" w:hAnsi="Times New Roman" w:cs="Times New Roman"/>
          <w:i/>
          <w:iCs/>
          <w:color w:val="808080" w:themeColor="background1" w:themeShade="80"/>
          <w:sz w:val="20"/>
          <w:szCs w:val="20"/>
        </w:rPr>
        <w:t xml:space="preserve">Uddannelses- og træningspolitikker: </w:t>
      </w:r>
    </w:p>
    <w:p w14:paraId="37A76E9A" w14:textId="77777777" w:rsidR="00C606D6" w:rsidRPr="00624ECB" w:rsidRDefault="00C606D6" w:rsidP="00FE39E6">
      <w:pPr>
        <w:pStyle w:val="Listeafsnit"/>
        <w:spacing w:before="240"/>
        <w:ind w:left="709"/>
        <w:jc w:val="both"/>
        <w:rPr>
          <w:rFonts w:ascii="Times New Roman" w:hAnsi="Times New Roman" w:cs="Times New Roman"/>
          <w:i/>
          <w:iCs/>
          <w:color w:val="808080" w:themeColor="background1" w:themeShade="80"/>
          <w:sz w:val="20"/>
          <w:szCs w:val="20"/>
        </w:rPr>
      </w:pPr>
    </w:p>
    <w:p w14:paraId="2AF7DFE0" w14:textId="77777777" w:rsidR="00C606D6" w:rsidRPr="00624ECB" w:rsidRDefault="001B01D7" w:rsidP="00FE39E6">
      <w:pPr>
        <w:pStyle w:val="Listeafsnit"/>
        <w:spacing w:before="240"/>
        <w:ind w:left="709"/>
        <w:jc w:val="both"/>
        <w:rPr>
          <w:rFonts w:ascii="Times New Roman" w:hAnsi="Times New Roman" w:cs="Times New Roman"/>
          <w:i/>
          <w:iCs/>
          <w:color w:val="808080" w:themeColor="background1" w:themeShade="80"/>
          <w:sz w:val="20"/>
          <w:szCs w:val="20"/>
        </w:rPr>
      </w:pPr>
      <w:r w:rsidRPr="00624ECB">
        <w:rPr>
          <w:rFonts w:ascii="Times New Roman" w:hAnsi="Times New Roman" w:cs="Times New Roman"/>
          <w:i/>
          <w:iCs/>
          <w:color w:val="808080" w:themeColor="background1" w:themeShade="80"/>
          <w:sz w:val="20"/>
          <w:szCs w:val="20"/>
        </w:rPr>
        <w:t xml:space="preserve">Politikker med hensyn til erhvervsuddannelse, omskoling og videreuddannelse; foranstaltninger til at koordinere uddannelses- og erhvervsuddannelsespolitikker med potentielle beskæftigelsesmuligheder. </w:t>
      </w:r>
    </w:p>
    <w:p w14:paraId="7C85209B" w14:textId="77777777" w:rsidR="00C606D6" w:rsidRPr="00624ECB" w:rsidRDefault="00C606D6" w:rsidP="00FE39E6">
      <w:pPr>
        <w:pStyle w:val="Listeafsnit"/>
        <w:spacing w:before="240"/>
        <w:ind w:left="709"/>
        <w:jc w:val="both"/>
        <w:rPr>
          <w:rFonts w:ascii="Times New Roman" w:hAnsi="Times New Roman" w:cs="Times New Roman"/>
          <w:color w:val="808080" w:themeColor="background1" w:themeShade="80"/>
          <w:sz w:val="20"/>
          <w:szCs w:val="20"/>
        </w:rPr>
      </w:pPr>
    </w:p>
    <w:p w14:paraId="58B68D78" w14:textId="77777777" w:rsidR="00C606D6" w:rsidRPr="00624ECB" w:rsidRDefault="001B01D7" w:rsidP="00FE39E6">
      <w:pPr>
        <w:pStyle w:val="Listeafsnit"/>
        <w:spacing w:before="240"/>
        <w:ind w:left="709"/>
        <w:jc w:val="both"/>
        <w:rPr>
          <w:rFonts w:ascii="Times New Roman" w:hAnsi="Times New Roman" w:cs="Times New Roman"/>
          <w:i/>
          <w:iCs/>
          <w:color w:val="808080" w:themeColor="background1" w:themeShade="80"/>
          <w:sz w:val="20"/>
          <w:szCs w:val="20"/>
        </w:rPr>
      </w:pPr>
      <w:r w:rsidRPr="00624ECB">
        <w:rPr>
          <w:rFonts w:ascii="Times New Roman" w:hAnsi="Times New Roman" w:cs="Times New Roman"/>
          <w:i/>
          <w:iCs/>
          <w:color w:val="808080" w:themeColor="background1" w:themeShade="80"/>
          <w:sz w:val="20"/>
          <w:szCs w:val="20"/>
        </w:rPr>
        <w:t xml:space="preserve">Angiv venligst, hvilke foranstaltninger der er truffet for at sikre, at arbejdet er så produktivt som muligt. </w:t>
      </w:r>
    </w:p>
    <w:p w14:paraId="2A200134" w14:textId="4990683B" w:rsidR="00C606D6" w:rsidRDefault="00624ECB" w:rsidP="00811A93">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Hver brancheskole har en hjemmeside, hvor der er en række kurser og opkvalificeringstilbud, som arbejdstagere</w:t>
      </w:r>
      <w:r w:rsidR="00080B9C">
        <w:rPr>
          <w:rFonts w:ascii="Times New Roman" w:hAnsi="Times New Roman" w:cs="Times New Roman"/>
          <w:sz w:val="20"/>
          <w:szCs w:val="20"/>
        </w:rPr>
        <w:t xml:space="preserve"> eller arbejdsgivere</w:t>
      </w:r>
      <w:r>
        <w:rPr>
          <w:rFonts w:ascii="Times New Roman" w:hAnsi="Times New Roman" w:cs="Times New Roman"/>
          <w:sz w:val="20"/>
          <w:szCs w:val="20"/>
        </w:rPr>
        <w:t xml:space="preserve"> kan</w:t>
      </w:r>
      <w:r w:rsidR="00E269C5">
        <w:rPr>
          <w:rFonts w:ascii="Times New Roman" w:hAnsi="Times New Roman" w:cs="Times New Roman"/>
          <w:sz w:val="20"/>
          <w:szCs w:val="20"/>
        </w:rPr>
        <w:t xml:space="preserve"> vælge og</w:t>
      </w:r>
      <w:r>
        <w:rPr>
          <w:rFonts w:ascii="Times New Roman" w:hAnsi="Times New Roman" w:cs="Times New Roman"/>
          <w:sz w:val="20"/>
          <w:szCs w:val="20"/>
        </w:rPr>
        <w:t xml:space="preserve"> tage.</w:t>
      </w:r>
    </w:p>
    <w:p w14:paraId="4954186B" w14:textId="5B46F717" w:rsidR="00080B9C" w:rsidRDefault="00080B9C" w:rsidP="00811A93">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 xml:space="preserve">Det er nemlig sådan, at kurserne kan være underlagt tilskudsregler, når de er AMA eller PKU kurser. AMA står for </w:t>
      </w:r>
      <w:r w:rsidRPr="00080B9C">
        <w:rPr>
          <w:rFonts w:ascii="Times New Roman" w:hAnsi="Times New Roman" w:cs="Times New Roman"/>
          <w:b/>
          <w:bCs/>
          <w:sz w:val="20"/>
          <w:szCs w:val="20"/>
        </w:rPr>
        <w:t>A</w:t>
      </w:r>
      <w:r w:rsidRPr="00080B9C">
        <w:rPr>
          <w:rFonts w:ascii="Times New Roman" w:hAnsi="Times New Roman" w:cs="Times New Roman"/>
          <w:sz w:val="20"/>
          <w:szCs w:val="20"/>
        </w:rPr>
        <w:t>rbejdsgivernes Arbejds</w:t>
      </w:r>
      <w:r w:rsidRPr="00080B9C">
        <w:rPr>
          <w:rFonts w:ascii="Times New Roman" w:hAnsi="Times New Roman" w:cs="Times New Roman"/>
          <w:b/>
          <w:bCs/>
          <w:sz w:val="20"/>
          <w:szCs w:val="20"/>
        </w:rPr>
        <w:t>M</w:t>
      </w:r>
      <w:r w:rsidRPr="00080B9C">
        <w:rPr>
          <w:rFonts w:ascii="Times New Roman" w:hAnsi="Times New Roman" w:cs="Times New Roman"/>
          <w:sz w:val="20"/>
          <w:szCs w:val="20"/>
        </w:rPr>
        <w:t>arkeds</w:t>
      </w:r>
      <w:r w:rsidRPr="00080B9C">
        <w:rPr>
          <w:rFonts w:ascii="Times New Roman" w:hAnsi="Times New Roman" w:cs="Times New Roman"/>
          <w:b/>
          <w:bCs/>
          <w:sz w:val="20"/>
          <w:szCs w:val="20"/>
        </w:rPr>
        <w:t>A</w:t>
      </w:r>
      <w:r w:rsidRPr="00080B9C">
        <w:rPr>
          <w:rFonts w:ascii="Times New Roman" w:hAnsi="Times New Roman" w:cs="Times New Roman"/>
          <w:sz w:val="20"/>
          <w:szCs w:val="20"/>
        </w:rPr>
        <w:t>fgift</w:t>
      </w:r>
      <w:r>
        <w:rPr>
          <w:rFonts w:ascii="Times New Roman" w:hAnsi="Times New Roman" w:cs="Times New Roman"/>
          <w:sz w:val="20"/>
          <w:szCs w:val="20"/>
        </w:rPr>
        <w:t xml:space="preserve">, hvor efteruddannelse også er en mulighed. Hvis vedkommende er ansat, skal arbejdsgiveren tilmelde den ansatte og arbejeren får sin normale løn under kurset. </w:t>
      </w:r>
      <w:r w:rsidR="00811A93">
        <w:rPr>
          <w:rFonts w:ascii="Times New Roman" w:hAnsi="Times New Roman" w:cs="Times New Roman"/>
          <w:sz w:val="20"/>
          <w:szCs w:val="20"/>
        </w:rPr>
        <w:t>(Virksomheden får rejse og opholdsudgifter refunderet fra Naalakkersuisut).</w:t>
      </w:r>
    </w:p>
    <w:p w14:paraId="0F6FBA0D" w14:textId="532167CC" w:rsidR="00624ECB" w:rsidRDefault="00080B9C" w:rsidP="00811A93">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PKU kurser er primært for ufaglærte ledige</w:t>
      </w:r>
      <w:r w:rsidR="00F87073">
        <w:rPr>
          <w:rFonts w:ascii="Times New Roman" w:hAnsi="Times New Roman" w:cs="Times New Roman"/>
          <w:sz w:val="20"/>
          <w:szCs w:val="20"/>
        </w:rPr>
        <w:t xml:space="preserve">, og </w:t>
      </w:r>
      <w:r w:rsidR="00BE4B2D">
        <w:rPr>
          <w:rFonts w:ascii="Times New Roman" w:hAnsi="Times New Roman" w:cs="Times New Roman"/>
          <w:sz w:val="20"/>
          <w:szCs w:val="20"/>
        </w:rPr>
        <w:t>PKU</w:t>
      </w:r>
      <w:r w:rsidR="00F87073">
        <w:rPr>
          <w:rFonts w:ascii="Times New Roman" w:hAnsi="Times New Roman" w:cs="Times New Roman"/>
          <w:sz w:val="20"/>
          <w:szCs w:val="20"/>
        </w:rPr>
        <w:t xml:space="preserve"> står for </w:t>
      </w:r>
      <w:r w:rsidR="00F87073" w:rsidRPr="00F87073">
        <w:rPr>
          <w:rFonts w:ascii="Times New Roman" w:hAnsi="Times New Roman" w:cs="Times New Roman"/>
          <w:b/>
          <w:bCs/>
          <w:sz w:val="20"/>
          <w:szCs w:val="20"/>
        </w:rPr>
        <w:t>P</w:t>
      </w:r>
      <w:r w:rsidR="00F87073">
        <w:rPr>
          <w:rFonts w:ascii="Times New Roman" w:hAnsi="Times New Roman" w:cs="Times New Roman"/>
          <w:sz w:val="20"/>
          <w:szCs w:val="20"/>
        </w:rPr>
        <w:t xml:space="preserve">rojekt </w:t>
      </w:r>
      <w:r w:rsidR="00F87073" w:rsidRPr="00F87073">
        <w:rPr>
          <w:rFonts w:ascii="Times New Roman" w:hAnsi="Times New Roman" w:cs="Times New Roman"/>
          <w:b/>
          <w:bCs/>
          <w:sz w:val="20"/>
          <w:szCs w:val="20"/>
        </w:rPr>
        <w:t>K</w:t>
      </w:r>
      <w:r w:rsidR="00F87073">
        <w:rPr>
          <w:rFonts w:ascii="Times New Roman" w:hAnsi="Times New Roman" w:cs="Times New Roman"/>
          <w:sz w:val="20"/>
          <w:szCs w:val="20"/>
        </w:rPr>
        <w:t xml:space="preserve">ompetenceudvikling for </w:t>
      </w:r>
      <w:r w:rsidR="00F87073" w:rsidRPr="00F87073">
        <w:rPr>
          <w:rFonts w:ascii="Times New Roman" w:hAnsi="Times New Roman" w:cs="Times New Roman"/>
          <w:b/>
          <w:bCs/>
          <w:sz w:val="20"/>
          <w:szCs w:val="20"/>
        </w:rPr>
        <w:t>U</w:t>
      </w:r>
      <w:r w:rsidR="00F87073">
        <w:rPr>
          <w:rFonts w:ascii="Times New Roman" w:hAnsi="Times New Roman" w:cs="Times New Roman"/>
          <w:sz w:val="20"/>
          <w:szCs w:val="20"/>
        </w:rPr>
        <w:t>faglærte</w:t>
      </w:r>
      <w:r>
        <w:rPr>
          <w:rFonts w:ascii="Times New Roman" w:hAnsi="Times New Roman" w:cs="Times New Roman"/>
          <w:sz w:val="20"/>
          <w:szCs w:val="20"/>
        </w:rPr>
        <w:t xml:space="preserve">. </w:t>
      </w:r>
      <w:r w:rsidR="00F87073">
        <w:rPr>
          <w:rFonts w:ascii="Times New Roman" w:hAnsi="Times New Roman" w:cs="Times New Roman"/>
          <w:sz w:val="20"/>
          <w:szCs w:val="20"/>
        </w:rPr>
        <w:t>J</w:t>
      </w:r>
      <w:r>
        <w:rPr>
          <w:rFonts w:ascii="Times New Roman" w:hAnsi="Times New Roman" w:cs="Times New Roman"/>
          <w:sz w:val="20"/>
          <w:szCs w:val="20"/>
        </w:rPr>
        <w:t>obcentrene</w:t>
      </w:r>
      <w:r w:rsidR="00811A93">
        <w:rPr>
          <w:rFonts w:ascii="Times New Roman" w:hAnsi="Times New Roman" w:cs="Times New Roman"/>
          <w:sz w:val="20"/>
          <w:szCs w:val="20"/>
        </w:rPr>
        <w:t xml:space="preserve"> </w:t>
      </w:r>
      <w:r>
        <w:rPr>
          <w:rFonts w:ascii="Times New Roman" w:hAnsi="Times New Roman" w:cs="Times New Roman"/>
          <w:sz w:val="20"/>
          <w:szCs w:val="20"/>
        </w:rPr>
        <w:t xml:space="preserve">tilmelder ledige til </w:t>
      </w:r>
      <w:r w:rsidR="00811A93">
        <w:rPr>
          <w:rFonts w:ascii="Times New Roman" w:hAnsi="Times New Roman" w:cs="Times New Roman"/>
          <w:sz w:val="20"/>
          <w:szCs w:val="20"/>
        </w:rPr>
        <w:t xml:space="preserve">kursus. </w:t>
      </w:r>
      <w:r>
        <w:rPr>
          <w:rFonts w:ascii="Times New Roman" w:hAnsi="Times New Roman" w:cs="Times New Roman"/>
          <w:sz w:val="20"/>
          <w:szCs w:val="20"/>
        </w:rPr>
        <w:t xml:space="preserve"> </w:t>
      </w:r>
      <w:r w:rsidR="00811A93">
        <w:rPr>
          <w:rFonts w:ascii="Times New Roman" w:hAnsi="Times New Roman" w:cs="Times New Roman"/>
          <w:sz w:val="20"/>
          <w:szCs w:val="20"/>
        </w:rPr>
        <w:t>Og ufaglærte i arbejde bliver tilmeldt af deres arbejdsgiver. (Naalakkersuisut dækker udgifterne til rejse, ophold, forplejning og kursusgodtgørelse).</w:t>
      </w:r>
    </w:p>
    <w:p w14:paraId="09BC395C" w14:textId="28F87CFB" w:rsidR="00811A93" w:rsidRDefault="00811A93" w:rsidP="00811A93">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Det er forsøgt at udvikle fjernundervisning</w:t>
      </w:r>
      <w:r w:rsidR="00F87073">
        <w:rPr>
          <w:rFonts w:ascii="Times New Roman" w:hAnsi="Times New Roman" w:cs="Times New Roman"/>
          <w:sz w:val="20"/>
          <w:szCs w:val="20"/>
        </w:rPr>
        <w:t xml:space="preserve"> i kurser</w:t>
      </w:r>
      <w:r>
        <w:rPr>
          <w:rFonts w:ascii="Times New Roman" w:hAnsi="Times New Roman" w:cs="Times New Roman"/>
          <w:sz w:val="20"/>
          <w:szCs w:val="20"/>
        </w:rPr>
        <w:t xml:space="preserve"> før, men det er ikke nemt at få det faciliteret, der skal også være nogen på stedet, der </w:t>
      </w:r>
      <w:r w:rsidR="00F87073">
        <w:rPr>
          <w:rFonts w:ascii="Times New Roman" w:hAnsi="Times New Roman" w:cs="Times New Roman"/>
          <w:sz w:val="20"/>
          <w:szCs w:val="20"/>
        </w:rPr>
        <w:t xml:space="preserve">har IT teknisk kunnen. </w:t>
      </w:r>
      <w:r>
        <w:rPr>
          <w:rFonts w:ascii="Times New Roman" w:hAnsi="Times New Roman" w:cs="Times New Roman"/>
          <w:sz w:val="20"/>
          <w:szCs w:val="20"/>
        </w:rPr>
        <w:t>Især når de er ufaglærte kan man ikke regne med, at de på egen hånd har det der skal til</w:t>
      </w:r>
      <w:r w:rsidR="00F87073">
        <w:rPr>
          <w:rFonts w:ascii="Times New Roman" w:hAnsi="Times New Roman" w:cs="Times New Roman"/>
          <w:sz w:val="20"/>
          <w:szCs w:val="20"/>
        </w:rPr>
        <w:t xml:space="preserve">, </w:t>
      </w:r>
      <w:r>
        <w:rPr>
          <w:rFonts w:ascii="Times New Roman" w:hAnsi="Times New Roman" w:cs="Times New Roman"/>
          <w:sz w:val="20"/>
          <w:szCs w:val="20"/>
        </w:rPr>
        <w:t>for at deltage i fjernundervisning.</w:t>
      </w:r>
      <w:r w:rsidRPr="00811A93">
        <w:rPr>
          <w:rFonts w:ascii="Times New Roman" w:hAnsi="Times New Roman" w:cs="Times New Roman"/>
          <w:sz w:val="20"/>
          <w:szCs w:val="20"/>
        </w:rPr>
        <w:t xml:space="preserve"> </w:t>
      </w:r>
      <w:r>
        <w:rPr>
          <w:rFonts w:ascii="Times New Roman" w:hAnsi="Times New Roman" w:cs="Times New Roman"/>
          <w:sz w:val="20"/>
          <w:szCs w:val="20"/>
        </w:rPr>
        <w:t>Fjernundervisning er interessant, for det kan spare samfundet mange midler. Og de få faglige undervisere ville ikke behøves at rejse rundt i landet. Departementet for Uddannelse er i gang med at udvikle fjernundervisning og Departement for Arbejdsmarked følger med, for senere hen, når det er lykkedes personaleressourcemæssigt at håndtere fjernundervisning at kunne tilknytte kurser</w:t>
      </w:r>
      <w:r w:rsidR="00F87073">
        <w:rPr>
          <w:rFonts w:ascii="Times New Roman" w:hAnsi="Times New Roman" w:cs="Times New Roman"/>
          <w:sz w:val="20"/>
          <w:szCs w:val="20"/>
        </w:rPr>
        <w:t xml:space="preserve"> eventuelt.</w:t>
      </w:r>
    </w:p>
    <w:p w14:paraId="182B28DE" w14:textId="2CB76B49" w:rsidR="00624ECB" w:rsidRDefault="00F87073" w:rsidP="00F236F1">
      <w:pPr>
        <w:pStyle w:val="Listeafsnit"/>
        <w:spacing w:before="240"/>
        <w:ind w:left="709"/>
        <w:rPr>
          <w:rFonts w:ascii="Times New Roman" w:hAnsi="Times New Roman" w:cs="Times New Roman"/>
          <w:sz w:val="20"/>
          <w:szCs w:val="20"/>
        </w:rPr>
      </w:pPr>
      <w:r>
        <w:rPr>
          <w:rFonts w:ascii="Times New Roman" w:hAnsi="Times New Roman" w:cs="Times New Roman"/>
          <w:sz w:val="20"/>
          <w:szCs w:val="20"/>
        </w:rPr>
        <w:t>Med hensyn til efteruddannelser, udbyder brancheskolerne i forskellige niveauer og dermed er der forskelle i krav. Efteruddannelsesmulighederne er fagspecifikke og varierer i varighed.</w:t>
      </w:r>
    </w:p>
    <w:p w14:paraId="50B819E7" w14:textId="7FB8C706" w:rsidR="00F87073" w:rsidRDefault="00F87073" w:rsidP="00F236F1">
      <w:pPr>
        <w:pStyle w:val="Listeafsnit"/>
        <w:spacing w:before="240"/>
        <w:ind w:left="709"/>
        <w:rPr>
          <w:rFonts w:ascii="Times New Roman" w:hAnsi="Times New Roman" w:cs="Times New Roman"/>
          <w:sz w:val="20"/>
          <w:szCs w:val="20"/>
        </w:rPr>
      </w:pPr>
      <w:r>
        <w:rPr>
          <w:rFonts w:ascii="Times New Roman" w:hAnsi="Times New Roman" w:cs="Times New Roman"/>
          <w:sz w:val="20"/>
          <w:szCs w:val="20"/>
        </w:rPr>
        <w:t xml:space="preserve">Større virksomheder som Pisiffik A/S, </w:t>
      </w:r>
      <w:r w:rsidR="004E48A0">
        <w:rPr>
          <w:rFonts w:ascii="Times New Roman" w:hAnsi="Times New Roman" w:cs="Times New Roman"/>
          <w:sz w:val="20"/>
          <w:szCs w:val="20"/>
        </w:rPr>
        <w:t xml:space="preserve">Brugseni A/S, </w:t>
      </w:r>
      <w:r>
        <w:rPr>
          <w:rFonts w:ascii="Times New Roman" w:hAnsi="Times New Roman" w:cs="Times New Roman"/>
          <w:sz w:val="20"/>
          <w:szCs w:val="20"/>
        </w:rPr>
        <w:t xml:space="preserve">Tusass A/S, Royal Arctic Line A/S </w:t>
      </w:r>
      <w:r w:rsidR="003374C6">
        <w:rPr>
          <w:rFonts w:ascii="Times New Roman" w:hAnsi="Times New Roman" w:cs="Times New Roman"/>
          <w:sz w:val="20"/>
          <w:szCs w:val="20"/>
        </w:rPr>
        <w:t>m.v. har uddannelsesprogram til deres ansatte.</w:t>
      </w:r>
    </w:p>
    <w:p w14:paraId="0026B284" w14:textId="45AB1F7D" w:rsidR="003374C6" w:rsidRDefault="001377A7" w:rsidP="00F236F1">
      <w:pPr>
        <w:pStyle w:val="Listeafsnit"/>
        <w:spacing w:before="240"/>
        <w:ind w:left="709"/>
        <w:rPr>
          <w:rFonts w:ascii="Times New Roman" w:hAnsi="Times New Roman" w:cs="Times New Roman"/>
          <w:sz w:val="20"/>
          <w:szCs w:val="20"/>
        </w:rPr>
      </w:pPr>
      <w:r>
        <w:rPr>
          <w:rFonts w:ascii="Times New Roman" w:hAnsi="Times New Roman" w:cs="Times New Roman"/>
          <w:sz w:val="20"/>
          <w:szCs w:val="20"/>
        </w:rPr>
        <w:t>I overenskomster er der tillæg for kurser og efteruddanelser. Arbejdet med at få arbejdstagerne anerkendelse af kompetencer mere udbredt i samfundet er en tværsektoral opgave, som arbejdsmarkedsområdet er primus motor og tovholder for.</w:t>
      </w:r>
    </w:p>
    <w:p w14:paraId="4F3F68AE" w14:textId="77777777" w:rsidR="001377A7" w:rsidRPr="00624ECB" w:rsidRDefault="001377A7" w:rsidP="00F236F1">
      <w:pPr>
        <w:pStyle w:val="Listeafsnit"/>
        <w:spacing w:before="240"/>
        <w:ind w:left="709"/>
        <w:rPr>
          <w:rFonts w:ascii="Times New Roman" w:hAnsi="Times New Roman" w:cs="Times New Roman"/>
          <w:sz w:val="20"/>
          <w:szCs w:val="20"/>
        </w:rPr>
      </w:pPr>
    </w:p>
    <w:p w14:paraId="3228D0A9" w14:textId="77777777" w:rsidR="007A15B5" w:rsidRPr="007A15B5" w:rsidRDefault="001B01D7" w:rsidP="007A15B5">
      <w:pPr>
        <w:pStyle w:val="Listeafsnit"/>
        <w:numPr>
          <w:ilvl w:val="0"/>
          <w:numId w:val="5"/>
        </w:numPr>
        <w:spacing w:before="240"/>
        <w:ind w:left="709" w:hanging="709"/>
        <w:jc w:val="both"/>
        <w:rPr>
          <w:rFonts w:ascii="Times New Roman" w:hAnsi="Times New Roman" w:cs="Times New Roman"/>
          <w:i/>
          <w:iCs/>
          <w:color w:val="808080" w:themeColor="background1" w:themeShade="80"/>
          <w:sz w:val="20"/>
          <w:szCs w:val="20"/>
        </w:rPr>
      </w:pPr>
      <w:r w:rsidRPr="007A15B5">
        <w:rPr>
          <w:rFonts w:ascii="Times New Roman" w:hAnsi="Times New Roman" w:cs="Times New Roman"/>
          <w:i/>
          <w:iCs/>
          <w:color w:val="808080" w:themeColor="background1" w:themeShade="80"/>
          <w:sz w:val="20"/>
          <w:szCs w:val="20"/>
        </w:rPr>
        <w:t>Angiv venligst, hvilke bestemmelser der sikrer, at der er frit valg af beskæftigelse, og at hver arbejdstager skal have størst mulig mulighed for at kvalificere sig til og bruge sine færdigheder på de betingelser, der er anført i stk.</w:t>
      </w:r>
      <w:r w:rsidR="007A15B5" w:rsidRPr="007A15B5">
        <w:rPr>
          <w:rFonts w:ascii="Times New Roman" w:hAnsi="Times New Roman" w:cs="Times New Roman"/>
          <w:i/>
          <w:iCs/>
          <w:color w:val="808080" w:themeColor="background1" w:themeShade="80"/>
          <w:sz w:val="20"/>
          <w:szCs w:val="20"/>
        </w:rPr>
        <w:t>2 C</w:t>
      </w:r>
      <w:r w:rsidRPr="007A15B5">
        <w:rPr>
          <w:rFonts w:ascii="Times New Roman" w:hAnsi="Times New Roman" w:cs="Times New Roman"/>
          <w:i/>
          <w:iCs/>
          <w:color w:val="808080" w:themeColor="background1" w:themeShade="80"/>
          <w:sz w:val="20"/>
          <w:szCs w:val="20"/>
        </w:rPr>
        <w:t xml:space="preserve"> </w:t>
      </w:r>
      <w:r w:rsidR="007A15B5" w:rsidRPr="007A15B5">
        <w:rPr>
          <w:rFonts w:ascii="Times New Roman" w:hAnsi="Times New Roman" w:cs="Times New Roman"/>
          <w:color w:val="808080" w:themeColor="background1" w:themeShade="80"/>
          <w:sz w:val="20"/>
          <w:szCs w:val="20"/>
        </w:rPr>
        <w:t xml:space="preserve">. </w:t>
      </w:r>
    </w:p>
    <w:p w14:paraId="0EB36FC0" w14:textId="43B281C2" w:rsidR="007A15B5" w:rsidRPr="00EF0942" w:rsidRDefault="007A15B5" w:rsidP="007A15B5">
      <w:pPr>
        <w:pStyle w:val="Listeafsnit"/>
        <w:spacing w:before="240"/>
        <w:ind w:left="709"/>
        <w:jc w:val="both"/>
        <w:rPr>
          <w:rFonts w:ascii="Times New Roman" w:hAnsi="Times New Roman" w:cs="Times New Roman"/>
          <w:i/>
          <w:iCs/>
          <w:color w:val="808080" w:themeColor="background1" w:themeShade="80"/>
          <w:sz w:val="20"/>
          <w:szCs w:val="20"/>
        </w:rPr>
      </w:pPr>
      <w:r w:rsidRPr="00EF0942">
        <w:rPr>
          <w:rFonts w:ascii="Times New Roman" w:hAnsi="Times New Roman" w:cs="Times New Roman"/>
          <w:color w:val="808080" w:themeColor="background1" w:themeShade="80"/>
          <w:sz w:val="20"/>
          <w:szCs w:val="20"/>
        </w:rPr>
        <w:t xml:space="preserve">Der er frihed til at vælge beskæftigelse og størst mulig mulighed for hver arbejdstager for at kvalitet til og bruge sine færdigheder og evner i et job, som han er velegnet til, uanset race, hudfarve, køn, religion, politisk anskuelse, national oprindelse eller social oprindelse. </w:t>
      </w:r>
    </w:p>
    <w:p w14:paraId="7312494B" w14:textId="14D2C9C2" w:rsidR="00C606D6" w:rsidRPr="00541965" w:rsidRDefault="00C606D6" w:rsidP="00F236F1">
      <w:pPr>
        <w:pStyle w:val="Listeafsnit"/>
        <w:spacing w:before="240"/>
        <w:ind w:left="709"/>
        <w:rPr>
          <w:rFonts w:ascii="Times New Roman" w:hAnsi="Times New Roman" w:cs="Times New Roman"/>
          <w:i/>
          <w:iCs/>
          <w:sz w:val="20"/>
          <w:szCs w:val="20"/>
        </w:rPr>
      </w:pPr>
    </w:p>
    <w:p w14:paraId="621E19EA" w14:textId="2369AD57" w:rsidR="005D2981" w:rsidRDefault="005D2981" w:rsidP="001377A7">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Inatsisartutlov n</w:t>
      </w:r>
      <w:r w:rsidR="00A5778C">
        <w:rPr>
          <w:rFonts w:ascii="Times New Roman" w:hAnsi="Times New Roman" w:cs="Times New Roman"/>
          <w:sz w:val="20"/>
          <w:szCs w:val="20"/>
        </w:rPr>
        <w:t>r. 3</w:t>
      </w:r>
      <w:r>
        <w:rPr>
          <w:rFonts w:ascii="Times New Roman" w:hAnsi="Times New Roman" w:cs="Times New Roman"/>
          <w:sz w:val="20"/>
          <w:szCs w:val="20"/>
        </w:rPr>
        <w:t xml:space="preserve"> af 29. November 2013 om ligestilling af mænd og kvinder. § 10 . Enhver arbejdsgiver, der beskæftiger mænd og kvinder, skal behandle dem lige ved ansættelse, forflyttelse, forfremmelse, afskedigelse og give dem lige løn- og arbejdsvilkår. § 12. Enhver arbejdsgiver, som beskæftiger mænd og kvinder, skal behandle dem lige med hensyn til erhvervsvejledning, erhvervsuddannelse, erhvervskuddannelseskurser videregående uddannelse og omskoling.</w:t>
      </w:r>
    </w:p>
    <w:p w14:paraId="0787D48E" w14:textId="7A4C3B68" w:rsidR="00A5778C" w:rsidRDefault="00A5778C" w:rsidP="001377A7">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Inatsisartutlov nr. 36 af 4. Juni 2024 om ligestilling og anti-diskrimination. § 4. Ingen må udsætte en anden person for forskelsbehandling på grund af køn, graviditet, adoption, barselsorlov, seksuel orientering, kønsidentitet, kønsudtryk, kønskarakteristika, race, hudfarve, national, social eller etnisk oprindelse, handicap, alder, politisk anskuelse, religion og trosoverbevisning. Forbuddet omfatter såvbel direkte som indirekte forskelsbehandling.</w:t>
      </w:r>
    </w:p>
    <w:p w14:paraId="06F0944B" w14:textId="281E653F" w:rsidR="00A5778C" w:rsidRDefault="00A5778C" w:rsidP="001377A7">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 7. Det er forbudt at medvirke til at diskriminere i strid med § § 4-6 og § 15.</w:t>
      </w:r>
    </w:p>
    <w:p w14:paraId="3188E3BD" w14:textId="567BEA13" w:rsidR="00A5778C" w:rsidRDefault="00A5778C" w:rsidP="001377A7">
      <w:pPr>
        <w:pStyle w:val="Listeafsnit"/>
        <w:spacing w:before="240"/>
        <w:ind w:left="709"/>
        <w:jc w:val="both"/>
        <w:rPr>
          <w:rFonts w:ascii="Times New Roman" w:hAnsi="Times New Roman" w:cs="Times New Roman"/>
          <w:sz w:val="20"/>
          <w:szCs w:val="20"/>
        </w:rPr>
      </w:pPr>
      <w:r w:rsidRPr="00A5778C">
        <w:rPr>
          <w:rFonts w:ascii="Times New Roman" w:hAnsi="Times New Roman" w:cs="Times New Roman"/>
          <w:sz w:val="20"/>
          <w:szCs w:val="20"/>
        </w:rPr>
        <w:lastRenderedPageBreak/>
        <w:t xml:space="preserve">Med hensyn til universelle rettigheder i Grønland har regeringen i Grønland taget de globale mål for bæredygtig udvikling til sig. Se hjemmeside og følg Grønland for målene på denne hjemmeside: Verdensmålene | </w:t>
      </w:r>
      <w:r>
        <w:rPr>
          <w:rFonts w:ascii="Times New Roman" w:hAnsi="Times New Roman" w:cs="Times New Roman"/>
          <w:sz w:val="20"/>
          <w:szCs w:val="20"/>
        </w:rPr>
        <w:t xml:space="preserve"> </w:t>
      </w:r>
      <w:hyperlink r:id="rId17" w:history="1">
        <w:r w:rsidRPr="00A5778C">
          <w:rPr>
            <w:rStyle w:val="Hyperlink"/>
            <w:rFonts w:ascii="Times New Roman" w:hAnsi="Times New Roman" w:cs="Times New Roman"/>
            <w:sz w:val="20"/>
            <w:szCs w:val="20"/>
          </w:rPr>
          <w:t>Anguniakkavut</w:t>
        </w:r>
      </w:hyperlink>
    </w:p>
    <w:p w14:paraId="3EB72BDB" w14:textId="10CB4B8D" w:rsidR="007A15B5" w:rsidRPr="004D072D" w:rsidRDefault="005D2981" w:rsidP="001377A7">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 xml:space="preserve"> </w:t>
      </w:r>
    </w:p>
    <w:p w14:paraId="4794D751" w14:textId="77777777" w:rsidR="006D51E7" w:rsidRDefault="001B01D7" w:rsidP="00FE39E6">
      <w:pPr>
        <w:pStyle w:val="Listeafsnit"/>
        <w:spacing w:before="240"/>
        <w:ind w:left="709"/>
        <w:jc w:val="both"/>
        <w:rPr>
          <w:rFonts w:ascii="Times New Roman" w:hAnsi="Times New Roman" w:cs="Times New Roman"/>
          <w:i/>
          <w:iCs/>
          <w:color w:val="808080" w:themeColor="background1" w:themeShade="80"/>
          <w:sz w:val="20"/>
          <w:szCs w:val="20"/>
        </w:rPr>
      </w:pPr>
      <w:r w:rsidRPr="006D51E7">
        <w:rPr>
          <w:rFonts w:ascii="Times New Roman" w:hAnsi="Times New Roman" w:cs="Times New Roman"/>
          <w:i/>
          <w:iCs/>
          <w:color w:val="808080" w:themeColor="background1" w:themeShade="80"/>
          <w:sz w:val="20"/>
          <w:szCs w:val="20"/>
        </w:rPr>
        <w:t xml:space="preserve">Angiv venligst, om der er stødt på særlige vanskeligheder med at nå målene om fuld, produktiv og frit valgt beskæftigelse, og angiv, hvor langt disse vanskeligheder er overvundet. </w:t>
      </w:r>
    </w:p>
    <w:p w14:paraId="753183E8" w14:textId="084471B0" w:rsidR="005949A6" w:rsidRDefault="005949A6" w:rsidP="008618BA">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Der er ingen særlige vanskeligheder med at nå målene om fuld, produktiv og frit valgt beskæftigelse</w:t>
      </w:r>
      <w:r w:rsidR="008618BA">
        <w:rPr>
          <w:rFonts w:ascii="Times New Roman" w:hAnsi="Times New Roman" w:cs="Times New Roman"/>
          <w:sz w:val="20"/>
          <w:szCs w:val="20"/>
        </w:rPr>
        <w:t xml:space="preserve">. </w:t>
      </w:r>
    </w:p>
    <w:p w14:paraId="1913B6A4" w14:textId="1A4BBCD9" w:rsidR="008618BA" w:rsidRDefault="008618BA" w:rsidP="008618BA">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Der er oprettet ligebehandlingsnævn, der kan modtage klage ved diskr</w:t>
      </w:r>
      <w:r w:rsidR="000F1319">
        <w:rPr>
          <w:rFonts w:ascii="Times New Roman" w:hAnsi="Times New Roman" w:cs="Times New Roman"/>
          <w:sz w:val="20"/>
          <w:szCs w:val="20"/>
        </w:rPr>
        <w:t>i</w:t>
      </w:r>
      <w:r>
        <w:rPr>
          <w:rFonts w:ascii="Times New Roman" w:hAnsi="Times New Roman" w:cs="Times New Roman"/>
          <w:sz w:val="20"/>
          <w:szCs w:val="20"/>
        </w:rPr>
        <w:t xml:space="preserve">mination m.v. Ligebehandlingsnævnet består af 5 personer, hvor forpersonen skal have bestået juridisk kandidateksamen og øvrige 4 medlemmer skal besidde dokumenteret fagligt indsigt på højt niveau i et eller flere af de områder, som antidiskriminationsloven beskæftiger sig med, så vidt det er muligt, tilsammen har indsigt i alle de i § 4 nævnte kriterier. Ligebehandlingsnævnet er placeret under Forbruger og Kokurrencestyrelsen </w:t>
      </w:r>
      <w:r w:rsidR="003E751B">
        <w:rPr>
          <w:rFonts w:ascii="Times New Roman" w:hAnsi="Times New Roman" w:cs="Times New Roman"/>
          <w:sz w:val="20"/>
          <w:szCs w:val="20"/>
        </w:rPr>
        <w:t xml:space="preserve">Atuisoq </w:t>
      </w:r>
      <w:r>
        <w:rPr>
          <w:rFonts w:ascii="Times New Roman" w:hAnsi="Times New Roman" w:cs="Times New Roman"/>
          <w:sz w:val="20"/>
          <w:szCs w:val="20"/>
        </w:rPr>
        <w:t xml:space="preserve">og yderligere informationer kan tilgås i denne hjemmeside: </w:t>
      </w:r>
      <w:hyperlink r:id="rId18" w:history="1">
        <w:r w:rsidRPr="008618BA">
          <w:rPr>
            <w:rStyle w:val="Hyperlink"/>
            <w:rFonts w:ascii="Times New Roman" w:hAnsi="Times New Roman" w:cs="Times New Roman"/>
            <w:sz w:val="20"/>
            <w:szCs w:val="20"/>
          </w:rPr>
          <w:t>Ligebehandling | Atuisartoqarnermut Unammilleqatigiinnermullu Aqutsisoqarfik</w:t>
        </w:r>
      </w:hyperlink>
    </w:p>
    <w:p w14:paraId="26B68FC8" w14:textId="77777777" w:rsidR="008618BA" w:rsidRPr="005949A6" w:rsidRDefault="008618BA" w:rsidP="00F236F1">
      <w:pPr>
        <w:pStyle w:val="Listeafsnit"/>
        <w:spacing w:before="240"/>
        <w:ind w:left="709"/>
        <w:rPr>
          <w:rFonts w:ascii="Times New Roman" w:hAnsi="Times New Roman" w:cs="Times New Roman"/>
          <w:sz w:val="20"/>
          <w:szCs w:val="20"/>
        </w:rPr>
      </w:pPr>
    </w:p>
    <w:p w14:paraId="67C74648" w14:textId="34150C21" w:rsidR="001B01D7" w:rsidRDefault="001B01D7" w:rsidP="00F236F1">
      <w:pPr>
        <w:pStyle w:val="Listeafsnit"/>
        <w:spacing w:before="240"/>
        <w:ind w:left="709"/>
        <w:rPr>
          <w:rFonts w:ascii="Times New Roman" w:hAnsi="Times New Roman" w:cs="Times New Roman"/>
          <w:i/>
          <w:iCs/>
          <w:color w:val="808080" w:themeColor="background1" w:themeShade="80"/>
          <w:sz w:val="20"/>
          <w:szCs w:val="20"/>
        </w:rPr>
      </w:pPr>
      <w:r w:rsidRPr="006D51E7">
        <w:rPr>
          <w:rFonts w:ascii="Times New Roman" w:hAnsi="Times New Roman" w:cs="Times New Roman"/>
          <w:i/>
          <w:iCs/>
          <w:color w:val="808080" w:themeColor="background1" w:themeShade="80"/>
          <w:sz w:val="20"/>
          <w:szCs w:val="20"/>
        </w:rPr>
        <w:t xml:space="preserve">Beskriv kort, hvordan de beskæftigelsespolitiske mål hænger sammen med andre økonomiske og sociale mål. </w:t>
      </w:r>
    </w:p>
    <w:p w14:paraId="4C7D59BC" w14:textId="04EA72EF" w:rsidR="006C17E2" w:rsidRPr="006C17E2" w:rsidRDefault="006C17E2" w:rsidP="000453A2">
      <w:pPr>
        <w:spacing w:before="240"/>
        <w:ind w:left="709"/>
        <w:jc w:val="both"/>
        <w:rPr>
          <w:rFonts w:ascii="Times New Roman" w:hAnsi="Times New Roman" w:cs="Times New Roman"/>
          <w:sz w:val="20"/>
          <w:szCs w:val="20"/>
        </w:rPr>
      </w:pPr>
      <w:r>
        <w:rPr>
          <w:rFonts w:ascii="Times New Roman" w:hAnsi="Times New Roman" w:cs="Times New Roman"/>
          <w:color w:val="808080" w:themeColor="background1" w:themeShade="80"/>
          <w:sz w:val="20"/>
          <w:szCs w:val="20"/>
        </w:rPr>
        <w:tab/>
      </w:r>
      <w:r>
        <w:rPr>
          <w:rFonts w:ascii="Times New Roman" w:hAnsi="Times New Roman" w:cs="Times New Roman"/>
          <w:sz w:val="20"/>
          <w:szCs w:val="20"/>
        </w:rPr>
        <w:t>Som udgangspunkt har Naalakkersuisut en koalitionsaftale, som der udarbejdes strategi og planer ud fra. Men målsætninger kan kun opnås i samarbejde med kommunerne</w:t>
      </w:r>
      <w:r w:rsidR="00380DBA">
        <w:rPr>
          <w:rFonts w:ascii="Times New Roman" w:hAnsi="Times New Roman" w:cs="Times New Roman"/>
          <w:sz w:val="20"/>
          <w:szCs w:val="20"/>
        </w:rPr>
        <w:t>,</w:t>
      </w:r>
      <w:r>
        <w:rPr>
          <w:rFonts w:ascii="Times New Roman" w:hAnsi="Times New Roman" w:cs="Times New Roman"/>
          <w:sz w:val="20"/>
          <w:szCs w:val="20"/>
        </w:rPr>
        <w:t xml:space="preserve"> hvorfor der afholdes Politisk Koordinationsgruppe 2 gange om året. Politisk Koordinationsgruppe forkortes som PKG og består af regeringen</w:t>
      </w:r>
      <w:r w:rsidR="00D14A9D">
        <w:rPr>
          <w:rFonts w:ascii="Times New Roman" w:hAnsi="Times New Roman" w:cs="Times New Roman"/>
          <w:sz w:val="20"/>
          <w:szCs w:val="20"/>
        </w:rPr>
        <w:t xml:space="preserve"> (Naalakkersuisut)</w:t>
      </w:r>
      <w:r>
        <w:rPr>
          <w:rFonts w:ascii="Times New Roman" w:hAnsi="Times New Roman" w:cs="Times New Roman"/>
          <w:sz w:val="20"/>
          <w:szCs w:val="20"/>
        </w:rPr>
        <w:t xml:space="preserve"> og borgmestre. Hver minister </w:t>
      </w:r>
      <w:r w:rsidR="00D14A9D">
        <w:rPr>
          <w:rFonts w:ascii="Times New Roman" w:hAnsi="Times New Roman" w:cs="Times New Roman"/>
          <w:sz w:val="20"/>
          <w:szCs w:val="20"/>
        </w:rPr>
        <w:t xml:space="preserve">(Naalakkersuisoq) </w:t>
      </w:r>
      <w:r>
        <w:rPr>
          <w:rFonts w:ascii="Times New Roman" w:hAnsi="Times New Roman" w:cs="Times New Roman"/>
          <w:sz w:val="20"/>
          <w:szCs w:val="20"/>
        </w:rPr>
        <w:t>kan tage en embedsmand med (departem</w:t>
      </w:r>
      <w:r w:rsidR="000F1319">
        <w:rPr>
          <w:rFonts w:ascii="Times New Roman" w:hAnsi="Times New Roman" w:cs="Times New Roman"/>
          <w:sz w:val="20"/>
          <w:szCs w:val="20"/>
        </w:rPr>
        <w:t>en</w:t>
      </w:r>
      <w:r>
        <w:rPr>
          <w:rFonts w:ascii="Times New Roman" w:hAnsi="Times New Roman" w:cs="Times New Roman"/>
          <w:sz w:val="20"/>
          <w:szCs w:val="20"/>
        </w:rPr>
        <w:t>tschef) og hver borgmester kan tage en embedsmand med (kommunaldirektør). Output af de møder inkorporeres i strategier og planer for realisérbarhed.</w:t>
      </w:r>
    </w:p>
    <w:p w14:paraId="7420D1D1" w14:textId="2A1E21AF" w:rsidR="00EA7077" w:rsidRPr="00541965" w:rsidRDefault="001B01D7" w:rsidP="00EA7077">
      <w:pPr>
        <w:spacing w:before="240"/>
        <w:jc w:val="center"/>
        <w:rPr>
          <w:rFonts w:ascii="Times New Roman" w:hAnsi="Times New Roman" w:cs="Times New Roman"/>
          <w:i/>
          <w:iCs/>
          <w:sz w:val="20"/>
          <w:szCs w:val="20"/>
        </w:rPr>
      </w:pPr>
      <w:r w:rsidRPr="00541965">
        <w:rPr>
          <w:rFonts w:ascii="Times New Roman" w:hAnsi="Times New Roman" w:cs="Times New Roman"/>
          <w:i/>
          <w:iCs/>
          <w:sz w:val="20"/>
          <w:szCs w:val="20"/>
        </w:rPr>
        <w:t>Artikel 2</w:t>
      </w:r>
    </w:p>
    <w:p w14:paraId="3A377D33" w14:textId="77777777" w:rsidR="00F26A41" w:rsidRPr="00281C16" w:rsidRDefault="001B01D7" w:rsidP="00FE39E6">
      <w:pPr>
        <w:spacing w:before="240"/>
        <w:ind w:left="709"/>
        <w:jc w:val="both"/>
        <w:rPr>
          <w:rFonts w:ascii="Times New Roman" w:hAnsi="Times New Roman" w:cs="Times New Roman"/>
          <w:color w:val="808080" w:themeColor="background1" w:themeShade="80"/>
          <w:sz w:val="20"/>
          <w:szCs w:val="20"/>
        </w:rPr>
      </w:pPr>
      <w:r w:rsidRPr="00281C16">
        <w:rPr>
          <w:rFonts w:ascii="Times New Roman" w:hAnsi="Times New Roman" w:cs="Times New Roman"/>
          <w:color w:val="808080" w:themeColor="background1" w:themeShade="80"/>
          <w:sz w:val="20"/>
          <w:szCs w:val="20"/>
        </w:rPr>
        <w:t xml:space="preserve">Hvert medlem skal på sådanne metoder og i et sådant omfang, som måtte være passende under nationale forhold. </w:t>
      </w:r>
    </w:p>
    <w:p w14:paraId="54B4D920" w14:textId="77777777" w:rsidR="00F26A41" w:rsidRPr="00281C16" w:rsidRDefault="001B01D7" w:rsidP="00FE39E6">
      <w:pPr>
        <w:pStyle w:val="Listeafsnit"/>
        <w:numPr>
          <w:ilvl w:val="0"/>
          <w:numId w:val="8"/>
        </w:numPr>
        <w:spacing w:before="240"/>
        <w:jc w:val="both"/>
        <w:rPr>
          <w:rFonts w:ascii="Times New Roman" w:hAnsi="Times New Roman" w:cs="Times New Roman"/>
          <w:color w:val="808080" w:themeColor="background1" w:themeShade="80"/>
          <w:sz w:val="20"/>
          <w:szCs w:val="20"/>
          <w:lang w:val="da-DK"/>
        </w:rPr>
      </w:pPr>
      <w:r w:rsidRPr="00281C16">
        <w:rPr>
          <w:rFonts w:ascii="Times New Roman" w:hAnsi="Times New Roman" w:cs="Times New Roman"/>
          <w:color w:val="808080" w:themeColor="background1" w:themeShade="80"/>
          <w:sz w:val="20"/>
          <w:szCs w:val="20"/>
        </w:rPr>
        <w:t xml:space="preserve"> inden for rammerne af en koordineret økonomisk og social politik træffe afgørelse om og holde øje med de foranstaltninger, der skal træffes for at nå målene i artikel 1; </w:t>
      </w:r>
    </w:p>
    <w:p w14:paraId="7C69D6B3" w14:textId="77777777" w:rsidR="00F26A41" w:rsidRPr="00281C16" w:rsidRDefault="001B01D7" w:rsidP="00FE39E6">
      <w:pPr>
        <w:pStyle w:val="Listeafsnit"/>
        <w:numPr>
          <w:ilvl w:val="0"/>
          <w:numId w:val="8"/>
        </w:numPr>
        <w:spacing w:before="240"/>
        <w:jc w:val="both"/>
        <w:rPr>
          <w:rFonts w:ascii="Times New Roman" w:hAnsi="Times New Roman" w:cs="Times New Roman"/>
          <w:color w:val="808080" w:themeColor="background1" w:themeShade="80"/>
          <w:sz w:val="20"/>
          <w:szCs w:val="20"/>
          <w:lang w:val="da-DK"/>
        </w:rPr>
      </w:pPr>
      <w:r w:rsidRPr="00281C16">
        <w:rPr>
          <w:rFonts w:ascii="Times New Roman" w:hAnsi="Times New Roman" w:cs="Times New Roman"/>
          <w:color w:val="808080" w:themeColor="background1" w:themeShade="80"/>
          <w:sz w:val="20"/>
          <w:szCs w:val="20"/>
        </w:rPr>
        <w:t xml:space="preserve">b) tage de nødvendige skridt, herunder, når det er relevant, udarbejdelse af programmer, for gennemførelsen af ​​foranstaltningerne. </w:t>
      </w:r>
    </w:p>
    <w:p w14:paraId="04884EB4" w14:textId="77777777" w:rsidR="00DD3004" w:rsidRDefault="00DD3004" w:rsidP="00FE39E6">
      <w:pPr>
        <w:pStyle w:val="Listeafsnit"/>
        <w:spacing w:before="240"/>
        <w:jc w:val="both"/>
        <w:rPr>
          <w:rFonts w:ascii="Times New Roman" w:hAnsi="Times New Roman" w:cs="Times New Roman"/>
          <w:i/>
          <w:iCs/>
          <w:color w:val="808080" w:themeColor="background1" w:themeShade="80"/>
          <w:sz w:val="20"/>
          <w:szCs w:val="20"/>
        </w:rPr>
      </w:pPr>
    </w:p>
    <w:p w14:paraId="5EE4EB85" w14:textId="3644B2B3" w:rsidR="00F26A41" w:rsidRPr="00281C16" w:rsidRDefault="001B01D7" w:rsidP="00FE39E6">
      <w:pPr>
        <w:pStyle w:val="Listeafsnit"/>
        <w:spacing w:before="240"/>
        <w:jc w:val="both"/>
        <w:rPr>
          <w:rFonts w:ascii="Times New Roman" w:hAnsi="Times New Roman" w:cs="Times New Roman"/>
          <w:i/>
          <w:iCs/>
          <w:color w:val="808080" w:themeColor="background1" w:themeShade="80"/>
          <w:sz w:val="20"/>
          <w:szCs w:val="20"/>
        </w:rPr>
      </w:pPr>
      <w:r w:rsidRPr="00281C16">
        <w:rPr>
          <w:rFonts w:ascii="Times New Roman" w:hAnsi="Times New Roman" w:cs="Times New Roman"/>
          <w:i/>
          <w:iCs/>
          <w:color w:val="808080" w:themeColor="background1" w:themeShade="80"/>
          <w:sz w:val="20"/>
          <w:szCs w:val="20"/>
        </w:rPr>
        <w:t xml:space="preserve">Beskriv venligst de foranstaltninger, der er truffet for at indsamle og analysere statistiske og andre data vedrørende arbejdsstyrkens størrelse og fordeling, arten og omfanget af arbejdsløshed og underbeskæftigelse og tendenser heri, som grundlag for beslutninger om beskæftigelsespolitiske foranstaltninger. </w:t>
      </w:r>
    </w:p>
    <w:p w14:paraId="3CD13370" w14:textId="77777777" w:rsidR="00764A53" w:rsidRDefault="00764A53" w:rsidP="00FE39E6">
      <w:pPr>
        <w:pStyle w:val="Listeafsnit"/>
        <w:spacing w:before="240"/>
        <w:jc w:val="both"/>
        <w:rPr>
          <w:rFonts w:ascii="Times New Roman" w:hAnsi="Times New Roman" w:cs="Times New Roman"/>
          <w:sz w:val="20"/>
          <w:szCs w:val="20"/>
        </w:rPr>
      </w:pPr>
    </w:p>
    <w:p w14:paraId="359B61E0" w14:textId="6A78F162" w:rsidR="00764A53" w:rsidRDefault="00764A53" w:rsidP="00764A53">
      <w:pPr>
        <w:pStyle w:val="Listeafsnit"/>
        <w:spacing w:before="240"/>
        <w:jc w:val="both"/>
        <w:rPr>
          <w:rFonts w:ascii="Times New Roman" w:hAnsi="Times New Roman" w:cs="Times New Roman"/>
          <w:sz w:val="20"/>
          <w:szCs w:val="20"/>
        </w:rPr>
      </w:pPr>
      <w:r>
        <w:rPr>
          <w:rFonts w:ascii="Times New Roman" w:hAnsi="Times New Roman" w:cs="Times New Roman"/>
          <w:sz w:val="20"/>
          <w:szCs w:val="20"/>
        </w:rPr>
        <w:t xml:space="preserve">Statistikker vedrørende arbejdsmarked </w:t>
      </w:r>
      <w:r w:rsidRPr="00764A53">
        <w:rPr>
          <w:rFonts w:ascii="Times New Roman" w:hAnsi="Times New Roman" w:cs="Times New Roman"/>
          <w:sz w:val="20"/>
          <w:szCs w:val="20"/>
        </w:rPr>
        <w:t>indsamles på baggrund af en række administrative data, der er behandlet og indsamlet. De vigtigste kilder er følgende:</w:t>
      </w:r>
    </w:p>
    <w:p w14:paraId="15BDC0AB" w14:textId="45003FC6" w:rsidR="00764A53" w:rsidRDefault="00764A53" w:rsidP="00764A53">
      <w:pPr>
        <w:pStyle w:val="Listeafsnit"/>
        <w:spacing w:before="240"/>
        <w:jc w:val="both"/>
        <w:rPr>
          <w:rFonts w:ascii="Times New Roman" w:hAnsi="Times New Roman" w:cs="Times New Roman"/>
          <w:sz w:val="20"/>
          <w:szCs w:val="20"/>
        </w:rPr>
      </w:pPr>
      <w:r w:rsidRPr="00764A53">
        <w:rPr>
          <w:rFonts w:ascii="Times New Roman" w:hAnsi="Times New Roman" w:cs="Times New Roman"/>
          <w:sz w:val="20"/>
          <w:szCs w:val="20"/>
        </w:rPr>
        <w:t xml:space="preserve"> </w:t>
      </w:r>
    </w:p>
    <w:p w14:paraId="67750AA4" w14:textId="77777777" w:rsidR="002B66FD" w:rsidRDefault="00764A53" w:rsidP="00764A53">
      <w:pPr>
        <w:pStyle w:val="Listeafsnit"/>
        <w:numPr>
          <w:ilvl w:val="0"/>
          <w:numId w:val="16"/>
        </w:numPr>
        <w:spacing w:before="240"/>
        <w:jc w:val="both"/>
        <w:rPr>
          <w:rFonts w:ascii="Times New Roman" w:hAnsi="Times New Roman" w:cs="Times New Roman"/>
          <w:sz w:val="20"/>
          <w:szCs w:val="20"/>
        </w:rPr>
      </w:pPr>
      <w:r w:rsidRPr="002B66FD">
        <w:rPr>
          <w:rFonts w:ascii="Times New Roman" w:hAnsi="Times New Roman" w:cs="Times New Roman"/>
          <w:b/>
          <w:bCs/>
          <w:sz w:val="20"/>
          <w:szCs w:val="20"/>
        </w:rPr>
        <w:t>Månedsopgørelser og månedlige specifikationer</w:t>
      </w:r>
      <w:r w:rsidRPr="00764A53">
        <w:rPr>
          <w:rFonts w:ascii="Times New Roman" w:hAnsi="Times New Roman" w:cs="Times New Roman"/>
          <w:sz w:val="20"/>
          <w:szCs w:val="20"/>
        </w:rPr>
        <w:t xml:space="preserve"> </w:t>
      </w:r>
    </w:p>
    <w:p w14:paraId="3D1841E2" w14:textId="205DDFB5" w:rsidR="00764A53" w:rsidRDefault="002B66FD" w:rsidP="002B66FD">
      <w:pPr>
        <w:pStyle w:val="Listeafsnit"/>
        <w:spacing w:before="240"/>
        <w:ind w:left="1080"/>
        <w:jc w:val="both"/>
        <w:rPr>
          <w:rFonts w:ascii="Times New Roman" w:hAnsi="Times New Roman" w:cs="Times New Roman"/>
          <w:sz w:val="20"/>
          <w:szCs w:val="20"/>
        </w:rPr>
      </w:pPr>
      <w:r>
        <w:rPr>
          <w:rFonts w:ascii="Times New Roman" w:hAnsi="Times New Roman" w:cs="Times New Roman"/>
          <w:sz w:val="20"/>
          <w:szCs w:val="20"/>
        </w:rPr>
        <w:t>D</w:t>
      </w:r>
      <w:r w:rsidR="00764A53" w:rsidRPr="00764A53">
        <w:rPr>
          <w:rFonts w:ascii="Times New Roman" w:hAnsi="Times New Roman" w:cs="Times New Roman"/>
          <w:sz w:val="20"/>
          <w:szCs w:val="20"/>
        </w:rPr>
        <w:t>atakilden til beskæftigelsesstatistikken er de såkaldte månedsrapporter og månedlige specifikationer, som er udledt af virksomhedernes månedlige indberetninger til Skattestyrelsen. Månedsopgørelserne indeholder de enkelte virksomheders samlede månedlige lønudgifter samt hvor meget der indgår i skat og arbejdsmarkedsskat. I de månedlige specifikationer fordeles løn og skatter fra virksomhederne til de enkelte medarbejdere. Månedsopgørelserne er virksomhedsorienterede, mens månedsspecifikationerne er personorienterede, og de to opgørelser er tæt forbundne, hvilket resulterer i en pålidelig datakilde.</w:t>
      </w:r>
    </w:p>
    <w:p w14:paraId="2C62C634" w14:textId="77777777" w:rsidR="002B66FD" w:rsidRDefault="002B66FD" w:rsidP="002B66FD">
      <w:pPr>
        <w:pStyle w:val="Listeafsnit"/>
        <w:spacing w:before="240"/>
        <w:ind w:left="1080"/>
        <w:jc w:val="both"/>
        <w:rPr>
          <w:rFonts w:ascii="Times New Roman" w:hAnsi="Times New Roman" w:cs="Times New Roman"/>
          <w:sz w:val="20"/>
          <w:szCs w:val="20"/>
        </w:rPr>
      </w:pPr>
    </w:p>
    <w:p w14:paraId="7D0DA662" w14:textId="77777777" w:rsidR="002B66FD" w:rsidRDefault="00764A53" w:rsidP="00764A53">
      <w:pPr>
        <w:pStyle w:val="Listeafsnit"/>
        <w:numPr>
          <w:ilvl w:val="0"/>
          <w:numId w:val="16"/>
        </w:numPr>
        <w:spacing w:before="240"/>
        <w:jc w:val="both"/>
        <w:rPr>
          <w:rFonts w:ascii="Times New Roman" w:hAnsi="Times New Roman" w:cs="Times New Roman"/>
          <w:sz w:val="20"/>
          <w:szCs w:val="20"/>
        </w:rPr>
      </w:pPr>
      <w:r w:rsidRPr="002B66FD">
        <w:rPr>
          <w:rFonts w:ascii="Times New Roman" w:hAnsi="Times New Roman" w:cs="Times New Roman"/>
          <w:b/>
          <w:bCs/>
          <w:sz w:val="20"/>
          <w:szCs w:val="20"/>
        </w:rPr>
        <w:t>Personlig baseret indkomstregistrering</w:t>
      </w:r>
      <w:r w:rsidRPr="00764A53">
        <w:rPr>
          <w:rFonts w:ascii="Times New Roman" w:hAnsi="Times New Roman" w:cs="Times New Roman"/>
          <w:sz w:val="20"/>
          <w:szCs w:val="20"/>
        </w:rPr>
        <w:t xml:space="preserve"> </w:t>
      </w:r>
    </w:p>
    <w:p w14:paraId="0BE0329D" w14:textId="4C5BE930" w:rsidR="00764A53" w:rsidRDefault="00764A53" w:rsidP="002B66FD">
      <w:pPr>
        <w:pStyle w:val="Listeafsnit"/>
        <w:spacing w:before="240"/>
        <w:ind w:left="1080"/>
        <w:jc w:val="both"/>
        <w:rPr>
          <w:rFonts w:ascii="Times New Roman" w:hAnsi="Times New Roman" w:cs="Times New Roman"/>
          <w:sz w:val="20"/>
          <w:szCs w:val="20"/>
        </w:rPr>
      </w:pPr>
      <w:r w:rsidRPr="00764A53">
        <w:rPr>
          <w:rFonts w:ascii="Times New Roman" w:hAnsi="Times New Roman" w:cs="Times New Roman"/>
          <w:sz w:val="20"/>
          <w:szCs w:val="20"/>
        </w:rPr>
        <w:t>Ovenstående kilder dækker dog ikke alle personer i beskæftigelsesdata såsom selvstændige. For at indsamle data om selvstændig erhvervsvirksomhed importeres oplysninger fra skatteindkomst og erhvervsindkomst fra Grønlands Statistiks personregister over til personlig baseret indkomst. Den personbaserede indkomststatistik er baseret på Skattestyrelsens årlige selvangivelser.</w:t>
      </w:r>
    </w:p>
    <w:p w14:paraId="6A0C5848" w14:textId="77777777" w:rsidR="002B66FD" w:rsidRDefault="002B66FD" w:rsidP="002B66FD">
      <w:pPr>
        <w:pStyle w:val="Listeafsnit"/>
        <w:spacing w:before="240"/>
        <w:ind w:left="1080"/>
        <w:jc w:val="both"/>
        <w:rPr>
          <w:rFonts w:ascii="Times New Roman" w:hAnsi="Times New Roman" w:cs="Times New Roman"/>
          <w:sz w:val="20"/>
          <w:szCs w:val="20"/>
        </w:rPr>
      </w:pPr>
    </w:p>
    <w:p w14:paraId="006B90BE" w14:textId="77777777" w:rsidR="002B66FD" w:rsidRDefault="002B66FD" w:rsidP="002B66FD">
      <w:pPr>
        <w:pStyle w:val="Listeafsnit"/>
        <w:spacing w:before="240"/>
        <w:ind w:left="1080"/>
        <w:jc w:val="both"/>
        <w:rPr>
          <w:rFonts w:ascii="Times New Roman" w:hAnsi="Times New Roman" w:cs="Times New Roman"/>
          <w:sz w:val="20"/>
          <w:szCs w:val="20"/>
        </w:rPr>
      </w:pPr>
    </w:p>
    <w:p w14:paraId="40D48988" w14:textId="77777777" w:rsidR="002B66FD" w:rsidRDefault="00764A53" w:rsidP="00764A53">
      <w:pPr>
        <w:pStyle w:val="Listeafsnit"/>
        <w:numPr>
          <w:ilvl w:val="0"/>
          <w:numId w:val="16"/>
        </w:numPr>
        <w:spacing w:before="240"/>
        <w:jc w:val="both"/>
        <w:rPr>
          <w:rFonts w:ascii="Times New Roman" w:hAnsi="Times New Roman" w:cs="Times New Roman"/>
          <w:sz w:val="20"/>
          <w:szCs w:val="20"/>
        </w:rPr>
      </w:pPr>
      <w:r w:rsidRPr="002B66FD">
        <w:rPr>
          <w:rFonts w:ascii="Times New Roman" w:hAnsi="Times New Roman" w:cs="Times New Roman"/>
          <w:b/>
          <w:bCs/>
          <w:sz w:val="20"/>
          <w:szCs w:val="20"/>
        </w:rPr>
        <w:lastRenderedPageBreak/>
        <w:t>Kommunale udbetalinger af indkomsterstatningsydelser</w:t>
      </w:r>
      <w:r w:rsidRPr="00764A53">
        <w:rPr>
          <w:rFonts w:ascii="Times New Roman" w:hAnsi="Times New Roman" w:cs="Times New Roman"/>
          <w:sz w:val="20"/>
          <w:szCs w:val="20"/>
        </w:rPr>
        <w:t xml:space="preserve"> </w:t>
      </w:r>
    </w:p>
    <w:p w14:paraId="2AE82B62" w14:textId="399C6B7E" w:rsidR="00764A53" w:rsidRDefault="00764A53" w:rsidP="002B66FD">
      <w:pPr>
        <w:pStyle w:val="Listeafsnit"/>
        <w:spacing w:before="240"/>
        <w:ind w:left="1080"/>
        <w:jc w:val="both"/>
        <w:rPr>
          <w:rFonts w:ascii="Times New Roman" w:hAnsi="Times New Roman" w:cs="Times New Roman"/>
          <w:sz w:val="20"/>
          <w:szCs w:val="20"/>
        </w:rPr>
      </w:pPr>
      <w:r w:rsidRPr="00764A53">
        <w:rPr>
          <w:rFonts w:ascii="Times New Roman" w:hAnsi="Times New Roman" w:cs="Times New Roman"/>
          <w:sz w:val="20"/>
          <w:szCs w:val="20"/>
        </w:rPr>
        <w:t>Grønlands Statistiks register over kommunale udbetalinger af indkomsterstattende ydelser er afgørende. Registret gør det muligt at sortere de månedlige specifikationer i betalinger, der ikke er beskæftigelsesrelaterede, men en indkomsterstattende ydelse. Dette giver en datakilde til at finde data vedrørende arbejdsløshed.</w:t>
      </w:r>
    </w:p>
    <w:p w14:paraId="0F486260" w14:textId="77777777" w:rsidR="002B66FD" w:rsidRDefault="002B66FD" w:rsidP="002B66FD">
      <w:pPr>
        <w:pStyle w:val="Listeafsnit"/>
        <w:spacing w:before="240"/>
        <w:ind w:left="1080"/>
        <w:jc w:val="both"/>
        <w:rPr>
          <w:rFonts w:ascii="Times New Roman" w:hAnsi="Times New Roman" w:cs="Times New Roman"/>
          <w:sz w:val="20"/>
          <w:szCs w:val="20"/>
        </w:rPr>
      </w:pPr>
    </w:p>
    <w:p w14:paraId="0397D2C5" w14:textId="77777777" w:rsidR="002B66FD" w:rsidRDefault="00764A53" w:rsidP="00764A53">
      <w:pPr>
        <w:pStyle w:val="Listeafsnit"/>
        <w:numPr>
          <w:ilvl w:val="0"/>
          <w:numId w:val="16"/>
        </w:numPr>
        <w:spacing w:before="240"/>
        <w:jc w:val="both"/>
        <w:rPr>
          <w:rFonts w:ascii="Times New Roman" w:hAnsi="Times New Roman" w:cs="Times New Roman"/>
          <w:sz w:val="20"/>
          <w:szCs w:val="20"/>
        </w:rPr>
      </w:pPr>
      <w:r w:rsidRPr="002B66FD">
        <w:rPr>
          <w:rFonts w:ascii="Times New Roman" w:hAnsi="Times New Roman" w:cs="Times New Roman"/>
          <w:b/>
          <w:bCs/>
          <w:sz w:val="20"/>
          <w:szCs w:val="20"/>
        </w:rPr>
        <w:t>Det Centrale Virksomhedsregister</w:t>
      </w:r>
      <w:r w:rsidRPr="00764A53">
        <w:rPr>
          <w:rFonts w:ascii="Times New Roman" w:hAnsi="Times New Roman" w:cs="Times New Roman"/>
          <w:sz w:val="20"/>
          <w:szCs w:val="20"/>
        </w:rPr>
        <w:t xml:space="preserve"> </w:t>
      </w:r>
    </w:p>
    <w:p w14:paraId="69926BFB" w14:textId="76A3C3B4" w:rsidR="00764A53" w:rsidRDefault="00764A53" w:rsidP="002B66FD">
      <w:pPr>
        <w:pStyle w:val="Listeafsnit"/>
        <w:spacing w:before="240"/>
        <w:ind w:left="1080"/>
        <w:jc w:val="both"/>
        <w:rPr>
          <w:rFonts w:ascii="Times New Roman" w:hAnsi="Times New Roman" w:cs="Times New Roman"/>
          <w:sz w:val="20"/>
          <w:szCs w:val="20"/>
        </w:rPr>
      </w:pPr>
      <w:r w:rsidRPr="00764A53">
        <w:rPr>
          <w:rFonts w:ascii="Times New Roman" w:hAnsi="Times New Roman" w:cs="Times New Roman"/>
          <w:sz w:val="20"/>
          <w:szCs w:val="20"/>
        </w:rPr>
        <w:t>Ved hjælp af Det Centrale Virksomhedsregister (CVR) er det muligt at knytte brancheoplysninger til de enkelte virksomheder, og dermed opdele beskæftigelsen i erhvervskategorier. I CVR tildeles hver registreret virksomhed en branche ud fra virksomhedens primære aktivitet.</w:t>
      </w:r>
    </w:p>
    <w:p w14:paraId="0AE51605" w14:textId="77777777" w:rsidR="002B66FD" w:rsidRDefault="002B66FD" w:rsidP="002B66FD">
      <w:pPr>
        <w:pStyle w:val="Listeafsnit"/>
        <w:spacing w:before="240"/>
        <w:ind w:left="1080"/>
        <w:jc w:val="both"/>
        <w:rPr>
          <w:rFonts w:ascii="Times New Roman" w:hAnsi="Times New Roman" w:cs="Times New Roman"/>
          <w:sz w:val="20"/>
          <w:szCs w:val="20"/>
        </w:rPr>
      </w:pPr>
    </w:p>
    <w:p w14:paraId="54698B0C" w14:textId="77777777" w:rsidR="002B66FD" w:rsidRDefault="00764A53" w:rsidP="00764A53">
      <w:pPr>
        <w:pStyle w:val="Listeafsnit"/>
        <w:numPr>
          <w:ilvl w:val="0"/>
          <w:numId w:val="16"/>
        </w:numPr>
        <w:spacing w:before="240"/>
        <w:jc w:val="both"/>
        <w:rPr>
          <w:rFonts w:ascii="Times New Roman" w:hAnsi="Times New Roman" w:cs="Times New Roman"/>
          <w:sz w:val="20"/>
          <w:szCs w:val="20"/>
        </w:rPr>
      </w:pPr>
      <w:r w:rsidRPr="002B66FD">
        <w:rPr>
          <w:rFonts w:ascii="Times New Roman" w:hAnsi="Times New Roman" w:cs="Times New Roman"/>
          <w:b/>
          <w:bCs/>
          <w:sz w:val="20"/>
          <w:szCs w:val="20"/>
        </w:rPr>
        <w:t>Uddannelsesregister fra Grønlands Statistik</w:t>
      </w:r>
      <w:r w:rsidRPr="00764A53">
        <w:rPr>
          <w:rFonts w:ascii="Times New Roman" w:hAnsi="Times New Roman" w:cs="Times New Roman"/>
          <w:sz w:val="20"/>
          <w:szCs w:val="20"/>
        </w:rPr>
        <w:t xml:space="preserve"> </w:t>
      </w:r>
    </w:p>
    <w:p w14:paraId="17F657E7" w14:textId="727D8523" w:rsidR="002B66FD" w:rsidRDefault="00764A53" w:rsidP="002B66FD">
      <w:pPr>
        <w:pStyle w:val="Listeafsnit"/>
        <w:spacing w:before="240"/>
        <w:ind w:left="1080"/>
        <w:jc w:val="both"/>
        <w:rPr>
          <w:rFonts w:ascii="Times New Roman" w:hAnsi="Times New Roman" w:cs="Times New Roman"/>
          <w:sz w:val="20"/>
          <w:szCs w:val="20"/>
        </w:rPr>
      </w:pPr>
      <w:r w:rsidRPr="00764A53">
        <w:rPr>
          <w:rFonts w:ascii="Times New Roman" w:hAnsi="Times New Roman" w:cs="Times New Roman"/>
          <w:sz w:val="20"/>
          <w:szCs w:val="20"/>
        </w:rPr>
        <w:t>Primært baseret på tilmeldinger i uddannelsesstøtteadministrationen • Befolkningsregister Grønlands Statistik Primært baseret på udtræk fra CPR-register.</w:t>
      </w:r>
    </w:p>
    <w:p w14:paraId="09E0BCA0" w14:textId="77777777" w:rsidR="002B66FD" w:rsidRDefault="002B66FD" w:rsidP="002B66FD">
      <w:pPr>
        <w:pStyle w:val="Listeafsnit"/>
        <w:spacing w:before="240"/>
        <w:ind w:left="1080"/>
        <w:jc w:val="both"/>
        <w:rPr>
          <w:rFonts w:ascii="Times New Roman" w:hAnsi="Times New Roman" w:cs="Times New Roman"/>
          <w:sz w:val="20"/>
          <w:szCs w:val="20"/>
        </w:rPr>
      </w:pPr>
    </w:p>
    <w:p w14:paraId="0370E83D" w14:textId="56120BB7" w:rsidR="002B66FD" w:rsidRDefault="00764A53" w:rsidP="00764A53">
      <w:pPr>
        <w:pStyle w:val="Listeafsnit"/>
        <w:numPr>
          <w:ilvl w:val="0"/>
          <w:numId w:val="16"/>
        </w:numPr>
        <w:spacing w:before="240"/>
        <w:jc w:val="both"/>
        <w:rPr>
          <w:rFonts w:ascii="Times New Roman" w:hAnsi="Times New Roman" w:cs="Times New Roman"/>
          <w:sz w:val="20"/>
          <w:szCs w:val="20"/>
        </w:rPr>
      </w:pPr>
      <w:r w:rsidRPr="002B66FD">
        <w:rPr>
          <w:rFonts w:ascii="Times New Roman" w:hAnsi="Times New Roman" w:cs="Times New Roman"/>
          <w:b/>
          <w:bCs/>
          <w:sz w:val="20"/>
          <w:szCs w:val="20"/>
        </w:rPr>
        <w:t>Kommunernes registrering af jobsøgende</w:t>
      </w:r>
    </w:p>
    <w:p w14:paraId="6DED9E42" w14:textId="70082499" w:rsidR="001377A7" w:rsidRPr="00764A53" w:rsidRDefault="00764A53" w:rsidP="002B66FD">
      <w:pPr>
        <w:pStyle w:val="Listeafsnit"/>
        <w:spacing w:before="240"/>
        <w:ind w:left="1080"/>
        <w:jc w:val="both"/>
        <w:rPr>
          <w:rFonts w:ascii="Times New Roman" w:hAnsi="Times New Roman" w:cs="Times New Roman"/>
          <w:sz w:val="20"/>
          <w:szCs w:val="20"/>
        </w:rPr>
      </w:pPr>
      <w:r w:rsidRPr="00764A53">
        <w:rPr>
          <w:rFonts w:ascii="Times New Roman" w:hAnsi="Times New Roman" w:cs="Times New Roman"/>
          <w:sz w:val="20"/>
          <w:szCs w:val="20"/>
        </w:rPr>
        <w:t>De lokale registreringer af borgere, der har søgt et kommunalt arbejdsmarkedskontor som jobsøgende.</w:t>
      </w:r>
    </w:p>
    <w:p w14:paraId="2E67FE5D" w14:textId="77777777" w:rsidR="00F26A41" w:rsidRPr="00281C16" w:rsidRDefault="00F26A41" w:rsidP="00FE39E6">
      <w:pPr>
        <w:pStyle w:val="Listeafsnit"/>
        <w:spacing w:before="240"/>
        <w:jc w:val="both"/>
        <w:rPr>
          <w:rFonts w:ascii="Times New Roman" w:hAnsi="Times New Roman" w:cs="Times New Roman"/>
          <w:i/>
          <w:iCs/>
          <w:color w:val="808080" w:themeColor="background1" w:themeShade="80"/>
          <w:sz w:val="20"/>
          <w:szCs w:val="20"/>
        </w:rPr>
      </w:pPr>
    </w:p>
    <w:p w14:paraId="26131C9A" w14:textId="77777777" w:rsidR="00F26A41" w:rsidRDefault="001B01D7" w:rsidP="00FE39E6">
      <w:pPr>
        <w:pStyle w:val="Listeafsnit"/>
        <w:spacing w:before="240"/>
        <w:jc w:val="both"/>
        <w:rPr>
          <w:rFonts w:ascii="Times New Roman" w:hAnsi="Times New Roman" w:cs="Times New Roman"/>
          <w:i/>
          <w:iCs/>
          <w:color w:val="808080" w:themeColor="background1" w:themeShade="80"/>
          <w:sz w:val="20"/>
          <w:szCs w:val="20"/>
        </w:rPr>
      </w:pPr>
      <w:r w:rsidRPr="00281C16">
        <w:rPr>
          <w:rFonts w:ascii="Times New Roman" w:hAnsi="Times New Roman" w:cs="Times New Roman"/>
          <w:i/>
          <w:iCs/>
          <w:color w:val="808080" w:themeColor="background1" w:themeShade="80"/>
          <w:sz w:val="20"/>
          <w:szCs w:val="20"/>
        </w:rPr>
        <w:t xml:space="preserve">Beskriv venligst de procedurer, der er vedtaget for at sikre, at virkningerne på beskæftigelsen af ​​foranstaltninger, der er truffet for at fremme økonomisk udvikling eller andre økonomiske og sociale mål, tages behørigt i betragtning, både i planlægnings- og gennemførelsesfasen, og at de vigtigste foranstaltninger i beskæftigelsespolitikken besluttes og holdes under periodisk revision inden for rammerne af en koordineret økonomisk og social politik. </w:t>
      </w:r>
    </w:p>
    <w:p w14:paraId="7E50CE74" w14:textId="77777777" w:rsidR="008C5BEE" w:rsidRDefault="008C5BEE" w:rsidP="00F26A41">
      <w:pPr>
        <w:pStyle w:val="Listeafsnit"/>
        <w:spacing w:before="240"/>
        <w:rPr>
          <w:rFonts w:ascii="Times New Roman" w:hAnsi="Times New Roman" w:cs="Times New Roman"/>
          <w:color w:val="808080" w:themeColor="background1" w:themeShade="80"/>
          <w:sz w:val="20"/>
          <w:szCs w:val="20"/>
        </w:rPr>
      </w:pPr>
    </w:p>
    <w:p w14:paraId="6AFDC83C" w14:textId="7CFC2A82" w:rsidR="00B46FD2" w:rsidRDefault="00D32D58" w:rsidP="00B46FD2">
      <w:pPr>
        <w:pStyle w:val="Listeafsnit"/>
        <w:spacing w:before="240"/>
        <w:jc w:val="both"/>
        <w:rPr>
          <w:rFonts w:ascii="Times New Roman" w:hAnsi="Times New Roman" w:cs="Times New Roman"/>
          <w:sz w:val="20"/>
          <w:szCs w:val="20"/>
        </w:rPr>
      </w:pPr>
      <w:r>
        <w:rPr>
          <w:rFonts w:ascii="Times New Roman" w:hAnsi="Times New Roman" w:cs="Times New Roman"/>
          <w:sz w:val="20"/>
          <w:szCs w:val="20"/>
        </w:rPr>
        <w:t>Arbejdet med at få parter til at samarbejde bedre, er et kontinuerligt indsats,</w:t>
      </w:r>
      <w:r w:rsidR="00B46FD2">
        <w:rPr>
          <w:rFonts w:ascii="Times New Roman" w:hAnsi="Times New Roman" w:cs="Times New Roman"/>
          <w:sz w:val="20"/>
          <w:szCs w:val="20"/>
        </w:rPr>
        <w:t xml:space="preserve"> o</w:t>
      </w:r>
      <w:r>
        <w:rPr>
          <w:rFonts w:ascii="Times New Roman" w:hAnsi="Times New Roman" w:cs="Times New Roman"/>
          <w:sz w:val="20"/>
          <w:szCs w:val="20"/>
        </w:rPr>
        <w:t>m det drejer sig om samarbejdet mellem</w:t>
      </w:r>
      <w:r w:rsidR="00B46FD2">
        <w:rPr>
          <w:rFonts w:ascii="Times New Roman" w:hAnsi="Times New Roman" w:cs="Times New Roman"/>
          <w:sz w:val="20"/>
          <w:szCs w:val="20"/>
        </w:rPr>
        <w:t>;</w:t>
      </w:r>
    </w:p>
    <w:p w14:paraId="0B13F462" w14:textId="23BB567B" w:rsidR="00B46FD2" w:rsidRDefault="00D32D58" w:rsidP="00B46FD2">
      <w:pPr>
        <w:pStyle w:val="Listeafsnit"/>
        <w:numPr>
          <w:ilvl w:val="0"/>
          <w:numId w:val="17"/>
        </w:numPr>
        <w:spacing w:before="240"/>
        <w:jc w:val="both"/>
        <w:rPr>
          <w:rFonts w:ascii="Times New Roman" w:hAnsi="Times New Roman" w:cs="Times New Roman"/>
          <w:sz w:val="20"/>
          <w:szCs w:val="20"/>
        </w:rPr>
      </w:pPr>
      <w:r>
        <w:rPr>
          <w:rFonts w:ascii="Times New Roman" w:hAnsi="Times New Roman" w:cs="Times New Roman"/>
          <w:sz w:val="20"/>
          <w:szCs w:val="20"/>
        </w:rPr>
        <w:t xml:space="preserve">Naalakkersuisut og Inatsisartut </w:t>
      </w:r>
    </w:p>
    <w:p w14:paraId="465FC989" w14:textId="70012284" w:rsidR="00B46FD2" w:rsidRDefault="00B46FD2" w:rsidP="00B46FD2">
      <w:pPr>
        <w:pStyle w:val="Listeafsnit"/>
        <w:numPr>
          <w:ilvl w:val="0"/>
          <w:numId w:val="17"/>
        </w:numPr>
        <w:spacing w:before="240"/>
        <w:jc w:val="both"/>
        <w:rPr>
          <w:rFonts w:ascii="Times New Roman" w:hAnsi="Times New Roman" w:cs="Times New Roman"/>
          <w:sz w:val="20"/>
          <w:szCs w:val="20"/>
        </w:rPr>
      </w:pPr>
      <w:r>
        <w:rPr>
          <w:rFonts w:ascii="Times New Roman" w:hAnsi="Times New Roman" w:cs="Times New Roman"/>
          <w:sz w:val="20"/>
          <w:szCs w:val="20"/>
        </w:rPr>
        <w:t>Naalakkersuisut og kommunerne</w:t>
      </w:r>
    </w:p>
    <w:p w14:paraId="1C3CBD81" w14:textId="62A72289" w:rsidR="00B46FD2" w:rsidRDefault="00B46FD2" w:rsidP="00B46FD2">
      <w:pPr>
        <w:pStyle w:val="Listeafsnit"/>
        <w:numPr>
          <w:ilvl w:val="0"/>
          <w:numId w:val="17"/>
        </w:numPr>
        <w:spacing w:before="240"/>
        <w:jc w:val="both"/>
        <w:rPr>
          <w:rFonts w:ascii="Times New Roman" w:hAnsi="Times New Roman" w:cs="Times New Roman"/>
          <w:sz w:val="20"/>
          <w:szCs w:val="20"/>
        </w:rPr>
      </w:pPr>
      <w:r>
        <w:rPr>
          <w:rFonts w:ascii="Times New Roman" w:hAnsi="Times New Roman" w:cs="Times New Roman"/>
          <w:sz w:val="20"/>
          <w:szCs w:val="20"/>
        </w:rPr>
        <w:t>Kommuner og jobcentre</w:t>
      </w:r>
    </w:p>
    <w:p w14:paraId="2F279136" w14:textId="54DD1ACD" w:rsidR="00D32D58" w:rsidRDefault="00B46FD2" w:rsidP="00B46FD2">
      <w:pPr>
        <w:pStyle w:val="Listeafsnit"/>
        <w:numPr>
          <w:ilvl w:val="0"/>
          <w:numId w:val="17"/>
        </w:numPr>
        <w:spacing w:before="240"/>
        <w:jc w:val="both"/>
        <w:rPr>
          <w:rFonts w:ascii="Times New Roman" w:hAnsi="Times New Roman" w:cs="Times New Roman"/>
          <w:sz w:val="20"/>
          <w:szCs w:val="20"/>
        </w:rPr>
      </w:pPr>
      <w:r>
        <w:rPr>
          <w:rFonts w:ascii="Times New Roman" w:hAnsi="Times New Roman" w:cs="Times New Roman"/>
          <w:sz w:val="20"/>
          <w:szCs w:val="20"/>
        </w:rPr>
        <w:t>J</w:t>
      </w:r>
      <w:r w:rsidR="00D32D58">
        <w:rPr>
          <w:rFonts w:ascii="Times New Roman" w:hAnsi="Times New Roman" w:cs="Times New Roman"/>
          <w:sz w:val="20"/>
          <w:szCs w:val="20"/>
        </w:rPr>
        <w:t>obcentre</w:t>
      </w:r>
      <w:r>
        <w:rPr>
          <w:rFonts w:ascii="Times New Roman" w:hAnsi="Times New Roman" w:cs="Times New Roman"/>
          <w:sz w:val="20"/>
          <w:szCs w:val="20"/>
        </w:rPr>
        <w:t xml:space="preserve"> og erhvervslivet.</w:t>
      </w:r>
    </w:p>
    <w:p w14:paraId="35056701" w14:textId="3EDC3A80" w:rsidR="00B46FD2" w:rsidRPr="00D32D58" w:rsidRDefault="00B46FD2" w:rsidP="00B46FD2">
      <w:pPr>
        <w:pStyle w:val="Listeafsnit"/>
        <w:spacing w:before="240"/>
        <w:ind w:left="709"/>
        <w:jc w:val="both"/>
        <w:rPr>
          <w:rFonts w:ascii="Times New Roman" w:hAnsi="Times New Roman" w:cs="Times New Roman"/>
          <w:sz w:val="20"/>
          <w:szCs w:val="20"/>
        </w:rPr>
      </w:pPr>
      <w:r>
        <w:rPr>
          <w:rFonts w:ascii="Times New Roman" w:hAnsi="Times New Roman" w:cs="Times New Roman"/>
          <w:sz w:val="20"/>
          <w:szCs w:val="20"/>
        </w:rPr>
        <w:t xml:space="preserve">Der findes ingen endegyldigt svar på korrekt forvaltningsskik. Men der er resultatkontrakter, administrative forskrifter, vejledninger, cirkulærer samt </w:t>
      </w:r>
      <w:r w:rsidR="002B66FD">
        <w:rPr>
          <w:rFonts w:ascii="Times New Roman" w:hAnsi="Times New Roman" w:cs="Times New Roman"/>
          <w:sz w:val="20"/>
          <w:szCs w:val="20"/>
        </w:rPr>
        <w:t>b</w:t>
      </w:r>
      <w:r>
        <w:rPr>
          <w:rFonts w:ascii="Times New Roman" w:hAnsi="Times New Roman" w:cs="Times New Roman"/>
          <w:sz w:val="20"/>
          <w:szCs w:val="20"/>
        </w:rPr>
        <w:t>udget</w:t>
      </w:r>
      <w:r w:rsidR="002B66FD">
        <w:rPr>
          <w:rFonts w:ascii="Times New Roman" w:hAnsi="Times New Roman" w:cs="Times New Roman"/>
          <w:sz w:val="20"/>
          <w:szCs w:val="20"/>
        </w:rPr>
        <w:t>lov</w:t>
      </w:r>
      <w:r>
        <w:rPr>
          <w:rFonts w:ascii="Times New Roman" w:hAnsi="Times New Roman" w:cs="Times New Roman"/>
          <w:sz w:val="20"/>
          <w:szCs w:val="20"/>
        </w:rPr>
        <w:t xml:space="preserve"> og </w:t>
      </w:r>
      <w:r w:rsidR="002B66FD">
        <w:rPr>
          <w:rFonts w:ascii="Times New Roman" w:hAnsi="Times New Roman" w:cs="Times New Roman"/>
          <w:sz w:val="20"/>
          <w:szCs w:val="20"/>
        </w:rPr>
        <w:t>offentlig s</w:t>
      </w:r>
      <w:r>
        <w:rPr>
          <w:rFonts w:ascii="Times New Roman" w:hAnsi="Times New Roman" w:cs="Times New Roman"/>
          <w:sz w:val="20"/>
          <w:szCs w:val="20"/>
        </w:rPr>
        <w:t>agsbehandlingsloven at læne sig om ad, når der er misforståelser m.v.</w:t>
      </w:r>
    </w:p>
    <w:p w14:paraId="2C41DD2C" w14:textId="77777777" w:rsidR="00F26A41" w:rsidRPr="00541965" w:rsidRDefault="00F26A41" w:rsidP="00F26A41">
      <w:pPr>
        <w:pStyle w:val="Listeafsnit"/>
        <w:spacing w:before="240"/>
        <w:rPr>
          <w:rFonts w:ascii="Times New Roman" w:hAnsi="Times New Roman" w:cs="Times New Roman"/>
          <w:i/>
          <w:iCs/>
          <w:sz w:val="20"/>
          <w:szCs w:val="20"/>
        </w:rPr>
      </w:pPr>
    </w:p>
    <w:p w14:paraId="174C5D8B" w14:textId="5A422E5F" w:rsidR="00F26A41" w:rsidRPr="00541965" w:rsidRDefault="001B01D7" w:rsidP="00F26A41">
      <w:pPr>
        <w:pStyle w:val="Listeafsnit"/>
        <w:spacing w:before="240"/>
        <w:jc w:val="center"/>
        <w:rPr>
          <w:rFonts w:ascii="Times New Roman" w:hAnsi="Times New Roman" w:cs="Times New Roman"/>
          <w:i/>
          <w:iCs/>
          <w:sz w:val="20"/>
          <w:szCs w:val="20"/>
        </w:rPr>
      </w:pPr>
      <w:r w:rsidRPr="00541965">
        <w:rPr>
          <w:rFonts w:ascii="Times New Roman" w:hAnsi="Times New Roman" w:cs="Times New Roman"/>
          <w:i/>
          <w:iCs/>
          <w:sz w:val="20"/>
          <w:szCs w:val="20"/>
        </w:rPr>
        <w:t>Artikel 3</w:t>
      </w:r>
    </w:p>
    <w:p w14:paraId="0491B0D6" w14:textId="77777777" w:rsidR="00F26A41" w:rsidRPr="008063E3" w:rsidRDefault="001B01D7" w:rsidP="00FE39E6">
      <w:pPr>
        <w:pStyle w:val="Listeafsnit"/>
        <w:spacing w:before="240"/>
        <w:jc w:val="both"/>
        <w:rPr>
          <w:rFonts w:ascii="Times New Roman" w:hAnsi="Times New Roman" w:cs="Times New Roman"/>
          <w:color w:val="808080" w:themeColor="background1" w:themeShade="80"/>
          <w:sz w:val="20"/>
          <w:szCs w:val="20"/>
        </w:rPr>
      </w:pPr>
      <w:r w:rsidRPr="008063E3">
        <w:rPr>
          <w:rFonts w:ascii="Times New Roman" w:hAnsi="Times New Roman" w:cs="Times New Roman"/>
          <w:color w:val="808080" w:themeColor="background1" w:themeShade="80"/>
          <w:sz w:val="20"/>
          <w:szCs w:val="20"/>
        </w:rPr>
        <w:t xml:space="preserve">Ved anvendelsen af ​​denne konvention skal repræsentanter for de personer, der er berørt af de foranstaltninger, der skal træffes, og især repræsentanter for arbejdsgivere og arbejdstagere, høres om beskæftigelsespolitikker med henblik på fuldt ud at tage hensyn til deres erfaringer og synspunkter og sikre deres fulde samarbejde om at formulere og skaffe støtte til sådanne politikker. </w:t>
      </w:r>
    </w:p>
    <w:p w14:paraId="16FADF39" w14:textId="77777777" w:rsidR="00F26A41" w:rsidRPr="008063E3" w:rsidRDefault="001B01D7" w:rsidP="00FE39E6">
      <w:pPr>
        <w:pStyle w:val="Listeafsnit"/>
        <w:spacing w:before="240"/>
        <w:jc w:val="both"/>
        <w:rPr>
          <w:rFonts w:ascii="Times New Roman" w:hAnsi="Times New Roman" w:cs="Times New Roman"/>
          <w:i/>
          <w:iCs/>
          <w:color w:val="808080" w:themeColor="background1" w:themeShade="80"/>
          <w:sz w:val="20"/>
          <w:szCs w:val="20"/>
        </w:rPr>
      </w:pPr>
      <w:r w:rsidRPr="008063E3">
        <w:rPr>
          <w:rFonts w:ascii="Times New Roman" w:hAnsi="Times New Roman" w:cs="Times New Roman"/>
          <w:i/>
          <w:iCs/>
          <w:color w:val="808080" w:themeColor="background1" w:themeShade="80"/>
          <w:sz w:val="20"/>
          <w:szCs w:val="20"/>
        </w:rPr>
        <w:t xml:space="preserve">Angiv venligst den måde, hvorpå repræsentanter for de berørte personer høres om beskæftigelsespolitikker, med henvisning både til konsultationer med repræsentanter for arbejdsgiver- og arbejdstagerorganisationer og til konsultationer med repræsentanter for andre sektorer af den erhvervsaktive befolkning, såsom dem, der arbejder i landdistrikterne sektor og den uformelle sektor. Angiv også, om der er etableret formelle sonsultative procedurer til formålet. </w:t>
      </w:r>
    </w:p>
    <w:p w14:paraId="3CE32B01" w14:textId="77777777" w:rsidR="00F26A41" w:rsidRPr="00541965" w:rsidRDefault="00F26A41" w:rsidP="00FE39E6">
      <w:pPr>
        <w:pStyle w:val="Listeafsnit"/>
        <w:spacing w:before="240"/>
        <w:jc w:val="both"/>
        <w:rPr>
          <w:rFonts w:ascii="Times New Roman" w:hAnsi="Times New Roman" w:cs="Times New Roman"/>
          <w:i/>
          <w:iCs/>
          <w:sz w:val="20"/>
          <w:szCs w:val="20"/>
        </w:rPr>
      </w:pPr>
    </w:p>
    <w:p w14:paraId="756DF0A1" w14:textId="15B5574A" w:rsidR="00F26A41" w:rsidRDefault="001B01D7" w:rsidP="00FE39E6">
      <w:pPr>
        <w:pStyle w:val="Listeafsnit"/>
        <w:numPr>
          <w:ilvl w:val="0"/>
          <w:numId w:val="4"/>
        </w:numPr>
        <w:spacing w:before="240"/>
        <w:ind w:left="1418"/>
        <w:jc w:val="both"/>
        <w:rPr>
          <w:rFonts w:ascii="Times New Roman" w:hAnsi="Times New Roman" w:cs="Times New Roman"/>
          <w:b/>
          <w:bCs/>
          <w:color w:val="808080" w:themeColor="background1" w:themeShade="80"/>
          <w:sz w:val="20"/>
          <w:szCs w:val="20"/>
        </w:rPr>
      </w:pPr>
      <w:r w:rsidRPr="008063E3">
        <w:rPr>
          <w:rFonts w:ascii="Times New Roman" w:hAnsi="Times New Roman" w:cs="Times New Roman"/>
          <w:b/>
          <w:bCs/>
          <w:color w:val="808080" w:themeColor="background1" w:themeShade="80"/>
          <w:sz w:val="20"/>
          <w:szCs w:val="20"/>
        </w:rPr>
        <w:t xml:space="preserve">Det bedes oplyst, hvilken eller hvilke myndigheder anvendelsen af ​​ovennævnte og administrative forskrifter mv. er betroet, og på hvilke måder ansøgninger føres tilsyn med og håndhæves. Angiv især oplysninger om inspektionens tilrettelæggelse og virkemåde. </w:t>
      </w:r>
    </w:p>
    <w:p w14:paraId="46D833B2" w14:textId="77777777" w:rsidR="00B46FD2" w:rsidRPr="008063E3" w:rsidRDefault="00B46FD2" w:rsidP="00B46FD2">
      <w:pPr>
        <w:pStyle w:val="Listeafsnit"/>
        <w:spacing w:before="240"/>
        <w:ind w:left="1418"/>
        <w:rPr>
          <w:rFonts w:ascii="Times New Roman" w:hAnsi="Times New Roman" w:cs="Times New Roman"/>
          <w:b/>
          <w:bCs/>
          <w:color w:val="808080" w:themeColor="background1" w:themeShade="80"/>
          <w:sz w:val="20"/>
          <w:szCs w:val="20"/>
        </w:rPr>
      </w:pPr>
    </w:p>
    <w:p w14:paraId="6AC0581B" w14:textId="77777777" w:rsidR="007A7CA3" w:rsidRDefault="007A7CA3" w:rsidP="00B46FD2">
      <w:pPr>
        <w:pStyle w:val="Listeafsnit"/>
        <w:spacing w:before="240"/>
        <w:ind w:left="1418"/>
        <w:jc w:val="both"/>
        <w:rPr>
          <w:rFonts w:ascii="Times New Roman" w:hAnsi="Times New Roman" w:cs="Times New Roman"/>
          <w:sz w:val="20"/>
          <w:szCs w:val="20"/>
        </w:rPr>
      </w:pPr>
      <w:r>
        <w:rPr>
          <w:rFonts w:ascii="Times New Roman" w:hAnsi="Times New Roman" w:cs="Times New Roman"/>
          <w:sz w:val="20"/>
          <w:szCs w:val="20"/>
        </w:rPr>
        <w:t xml:space="preserve">Departement for Sociale Anliggender, Familier, Arbejdsmarked og Indenrigsanliggender har ressortmæssigt ansvar for følgende konti, som der bevilges ud fra: </w:t>
      </w:r>
    </w:p>
    <w:p w14:paraId="368BC7A3" w14:textId="299596A1" w:rsidR="007A7CA3" w:rsidRDefault="007A7CA3" w:rsidP="00B46FD2">
      <w:pPr>
        <w:pStyle w:val="Listeafsnit"/>
        <w:spacing w:before="240"/>
        <w:ind w:left="1418"/>
        <w:jc w:val="both"/>
        <w:rPr>
          <w:rFonts w:ascii="Times New Roman" w:hAnsi="Times New Roman" w:cs="Times New Roman"/>
          <w:sz w:val="20"/>
          <w:szCs w:val="20"/>
        </w:rPr>
      </w:pPr>
      <w:r>
        <w:rPr>
          <w:rFonts w:ascii="Times New Roman" w:hAnsi="Times New Roman" w:cs="Times New Roman"/>
          <w:sz w:val="20"/>
          <w:szCs w:val="20"/>
        </w:rPr>
        <w:t>310702 (Kompetenceudviklingskurser), 310703 (Mobilitetsfremmende ydelser), 310704 (Revalidering), 310705 (Majoriaq), 310706 (Landsdækkende jobportal og 310707 (Elevstøtte).</w:t>
      </w:r>
    </w:p>
    <w:p w14:paraId="5CD4CC93" w14:textId="77777777" w:rsidR="008063E3" w:rsidRDefault="008063E3" w:rsidP="00B46FD2">
      <w:pPr>
        <w:pStyle w:val="Listeafsnit"/>
        <w:spacing w:before="240"/>
        <w:ind w:left="1418"/>
        <w:jc w:val="both"/>
        <w:rPr>
          <w:rFonts w:ascii="Times New Roman" w:hAnsi="Times New Roman" w:cs="Times New Roman"/>
          <w:sz w:val="20"/>
          <w:szCs w:val="20"/>
        </w:rPr>
      </w:pPr>
    </w:p>
    <w:p w14:paraId="702F2DD7" w14:textId="19FF91B9" w:rsidR="007A7CA3" w:rsidRDefault="00E118A2" w:rsidP="00B46FD2">
      <w:pPr>
        <w:pStyle w:val="Listeafsnit"/>
        <w:spacing w:before="240"/>
        <w:ind w:left="1418"/>
        <w:jc w:val="both"/>
        <w:rPr>
          <w:rFonts w:ascii="Times New Roman" w:hAnsi="Times New Roman" w:cs="Times New Roman"/>
          <w:sz w:val="20"/>
          <w:szCs w:val="20"/>
        </w:rPr>
      </w:pPr>
      <w:r>
        <w:rPr>
          <w:rFonts w:ascii="Times New Roman" w:hAnsi="Times New Roman" w:cs="Times New Roman"/>
          <w:sz w:val="20"/>
          <w:szCs w:val="20"/>
        </w:rPr>
        <w:t xml:space="preserve">310702 bevilges til brancheskoler og Naalakkersuisut har resultatkontrakt med hver brancheskole. </w:t>
      </w:r>
      <w:r w:rsidR="009640EB">
        <w:rPr>
          <w:rFonts w:ascii="Times New Roman" w:hAnsi="Times New Roman" w:cs="Times New Roman"/>
          <w:sz w:val="20"/>
          <w:szCs w:val="20"/>
        </w:rPr>
        <w:t xml:space="preserve">Afregninger bliver kontrolleret igennem de administrative forskrifter, hvori der er faste satser ved </w:t>
      </w:r>
      <w:r w:rsidR="009640EB">
        <w:rPr>
          <w:rFonts w:ascii="Times New Roman" w:hAnsi="Times New Roman" w:cs="Times New Roman"/>
          <w:sz w:val="20"/>
          <w:szCs w:val="20"/>
        </w:rPr>
        <w:lastRenderedPageBreak/>
        <w:t xml:space="preserve">administrative omkostninger og varierede omkostninger som kost, logi og rejse dokumenteres med relevante bilag.  </w:t>
      </w:r>
      <w:r>
        <w:rPr>
          <w:rFonts w:ascii="Times New Roman" w:hAnsi="Times New Roman" w:cs="Times New Roman"/>
          <w:sz w:val="20"/>
          <w:szCs w:val="20"/>
        </w:rPr>
        <w:t>Størrelsen af bevillingen er afstemt efter kursusaktivititetsniveauet, erhvervsmæssig relevans og fagets udgiftsniveau i afholdelse af kurser. (Tekniske fag er der højere omkostninger tilknyttet end bløde fag som pædagogik</w:t>
      </w:r>
      <w:r w:rsidR="00841BEB">
        <w:rPr>
          <w:rFonts w:ascii="Times New Roman" w:hAnsi="Times New Roman" w:cs="Times New Roman"/>
          <w:sz w:val="20"/>
          <w:szCs w:val="20"/>
        </w:rPr>
        <w:t>)</w:t>
      </w:r>
      <w:r>
        <w:rPr>
          <w:rFonts w:ascii="Times New Roman" w:hAnsi="Times New Roman" w:cs="Times New Roman"/>
          <w:sz w:val="20"/>
          <w:szCs w:val="20"/>
        </w:rPr>
        <w:t>.</w:t>
      </w:r>
    </w:p>
    <w:p w14:paraId="15AC7EA8" w14:textId="77777777" w:rsidR="008063E3" w:rsidRDefault="008063E3" w:rsidP="00B46FD2">
      <w:pPr>
        <w:pStyle w:val="Listeafsnit"/>
        <w:spacing w:before="240"/>
        <w:ind w:left="1418"/>
        <w:jc w:val="both"/>
        <w:rPr>
          <w:rFonts w:ascii="Times New Roman" w:hAnsi="Times New Roman" w:cs="Times New Roman"/>
          <w:sz w:val="20"/>
          <w:szCs w:val="20"/>
        </w:rPr>
      </w:pPr>
    </w:p>
    <w:p w14:paraId="797779CA" w14:textId="4D549DEE" w:rsidR="008063E3" w:rsidRDefault="00EF0942" w:rsidP="00B46FD2">
      <w:pPr>
        <w:pStyle w:val="Listeafsnit"/>
        <w:spacing w:before="240"/>
        <w:ind w:left="1418"/>
        <w:jc w:val="both"/>
        <w:rPr>
          <w:rFonts w:ascii="Times New Roman" w:hAnsi="Times New Roman" w:cs="Times New Roman"/>
          <w:sz w:val="20"/>
          <w:szCs w:val="20"/>
        </w:rPr>
      </w:pPr>
      <w:r>
        <w:rPr>
          <w:rFonts w:ascii="Times New Roman" w:hAnsi="Times New Roman" w:cs="Times New Roman"/>
          <w:sz w:val="20"/>
          <w:szCs w:val="20"/>
        </w:rPr>
        <w:t>Ansøgninger om m</w:t>
      </w:r>
      <w:r w:rsidR="00E118A2">
        <w:rPr>
          <w:rFonts w:ascii="Times New Roman" w:hAnsi="Times New Roman" w:cs="Times New Roman"/>
          <w:sz w:val="20"/>
          <w:szCs w:val="20"/>
        </w:rPr>
        <w:t>obilitetsfremmende ydelse</w:t>
      </w:r>
      <w:r>
        <w:rPr>
          <w:rFonts w:ascii="Times New Roman" w:hAnsi="Times New Roman" w:cs="Times New Roman"/>
          <w:sz w:val="20"/>
          <w:szCs w:val="20"/>
        </w:rPr>
        <w:t xml:space="preserve"> godkendes eller gives afslag til iht. Naalakkersuisut’s krav om berettigelsen og</w:t>
      </w:r>
      <w:r w:rsidR="00044591">
        <w:rPr>
          <w:rFonts w:ascii="Times New Roman" w:hAnsi="Times New Roman" w:cs="Times New Roman"/>
          <w:sz w:val="20"/>
          <w:szCs w:val="20"/>
        </w:rPr>
        <w:t xml:space="preserve"> </w:t>
      </w:r>
      <w:r w:rsidR="00E118A2">
        <w:rPr>
          <w:rFonts w:ascii="Times New Roman" w:hAnsi="Times New Roman" w:cs="Times New Roman"/>
          <w:sz w:val="20"/>
          <w:szCs w:val="20"/>
        </w:rPr>
        <w:t xml:space="preserve">forvaltes af </w:t>
      </w:r>
      <w:r w:rsidR="00841BEB">
        <w:rPr>
          <w:rFonts w:ascii="Times New Roman" w:hAnsi="Times New Roman" w:cs="Times New Roman"/>
          <w:sz w:val="20"/>
          <w:szCs w:val="20"/>
        </w:rPr>
        <w:t>Majoriaq Centre</w:t>
      </w:r>
      <w:r>
        <w:rPr>
          <w:rFonts w:ascii="Times New Roman" w:hAnsi="Times New Roman" w:cs="Times New Roman"/>
          <w:sz w:val="20"/>
          <w:szCs w:val="20"/>
        </w:rPr>
        <w:t xml:space="preserve">. </w:t>
      </w:r>
      <w:r w:rsidR="00841BEB">
        <w:rPr>
          <w:rFonts w:ascii="Times New Roman" w:hAnsi="Times New Roman" w:cs="Times New Roman"/>
          <w:sz w:val="20"/>
          <w:szCs w:val="20"/>
        </w:rPr>
        <w:t>M</w:t>
      </w:r>
      <w:r>
        <w:rPr>
          <w:rFonts w:ascii="Times New Roman" w:hAnsi="Times New Roman" w:cs="Times New Roman"/>
          <w:sz w:val="20"/>
          <w:szCs w:val="20"/>
        </w:rPr>
        <w:t>a</w:t>
      </w:r>
      <w:r w:rsidR="00841BEB">
        <w:rPr>
          <w:rFonts w:ascii="Times New Roman" w:hAnsi="Times New Roman" w:cs="Times New Roman"/>
          <w:sz w:val="20"/>
          <w:szCs w:val="20"/>
        </w:rPr>
        <w:t>joriaq Centre får omkostninger refunderet</w:t>
      </w:r>
      <w:r>
        <w:rPr>
          <w:rFonts w:ascii="Times New Roman" w:hAnsi="Times New Roman" w:cs="Times New Roman"/>
          <w:sz w:val="20"/>
          <w:szCs w:val="20"/>
        </w:rPr>
        <w:t xml:space="preserve"> af Naalakkersuisut.</w:t>
      </w:r>
      <w:r w:rsidR="009D0F8E">
        <w:rPr>
          <w:rFonts w:ascii="Times New Roman" w:hAnsi="Times New Roman" w:cs="Times New Roman"/>
          <w:sz w:val="20"/>
          <w:szCs w:val="20"/>
        </w:rPr>
        <w:t xml:space="preserve"> </w:t>
      </w:r>
      <w:r w:rsidR="00BE4B2D">
        <w:rPr>
          <w:rFonts w:ascii="Times New Roman" w:hAnsi="Times New Roman" w:cs="Times New Roman"/>
          <w:sz w:val="20"/>
          <w:szCs w:val="20"/>
        </w:rPr>
        <w:t xml:space="preserve">Revalidender i kommunerne er reguleret i lovgivningen, og refusioner er med bilag iht. budgetloven. Der kan i registreringssystemet ses, om de er omfattet den målgruppe til revalideringsydelsen (matchgruppe 2) og Departementet for Sociale Anliggender, </w:t>
      </w:r>
      <w:r w:rsidR="009D0F8E">
        <w:rPr>
          <w:rFonts w:ascii="Times New Roman" w:hAnsi="Times New Roman" w:cs="Times New Roman"/>
          <w:sz w:val="20"/>
          <w:szCs w:val="20"/>
        </w:rPr>
        <w:t xml:space="preserve">Familier, Arbejdsmarked og Indenrigsanliggender fører tilsyn og afholder kursus om lovgivningen efter hvert kommunalvalg. Elevsstøtte og revalidering forvaltes under Majoriaq. </w:t>
      </w:r>
    </w:p>
    <w:p w14:paraId="3D4B401F" w14:textId="77777777" w:rsidR="008063E3" w:rsidRDefault="008063E3" w:rsidP="00B46FD2">
      <w:pPr>
        <w:pStyle w:val="Listeafsnit"/>
        <w:spacing w:before="240"/>
        <w:ind w:left="1418"/>
        <w:jc w:val="both"/>
        <w:rPr>
          <w:rFonts w:ascii="Times New Roman" w:hAnsi="Times New Roman" w:cs="Times New Roman"/>
          <w:sz w:val="20"/>
          <w:szCs w:val="20"/>
        </w:rPr>
      </w:pPr>
    </w:p>
    <w:p w14:paraId="29BD1243" w14:textId="778826F3" w:rsidR="009559E2" w:rsidRDefault="009D0F8E" w:rsidP="00B46FD2">
      <w:pPr>
        <w:pStyle w:val="Listeafsnit"/>
        <w:spacing w:before="240"/>
        <w:ind w:left="1418"/>
        <w:jc w:val="both"/>
        <w:rPr>
          <w:rFonts w:ascii="Times New Roman" w:hAnsi="Times New Roman" w:cs="Times New Roman"/>
          <w:sz w:val="20"/>
          <w:szCs w:val="20"/>
        </w:rPr>
      </w:pPr>
      <w:r>
        <w:rPr>
          <w:rFonts w:ascii="Times New Roman" w:hAnsi="Times New Roman" w:cs="Times New Roman"/>
          <w:sz w:val="20"/>
          <w:szCs w:val="20"/>
        </w:rPr>
        <w:t xml:space="preserve">Majoriaq er forpligtiget til at leve op til resultatkontraktens målsætninger. Af den grund bevilges der </w:t>
      </w:r>
      <w:r w:rsidR="009559E2">
        <w:rPr>
          <w:rFonts w:ascii="Times New Roman" w:hAnsi="Times New Roman" w:cs="Times New Roman"/>
          <w:sz w:val="20"/>
          <w:szCs w:val="20"/>
        </w:rPr>
        <w:t>7</w:t>
      </w:r>
      <w:r>
        <w:rPr>
          <w:rFonts w:ascii="Times New Roman" w:hAnsi="Times New Roman" w:cs="Times New Roman"/>
          <w:sz w:val="20"/>
          <w:szCs w:val="20"/>
        </w:rPr>
        <w:t>0 % af driftsomkostninger</w:t>
      </w:r>
      <w:r w:rsidR="009559E2">
        <w:rPr>
          <w:rFonts w:ascii="Times New Roman" w:hAnsi="Times New Roman" w:cs="Times New Roman"/>
          <w:sz w:val="20"/>
          <w:szCs w:val="20"/>
        </w:rPr>
        <w:t xml:space="preserve"> i første kvartal af året</w:t>
      </w:r>
      <w:r>
        <w:rPr>
          <w:rFonts w:ascii="Times New Roman" w:hAnsi="Times New Roman" w:cs="Times New Roman"/>
          <w:sz w:val="20"/>
          <w:szCs w:val="20"/>
        </w:rPr>
        <w:t xml:space="preserve">, hvor </w:t>
      </w:r>
      <w:r w:rsidR="009559E2">
        <w:rPr>
          <w:rFonts w:ascii="Times New Roman" w:hAnsi="Times New Roman" w:cs="Times New Roman"/>
          <w:sz w:val="20"/>
          <w:szCs w:val="20"/>
        </w:rPr>
        <w:t>3</w:t>
      </w:r>
      <w:r>
        <w:rPr>
          <w:rFonts w:ascii="Times New Roman" w:hAnsi="Times New Roman" w:cs="Times New Roman"/>
          <w:sz w:val="20"/>
          <w:szCs w:val="20"/>
        </w:rPr>
        <w:t>0 %</w:t>
      </w:r>
      <w:r w:rsidR="009559E2">
        <w:rPr>
          <w:rFonts w:ascii="Times New Roman" w:hAnsi="Times New Roman" w:cs="Times New Roman"/>
          <w:sz w:val="20"/>
          <w:szCs w:val="20"/>
        </w:rPr>
        <w:t xml:space="preserve"> af</w:t>
      </w:r>
      <w:r>
        <w:rPr>
          <w:rFonts w:ascii="Times New Roman" w:hAnsi="Times New Roman" w:cs="Times New Roman"/>
          <w:sz w:val="20"/>
          <w:szCs w:val="20"/>
        </w:rPr>
        <w:t xml:space="preserve"> bevil</w:t>
      </w:r>
      <w:r w:rsidR="009559E2">
        <w:rPr>
          <w:rFonts w:ascii="Times New Roman" w:hAnsi="Times New Roman" w:cs="Times New Roman"/>
          <w:sz w:val="20"/>
          <w:szCs w:val="20"/>
        </w:rPr>
        <w:t>lingen betales i sidste kvartal af finansåret.</w:t>
      </w:r>
    </w:p>
    <w:p w14:paraId="3021E878" w14:textId="725D9BCF" w:rsidR="00EF0942" w:rsidRPr="007A7CA3" w:rsidRDefault="009D0F8E" w:rsidP="00B46FD2">
      <w:pPr>
        <w:pStyle w:val="Listeafsnit"/>
        <w:spacing w:before="240"/>
        <w:ind w:left="1418"/>
        <w:jc w:val="both"/>
        <w:rPr>
          <w:rFonts w:ascii="Times New Roman" w:hAnsi="Times New Roman" w:cs="Times New Roman"/>
          <w:sz w:val="20"/>
          <w:szCs w:val="20"/>
        </w:rPr>
      </w:pPr>
      <w:r>
        <w:rPr>
          <w:rFonts w:ascii="Times New Roman" w:hAnsi="Times New Roman" w:cs="Times New Roman"/>
          <w:sz w:val="20"/>
          <w:szCs w:val="20"/>
        </w:rPr>
        <w:t xml:space="preserve"> </w:t>
      </w:r>
    </w:p>
    <w:p w14:paraId="62BC64EA" w14:textId="05DCAC3D" w:rsidR="00F26A41" w:rsidRPr="00682E0E" w:rsidRDefault="001B01D7" w:rsidP="00FE39E6">
      <w:pPr>
        <w:pStyle w:val="Listeafsnit"/>
        <w:numPr>
          <w:ilvl w:val="0"/>
          <w:numId w:val="4"/>
        </w:numPr>
        <w:spacing w:before="240"/>
        <w:ind w:left="1418"/>
        <w:jc w:val="both"/>
        <w:rPr>
          <w:rFonts w:ascii="Times New Roman" w:hAnsi="Times New Roman" w:cs="Times New Roman"/>
          <w:b/>
          <w:bCs/>
          <w:color w:val="808080" w:themeColor="background1" w:themeShade="80"/>
          <w:sz w:val="20"/>
          <w:szCs w:val="20"/>
          <w:lang w:val="da-DK"/>
        </w:rPr>
      </w:pPr>
      <w:r w:rsidRPr="00682E0E">
        <w:rPr>
          <w:rFonts w:ascii="Times New Roman" w:hAnsi="Times New Roman" w:cs="Times New Roman"/>
          <w:b/>
          <w:bCs/>
          <w:color w:val="808080" w:themeColor="background1" w:themeShade="80"/>
          <w:sz w:val="20"/>
          <w:szCs w:val="20"/>
        </w:rPr>
        <w:t xml:space="preserve">Angiv venligst, om domstole eller andre retter har truffet afgørelser, der involverer principielle spørgsmål vedrørende anvendelsen af ​​tilladelsen. Hvis det er tilfældet, bedes du give teksten til disse beslutninger. </w:t>
      </w:r>
    </w:p>
    <w:p w14:paraId="3F766A09" w14:textId="7179D988" w:rsidR="0033480E" w:rsidRDefault="00682E0E" w:rsidP="00B46FD2">
      <w:pPr>
        <w:pStyle w:val="Listeafsnit"/>
        <w:spacing w:before="240"/>
        <w:ind w:left="1418"/>
        <w:rPr>
          <w:rFonts w:ascii="Times New Roman" w:hAnsi="Times New Roman" w:cs="Times New Roman"/>
          <w:sz w:val="20"/>
          <w:szCs w:val="20"/>
          <w:lang w:val="da-DK"/>
        </w:rPr>
      </w:pPr>
      <w:r>
        <w:rPr>
          <w:rFonts w:ascii="Times New Roman" w:hAnsi="Times New Roman" w:cs="Times New Roman"/>
          <w:sz w:val="20"/>
          <w:szCs w:val="20"/>
          <w:lang w:val="da-DK"/>
        </w:rPr>
        <w:t>Der er ikke foretaget principielle beslutninger i forbindelse med anvendelsen af denne konvention inden for den tidsperiode som afrapporteringen omfatter.</w:t>
      </w:r>
    </w:p>
    <w:p w14:paraId="5958DB22" w14:textId="77777777" w:rsidR="002B66FD" w:rsidRPr="00682E0E" w:rsidRDefault="002B66FD" w:rsidP="00B46FD2">
      <w:pPr>
        <w:pStyle w:val="Listeafsnit"/>
        <w:spacing w:before="240"/>
        <w:ind w:left="1418"/>
        <w:rPr>
          <w:rFonts w:ascii="Times New Roman" w:hAnsi="Times New Roman" w:cs="Times New Roman"/>
          <w:sz w:val="20"/>
          <w:szCs w:val="20"/>
          <w:lang w:val="da-DK"/>
        </w:rPr>
      </w:pPr>
    </w:p>
    <w:p w14:paraId="51CD6875" w14:textId="232E23F2" w:rsidR="00F26A41" w:rsidRPr="002B66FD" w:rsidRDefault="001B01D7" w:rsidP="00FE39E6">
      <w:pPr>
        <w:pStyle w:val="Listeafsnit"/>
        <w:numPr>
          <w:ilvl w:val="0"/>
          <w:numId w:val="4"/>
        </w:numPr>
        <w:spacing w:before="240"/>
        <w:ind w:left="1418"/>
        <w:jc w:val="both"/>
        <w:rPr>
          <w:rFonts w:ascii="Times New Roman" w:hAnsi="Times New Roman" w:cs="Times New Roman"/>
          <w:b/>
          <w:bCs/>
          <w:color w:val="808080" w:themeColor="background1" w:themeShade="80"/>
          <w:sz w:val="20"/>
          <w:szCs w:val="20"/>
          <w:lang w:val="da-DK"/>
        </w:rPr>
      </w:pPr>
      <w:r w:rsidRPr="002B66FD">
        <w:rPr>
          <w:rFonts w:ascii="Times New Roman" w:hAnsi="Times New Roman" w:cs="Times New Roman"/>
          <w:b/>
          <w:bCs/>
          <w:color w:val="808080" w:themeColor="background1" w:themeShade="80"/>
          <w:sz w:val="20"/>
          <w:szCs w:val="20"/>
        </w:rPr>
        <w:t>Hvis dit land har modtaget nogen form for bistand eller rådgivning under World Employment-programmet eller andre tekniske samarbejdsprojekter fra ILO, bedes du angive den handling, der er truffet som følge heraf. Angiv også eventuelle faktorer, der kan have forhindret eller forsinket en sådan handling.</w:t>
      </w:r>
    </w:p>
    <w:p w14:paraId="425F2ACC" w14:textId="14327B56" w:rsidR="002B66FD" w:rsidRPr="002B66FD" w:rsidRDefault="002B66FD" w:rsidP="002B66FD">
      <w:pPr>
        <w:pStyle w:val="Listeafsnit"/>
        <w:spacing w:before="240"/>
        <w:ind w:left="1418"/>
        <w:rPr>
          <w:rFonts w:ascii="Times New Roman" w:hAnsi="Times New Roman" w:cs="Times New Roman"/>
          <w:sz w:val="20"/>
          <w:szCs w:val="20"/>
          <w:lang w:val="da-DK"/>
        </w:rPr>
      </w:pPr>
      <w:r w:rsidRPr="002B66FD">
        <w:rPr>
          <w:rFonts w:ascii="Times New Roman" w:hAnsi="Times New Roman" w:cs="Times New Roman"/>
          <w:sz w:val="20"/>
          <w:szCs w:val="20"/>
        </w:rPr>
        <w:t>Der er ikke modtaget hjælp fra ILO i denne afrapportering.</w:t>
      </w:r>
    </w:p>
    <w:p w14:paraId="5B2F8299" w14:textId="77777777" w:rsidR="00682E0E" w:rsidRPr="00682E0E" w:rsidRDefault="00682E0E" w:rsidP="00B46FD2">
      <w:pPr>
        <w:pStyle w:val="Listeafsnit"/>
        <w:spacing w:before="240"/>
        <w:ind w:left="1418"/>
        <w:rPr>
          <w:rFonts w:ascii="Times New Roman" w:hAnsi="Times New Roman" w:cs="Times New Roman"/>
          <w:sz w:val="20"/>
          <w:szCs w:val="20"/>
          <w:lang w:val="da-DK"/>
        </w:rPr>
      </w:pPr>
    </w:p>
    <w:p w14:paraId="71B26D23" w14:textId="48B1FBA7" w:rsidR="00F26A41" w:rsidRPr="00AA2834" w:rsidRDefault="001B01D7" w:rsidP="00FE39E6">
      <w:pPr>
        <w:pStyle w:val="Listeafsnit"/>
        <w:numPr>
          <w:ilvl w:val="0"/>
          <w:numId w:val="4"/>
        </w:numPr>
        <w:spacing w:before="240"/>
        <w:ind w:left="1418"/>
        <w:jc w:val="both"/>
        <w:rPr>
          <w:rFonts w:ascii="Times New Roman" w:hAnsi="Times New Roman" w:cs="Times New Roman"/>
          <w:b/>
          <w:bCs/>
          <w:color w:val="808080" w:themeColor="background1" w:themeShade="80"/>
          <w:sz w:val="20"/>
          <w:szCs w:val="20"/>
          <w:lang w:val="da-DK"/>
        </w:rPr>
      </w:pPr>
      <w:r w:rsidRPr="00AA2834">
        <w:rPr>
          <w:rFonts w:ascii="Times New Roman" w:hAnsi="Times New Roman" w:cs="Times New Roman"/>
          <w:b/>
          <w:bCs/>
          <w:color w:val="808080" w:themeColor="background1" w:themeShade="80"/>
          <w:sz w:val="20"/>
          <w:szCs w:val="20"/>
        </w:rPr>
        <w:t xml:space="preserve">I det omfang sådanne oplysninger ikke er givet som svar på tidligere spørgsmål, bedes du fremsende kopier eller uddrag af rapporter, undersøgelser og forespørgsler, statistiske data osv., der omfatter spørgsmål som arbejdsstyrkens størrelse og fordeling; arten, omfanget og tendenserne for arbejdsløshed og underbeskæftigelse; arbejdskraft projektioner; indkomst og fattigdom; teknologisk forandring; og indvirkningen på beskæftigelsen af ​​økonomiske og socialpolitiske foranstaltninger. </w:t>
      </w:r>
    </w:p>
    <w:p w14:paraId="2F58A660" w14:textId="45D7C7DE" w:rsidR="00AA2834" w:rsidRDefault="00AA2834" w:rsidP="00AA2834">
      <w:pPr>
        <w:pStyle w:val="Listeafsnit"/>
        <w:spacing w:before="240"/>
        <w:ind w:left="1418"/>
        <w:rPr>
          <w:rFonts w:ascii="Times New Roman" w:hAnsi="Times New Roman" w:cs="Times New Roman"/>
          <w:sz w:val="20"/>
          <w:szCs w:val="20"/>
        </w:rPr>
      </w:pPr>
      <w:r>
        <w:rPr>
          <w:rFonts w:ascii="Times New Roman" w:hAnsi="Times New Roman" w:cs="Times New Roman"/>
          <w:sz w:val="20"/>
          <w:szCs w:val="20"/>
        </w:rPr>
        <w:t>Naalakkersuisuts Arbejdsmarkedsredegørelse 2023</w:t>
      </w:r>
    </w:p>
    <w:p w14:paraId="706E54CC" w14:textId="0196466D" w:rsidR="00AA2834" w:rsidRPr="00AA2834" w:rsidRDefault="00AA2834" w:rsidP="00AA2834">
      <w:pPr>
        <w:pStyle w:val="Listeafsnit"/>
        <w:spacing w:before="240"/>
        <w:ind w:left="1418"/>
        <w:rPr>
          <w:rFonts w:ascii="Times New Roman" w:hAnsi="Times New Roman" w:cs="Times New Roman"/>
          <w:sz w:val="20"/>
          <w:szCs w:val="20"/>
        </w:rPr>
      </w:pPr>
      <w:r>
        <w:rPr>
          <w:rFonts w:ascii="Times New Roman" w:hAnsi="Times New Roman" w:cs="Times New Roman"/>
          <w:sz w:val="20"/>
          <w:szCs w:val="20"/>
        </w:rPr>
        <w:t>Naalakkersuisut Holdbarheds-og Vækstplan Plan 2</w:t>
      </w:r>
    </w:p>
    <w:p w14:paraId="74E46544" w14:textId="77777777" w:rsidR="00AA2834" w:rsidRPr="00AA2834" w:rsidRDefault="00AA2834" w:rsidP="00AA2834">
      <w:pPr>
        <w:pStyle w:val="Listeafsnit"/>
        <w:spacing w:before="240"/>
        <w:ind w:left="1418"/>
        <w:rPr>
          <w:rFonts w:ascii="Times New Roman" w:hAnsi="Times New Roman" w:cs="Times New Roman"/>
          <w:b/>
          <w:bCs/>
          <w:sz w:val="20"/>
          <w:szCs w:val="20"/>
          <w:lang w:val="da-DK"/>
        </w:rPr>
      </w:pPr>
    </w:p>
    <w:p w14:paraId="5FEC346C" w14:textId="77777777" w:rsidR="00FE39E6" w:rsidRDefault="001B01D7" w:rsidP="00FE39E6">
      <w:pPr>
        <w:pStyle w:val="Listeafsnit"/>
        <w:numPr>
          <w:ilvl w:val="0"/>
          <w:numId w:val="4"/>
        </w:numPr>
        <w:spacing w:before="240"/>
        <w:ind w:left="1418"/>
        <w:jc w:val="both"/>
        <w:rPr>
          <w:rFonts w:ascii="Times New Roman" w:hAnsi="Times New Roman" w:cs="Times New Roman"/>
          <w:sz w:val="20"/>
          <w:szCs w:val="20"/>
          <w:lang w:val="da-DK"/>
        </w:rPr>
      </w:pPr>
      <w:r w:rsidRPr="00FE39E6">
        <w:rPr>
          <w:rFonts w:ascii="Times New Roman" w:hAnsi="Times New Roman" w:cs="Times New Roman"/>
          <w:b/>
          <w:bCs/>
          <w:color w:val="808080" w:themeColor="background1" w:themeShade="80"/>
          <w:sz w:val="20"/>
          <w:szCs w:val="20"/>
        </w:rPr>
        <w:t xml:space="preserve">Angiv venligst de repræsentative organisationer for arbejdsgivere og arbejdstagere, til hvilke kopier af denne rapport er blevet meddelt i overensstemmelse med artikel 23, stk. 2, i forfatningen for Den Internationale Arbejdsorganisation. Hvis kopier af rapporten ikke er blevet kommunikeret til repræsentative arbejdsgiver- og/eller arbejdstagerorganisationer, eller hvis de er blevet kommunikeret til andre organer end sådanne organisationer, bedes du give oplysninger om særlige forhold i dit land, som forklarer den fulgte procedure. </w:t>
      </w:r>
      <w:bookmarkStart w:id="1" w:name="_Hlk181626215"/>
    </w:p>
    <w:p w14:paraId="62E023FA" w14:textId="5C3E5FC0" w:rsidR="001B01D7" w:rsidRPr="00FE39E6" w:rsidRDefault="00AA2834" w:rsidP="00FE39E6">
      <w:pPr>
        <w:pStyle w:val="Listeafsnit"/>
        <w:spacing w:before="240"/>
        <w:ind w:left="1418"/>
        <w:rPr>
          <w:rFonts w:ascii="Times New Roman" w:hAnsi="Times New Roman" w:cs="Times New Roman"/>
          <w:sz w:val="20"/>
          <w:szCs w:val="20"/>
          <w:lang w:val="da-DK"/>
        </w:rPr>
      </w:pPr>
      <w:r w:rsidRPr="00FE39E6">
        <w:rPr>
          <w:rFonts w:ascii="Times New Roman" w:hAnsi="Times New Roman" w:cs="Times New Roman"/>
          <w:sz w:val="20"/>
          <w:szCs w:val="20"/>
          <w:lang w:val="da-DK"/>
        </w:rPr>
        <w:t>Følgende er høringsparter i denne afrapportering:</w:t>
      </w:r>
    </w:p>
    <w:p w14:paraId="2DB11C4C" w14:textId="1191753D" w:rsidR="00AA2834" w:rsidRDefault="00E00995" w:rsidP="00E00995">
      <w:pPr>
        <w:pStyle w:val="Listeafsnit"/>
        <w:numPr>
          <w:ilvl w:val="0"/>
          <w:numId w:val="18"/>
        </w:numPr>
        <w:spacing w:before="240"/>
        <w:rPr>
          <w:rFonts w:ascii="Times New Roman" w:hAnsi="Times New Roman" w:cs="Times New Roman"/>
          <w:sz w:val="20"/>
          <w:szCs w:val="20"/>
          <w:lang w:val="da-DK"/>
        </w:rPr>
      </w:pPr>
      <w:r>
        <w:rPr>
          <w:rFonts w:ascii="Times New Roman" w:hAnsi="Times New Roman" w:cs="Times New Roman"/>
          <w:sz w:val="20"/>
          <w:szCs w:val="20"/>
          <w:lang w:val="da-DK"/>
        </w:rPr>
        <w:t>Sulisitsisut, Grønlands Erhverv / Greenland Business Association</w:t>
      </w:r>
    </w:p>
    <w:p w14:paraId="4CA78727" w14:textId="2FEC43DD" w:rsidR="00E00995" w:rsidRDefault="00E00995" w:rsidP="00E00995">
      <w:pPr>
        <w:pStyle w:val="Listeafsnit"/>
        <w:numPr>
          <w:ilvl w:val="0"/>
          <w:numId w:val="18"/>
        </w:numPr>
        <w:spacing w:before="240"/>
        <w:rPr>
          <w:rFonts w:ascii="Times New Roman" w:hAnsi="Times New Roman" w:cs="Times New Roman"/>
          <w:sz w:val="20"/>
          <w:szCs w:val="20"/>
          <w:lang w:val="da-DK"/>
        </w:rPr>
      </w:pPr>
      <w:r>
        <w:rPr>
          <w:rFonts w:ascii="Times New Roman" w:hAnsi="Times New Roman" w:cs="Times New Roman"/>
          <w:sz w:val="20"/>
          <w:szCs w:val="20"/>
          <w:lang w:val="da-DK"/>
        </w:rPr>
        <w:t>Sulisunik Siulersuisut Kattuffiat (SSK) , Arbejdslederforening / Labour</w:t>
      </w:r>
      <w:r w:rsidR="00947442">
        <w:rPr>
          <w:rFonts w:ascii="Times New Roman" w:hAnsi="Times New Roman" w:cs="Times New Roman"/>
          <w:sz w:val="20"/>
          <w:szCs w:val="20"/>
          <w:lang w:val="da-DK"/>
        </w:rPr>
        <w:t xml:space="preserve"> manager’s association</w:t>
      </w:r>
    </w:p>
    <w:p w14:paraId="585E525D" w14:textId="5BF17A29" w:rsidR="00947442" w:rsidRDefault="00947442" w:rsidP="00E00995">
      <w:pPr>
        <w:pStyle w:val="Listeafsnit"/>
        <w:numPr>
          <w:ilvl w:val="0"/>
          <w:numId w:val="18"/>
        </w:numPr>
        <w:spacing w:before="240"/>
        <w:rPr>
          <w:rFonts w:ascii="Times New Roman" w:hAnsi="Times New Roman" w:cs="Times New Roman"/>
          <w:sz w:val="20"/>
          <w:szCs w:val="20"/>
          <w:lang w:val="en-US"/>
        </w:rPr>
      </w:pPr>
      <w:r w:rsidRPr="00947442">
        <w:rPr>
          <w:rFonts w:ascii="Times New Roman" w:hAnsi="Times New Roman" w:cs="Times New Roman"/>
          <w:sz w:val="20"/>
          <w:szCs w:val="20"/>
          <w:lang w:val="en-US"/>
        </w:rPr>
        <w:t>Djøf (Danmarks Jurist- og Økonomforbund / Danish Association of Lawyers and Ec</w:t>
      </w:r>
      <w:r>
        <w:rPr>
          <w:rFonts w:ascii="Times New Roman" w:hAnsi="Times New Roman" w:cs="Times New Roman"/>
          <w:sz w:val="20"/>
          <w:szCs w:val="20"/>
          <w:lang w:val="en-US"/>
        </w:rPr>
        <w:t>onomists</w:t>
      </w:r>
    </w:p>
    <w:p w14:paraId="4308EFF7" w14:textId="1CD9F0CB" w:rsidR="00947442" w:rsidRDefault="00947442" w:rsidP="00E00995">
      <w:pPr>
        <w:pStyle w:val="Listeafsnit"/>
        <w:numPr>
          <w:ilvl w:val="0"/>
          <w:numId w:val="18"/>
        </w:numPr>
        <w:spacing w:before="240"/>
        <w:rPr>
          <w:rFonts w:ascii="Times New Roman" w:hAnsi="Times New Roman" w:cs="Times New Roman"/>
          <w:sz w:val="20"/>
          <w:szCs w:val="20"/>
          <w:lang w:val="en-US"/>
        </w:rPr>
      </w:pPr>
      <w:r>
        <w:rPr>
          <w:rFonts w:ascii="Times New Roman" w:hAnsi="Times New Roman" w:cs="Times New Roman"/>
          <w:sz w:val="20"/>
          <w:szCs w:val="20"/>
          <w:lang w:val="en-US"/>
        </w:rPr>
        <w:t>Socialpædagogernes Landsforbund / The National association of Social Educators</w:t>
      </w:r>
    </w:p>
    <w:p w14:paraId="3E00B6FA" w14:textId="540A6145" w:rsidR="00947442" w:rsidRDefault="00947442" w:rsidP="00E00995">
      <w:pPr>
        <w:pStyle w:val="Listeafsnit"/>
        <w:numPr>
          <w:ilvl w:val="0"/>
          <w:numId w:val="18"/>
        </w:numPr>
        <w:spacing w:before="240"/>
        <w:rPr>
          <w:rFonts w:ascii="Times New Roman" w:hAnsi="Times New Roman" w:cs="Times New Roman"/>
          <w:sz w:val="20"/>
          <w:szCs w:val="20"/>
          <w:lang w:val="da-DK"/>
        </w:rPr>
      </w:pPr>
      <w:r w:rsidRPr="00947442">
        <w:rPr>
          <w:rFonts w:ascii="Times New Roman" w:hAnsi="Times New Roman" w:cs="Times New Roman"/>
          <w:sz w:val="20"/>
          <w:szCs w:val="20"/>
          <w:lang w:val="da-DK"/>
        </w:rPr>
        <w:t>Ilinniagartuut Kattuffiat / Akademikernes Sammenslutning (A</w:t>
      </w:r>
      <w:r>
        <w:rPr>
          <w:rFonts w:ascii="Times New Roman" w:hAnsi="Times New Roman" w:cs="Times New Roman"/>
          <w:sz w:val="20"/>
          <w:szCs w:val="20"/>
          <w:lang w:val="da-DK"/>
        </w:rPr>
        <w:t>SG) (Academics Trade Union)</w:t>
      </w:r>
    </w:p>
    <w:p w14:paraId="0B87BF03" w14:textId="6AE36740" w:rsidR="00947442" w:rsidRDefault="00947442" w:rsidP="00E00995">
      <w:pPr>
        <w:pStyle w:val="Listeafsnit"/>
        <w:numPr>
          <w:ilvl w:val="0"/>
          <w:numId w:val="18"/>
        </w:numPr>
        <w:spacing w:before="240"/>
        <w:rPr>
          <w:rFonts w:ascii="Times New Roman" w:hAnsi="Times New Roman" w:cs="Times New Roman"/>
          <w:sz w:val="20"/>
          <w:szCs w:val="20"/>
          <w:lang w:val="en-US"/>
        </w:rPr>
      </w:pPr>
      <w:r w:rsidRPr="00A3096F">
        <w:rPr>
          <w:rFonts w:ascii="Times New Roman" w:hAnsi="Times New Roman" w:cs="Times New Roman"/>
          <w:sz w:val="20"/>
          <w:szCs w:val="20"/>
          <w:lang w:val="en-US"/>
        </w:rPr>
        <w:t xml:space="preserve">Ilinniartitsisut Meeqqat Atuarfianneersut Kattuffiat (IMAK) / Lærernes Fagforening / </w:t>
      </w:r>
      <w:r w:rsidR="00A3096F" w:rsidRPr="00A3096F">
        <w:rPr>
          <w:rFonts w:ascii="Times New Roman" w:hAnsi="Times New Roman" w:cs="Times New Roman"/>
          <w:sz w:val="20"/>
          <w:szCs w:val="20"/>
          <w:lang w:val="en-US"/>
        </w:rPr>
        <w:t>Teac</w:t>
      </w:r>
      <w:r w:rsidR="00A3096F">
        <w:rPr>
          <w:rFonts w:ascii="Times New Roman" w:hAnsi="Times New Roman" w:cs="Times New Roman"/>
          <w:sz w:val="20"/>
          <w:szCs w:val="20"/>
          <w:lang w:val="en-US"/>
        </w:rPr>
        <w:t>hers Trade Union in Greenland</w:t>
      </w:r>
    </w:p>
    <w:p w14:paraId="75372F2D" w14:textId="768FE5DC" w:rsidR="00A3096F" w:rsidRDefault="00A3096F" w:rsidP="00E00995">
      <w:pPr>
        <w:pStyle w:val="Listeafsnit"/>
        <w:numPr>
          <w:ilvl w:val="0"/>
          <w:numId w:val="18"/>
        </w:numPr>
        <w:spacing w:before="240"/>
        <w:rPr>
          <w:rFonts w:ascii="Times New Roman" w:hAnsi="Times New Roman" w:cs="Times New Roman"/>
          <w:sz w:val="20"/>
          <w:szCs w:val="20"/>
          <w:lang w:val="en-US"/>
        </w:rPr>
      </w:pPr>
      <w:r w:rsidRPr="00A3096F">
        <w:rPr>
          <w:rFonts w:ascii="Times New Roman" w:hAnsi="Times New Roman" w:cs="Times New Roman"/>
          <w:sz w:val="20"/>
          <w:szCs w:val="20"/>
          <w:lang w:val="en-US"/>
        </w:rPr>
        <w:t>Sulinermik Inuussutissarsiuteqartut Kattuffiat (SIK)</w:t>
      </w:r>
      <w:r>
        <w:rPr>
          <w:rFonts w:ascii="Times New Roman" w:hAnsi="Times New Roman" w:cs="Times New Roman"/>
          <w:sz w:val="20"/>
          <w:szCs w:val="20"/>
          <w:lang w:val="en-US"/>
        </w:rPr>
        <w:t xml:space="preserve"> /</w:t>
      </w:r>
      <w:r w:rsidRPr="00A3096F">
        <w:rPr>
          <w:rFonts w:ascii="Times New Roman" w:hAnsi="Times New Roman" w:cs="Times New Roman"/>
          <w:sz w:val="20"/>
          <w:szCs w:val="20"/>
          <w:lang w:val="en-US"/>
        </w:rPr>
        <w:t xml:space="preserve"> The G</w:t>
      </w:r>
      <w:r>
        <w:rPr>
          <w:rFonts w:ascii="Times New Roman" w:hAnsi="Times New Roman" w:cs="Times New Roman"/>
          <w:sz w:val="20"/>
          <w:szCs w:val="20"/>
          <w:lang w:val="en-US"/>
        </w:rPr>
        <w:t>reenlandic Labour Union</w:t>
      </w:r>
    </w:p>
    <w:p w14:paraId="117396E2" w14:textId="7250C150" w:rsidR="00A3096F" w:rsidRDefault="00A3096F" w:rsidP="00E00995">
      <w:pPr>
        <w:pStyle w:val="Listeafsnit"/>
        <w:numPr>
          <w:ilvl w:val="0"/>
          <w:numId w:val="18"/>
        </w:numPr>
        <w:spacing w:before="240"/>
        <w:rPr>
          <w:rFonts w:ascii="Times New Roman" w:hAnsi="Times New Roman" w:cs="Times New Roman"/>
          <w:sz w:val="20"/>
          <w:szCs w:val="20"/>
          <w:lang w:val="en-US"/>
        </w:rPr>
      </w:pPr>
      <w:r w:rsidRPr="00A3096F">
        <w:rPr>
          <w:rFonts w:ascii="Times New Roman" w:hAnsi="Times New Roman" w:cs="Times New Roman"/>
          <w:sz w:val="20"/>
          <w:szCs w:val="20"/>
          <w:lang w:val="en-US"/>
        </w:rPr>
        <w:lastRenderedPageBreak/>
        <w:t>Atorfillit Kattuffiat (AK) / Civil Servants</w:t>
      </w:r>
      <w:r>
        <w:rPr>
          <w:rFonts w:ascii="Times New Roman" w:hAnsi="Times New Roman" w:cs="Times New Roman"/>
          <w:sz w:val="20"/>
          <w:szCs w:val="20"/>
          <w:lang w:val="en-US"/>
        </w:rPr>
        <w:t xml:space="preserve"> Association in Greenland</w:t>
      </w:r>
    </w:p>
    <w:p w14:paraId="043F1B40" w14:textId="19F779C0" w:rsidR="00A3096F" w:rsidRDefault="00A3096F" w:rsidP="00E00995">
      <w:pPr>
        <w:pStyle w:val="Listeafsnit"/>
        <w:numPr>
          <w:ilvl w:val="0"/>
          <w:numId w:val="18"/>
        </w:numPr>
        <w:spacing w:before="240"/>
        <w:rPr>
          <w:rFonts w:ascii="Times New Roman" w:hAnsi="Times New Roman" w:cs="Times New Roman"/>
          <w:sz w:val="20"/>
          <w:szCs w:val="20"/>
          <w:lang w:val="en-US"/>
        </w:rPr>
      </w:pPr>
      <w:r>
        <w:rPr>
          <w:rFonts w:ascii="Times New Roman" w:hAnsi="Times New Roman" w:cs="Times New Roman"/>
          <w:sz w:val="20"/>
          <w:szCs w:val="20"/>
          <w:lang w:val="en-US"/>
        </w:rPr>
        <w:t>Økonomi og Personalestyrelsen (ASA)</w:t>
      </w:r>
    </w:p>
    <w:p w14:paraId="00777078" w14:textId="3B3BD832" w:rsidR="00A3096F" w:rsidRDefault="00A3096F" w:rsidP="00E00995">
      <w:pPr>
        <w:pStyle w:val="Listeafsnit"/>
        <w:numPr>
          <w:ilvl w:val="0"/>
          <w:numId w:val="18"/>
        </w:numPr>
        <w:spacing w:before="240"/>
        <w:rPr>
          <w:rFonts w:ascii="Times New Roman" w:hAnsi="Times New Roman" w:cs="Times New Roman"/>
          <w:sz w:val="20"/>
          <w:szCs w:val="20"/>
          <w:lang w:val="en-US"/>
        </w:rPr>
      </w:pPr>
      <w:r>
        <w:rPr>
          <w:rFonts w:ascii="Times New Roman" w:hAnsi="Times New Roman" w:cs="Times New Roman"/>
          <w:sz w:val="20"/>
          <w:szCs w:val="20"/>
          <w:lang w:val="en-US"/>
        </w:rPr>
        <w:t>Kommuni Kujalleq</w:t>
      </w:r>
    </w:p>
    <w:p w14:paraId="50A4C019" w14:textId="28B22C84" w:rsidR="00A3096F" w:rsidRDefault="00A3096F" w:rsidP="00E00995">
      <w:pPr>
        <w:pStyle w:val="Listeafsnit"/>
        <w:numPr>
          <w:ilvl w:val="0"/>
          <w:numId w:val="18"/>
        </w:numPr>
        <w:spacing w:before="240"/>
        <w:rPr>
          <w:rFonts w:ascii="Times New Roman" w:hAnsi="Times New Roman" w:cs="Times New Roman"/>
          <w:sz w:val="20"/>
          <w:szCs w:val="20"/>
          <w:lang w:val="en-US"/>
        </w:rPr>
      </w:pPr>
      <w:r>
        <w:rPr>
          <w:rFonts w:ascii="Times New Roman" w:hAnsi="Times New Roman" w:cs="Times New Roman"/>
          <w:sz w:val="20"/>
          <w:szCs w:val="20"/>
          <w:lang w:val="en-US"/>
        </w:rPr>
        <w:t>Kommuneqarfik Sermersooq</w:t>
      </w:r>
    </w:p>
    <w:p w14:paraId="1C781285" w14:textId="54D0D7A8" w:rsidR="00A3096F" w:rsidRDefault="00A3096F" w:rsidP="00E00995">
      <w:pPr>
        <w:pStyle w:val="Listeafsnit"/>
        <w:numPr>
          <w:ilvl w:val="0"/>
          <w:numId w:val="18"/>
        </w:numPr>
        <w:spacing w:before="240"/>
        <w:rPr>
          <w:rFonts w:ascii="Times New Roman" w:hAnsi="Times New Roman" w:cs="Times New Roman"/>
          <w:sz w:val="20"/>
          <w:szCs w:val="20"/>
          <w:lang w:val="en-US"/>
        </w:rPr>
      </w:pPr>
      <w:r>
        <w:rPr>
          <w:rFonts w:ascii="Times New Roman" w:hAnsi="Times New Roman" w:cs="Times New Roman"/>
          <w:sz w:val="20"/>
          <w:szCs w:val="20"/>
          <w:lang w:val="en-US"/>
        </w:rPr>
        <w:t>Qeqqata Kommunia</w:t>
      </w:r>
    </w:p>
    <w:p w14:paraId="4DC12C3C" w14:textId="0F7049FF" w:rsidR="00A3096F" w:rsidRDefault="00A3096F" w:rsidP="00E00995">
      <w:pPr>
        <w:pStyle w:val="Listeafsnit"/>
        <w:numPr>
          <w:ilvl w:val="0"/>
          <w:numId w:val="18"/>
        </w:numPr>
        <w:spacing w:before="240"/>
        <w:rPr>
          <w:rFonts w:ascii="Times New Roman" w:hAnsi="Times New Roman" w:cs="Times New Roman"/>
          <w:sz w:val="20"/>
          <w:szCs w:val="20"/>
          <w:lang w:val="en-US"/>
        </w:rPr>
      </w:pPr>
      <w:r>
        <w:rPr>
          <w:rFonts w:ascii="Times New Roman" w:hAnsi="Times New Roman" w:cs="Times New Roman"/>
          <w:sz w:val="20"/>
          <w:szCs w:val="20"/>
          <w:lang w:val="en-US"/>
        </w:rPr>
        <w:t>Kommune Qeqertalik</w:t>
      </w:r>
    </w:p>
    <w:p w14:paraId="0ABBB649" w14:textId="5F95736F" w:rsidR="00A3096F" w:rsidRDefault="00A3096F" w:rsidP="00E00995">
      <w:pPr>
        <w:pStyle w:val="Listeafsnit"/>
        <w:numPr>
          <w:ilvl w:val="0"/>
          <w:numId w:val="18"/>
        </w:numPr>
        <w:spacing w:before="240"/>
        <w:rPr>
          <w:rFonts w:ascii="Times New Roman" w:hAnsi="Times New Roman" w:cs="Times New Roman"/>
          <w:sz w:val="20"/>
          <w:szCs w:val="20"/>
          <w:lang w:val="en-US"/>
        </w:rPr>
      </w:pPr>
      <w:r>
        <w:rPr>
          <w:rFonts w:ascii="Times New Roman" w:hAnsi="Times New Roman" w:cs="Times New Roman"/>
          <w:sz w:val="20"/>
          <w:szCs w:val="20"/>
          <w:lang w:val="en-US"/>
        </w:rPr>
        <w:t>Avannata Kommunia</w:t>
      </w:r>
    </w:p>
    <w:p w14:paraId="05A5E5F7" w14:textId="4AE2E3F1" w:rsidR="00A3096F" w:rsidRDefault="005D5EBD" w:rsidP="00E00995">
      <w:pPr>
        <w:pStyle w:val="Listeafsnit"/>
        <w:numPr>
          <w:ilvl w:val="0"/>
          <w:numId w:val="18"/>
        </w:numPr>
        <w:spacing w:before="240"/>
        <w:rPr>
          <w:rFonts w:ascii="Times New Roman" w:hAnsi="Times New Roman" w:cs="Times New Roman"/>
          <w:sz w:val="20"/>
          <w:szCs w:val="20"/>
          <w:lang w:val="da-DK"/>
        </w:rPr>
      </w:pPr>
      <w:r w:rsidRPr="005D5EBD">
        <w:rPr>
          <w:rFonts w:ascii="Times New Roman" w:hAnsi="Times New Roman" w:cs="Times New Roman"/>
          <w:sz w:val="20"/>
          <w:szCs w:val="20"/>
          <w:lang w:val="da-DK"/>
        </w:rPr>
        <w:t>Departement for Finanser og S</w:t>
      </w:r>
      <w:r>
        <w:rPr>
          <w:rFonts w:ascii="Times New Roman" w:hAnsi="Times New Roman" w:cs="Times New Roman"/>
          <w:sz w:val="20"/>
          <w:szCs w:val="20"/>
          <w:lang w:val="da-DK"/>
        </w:rPr>
        <w:t>katter</w:t>
      </w:r>
    </w:p>
    <w:p w14:paraId="6D44C43D" w14:textId="562D72A6" w:rsidR="005D5EBD" w:rsidRDefault="005D5EBD" w:rsidP="00E00995">
      <w:pPr>
        <w:pStyle w:val="Listeafsnit"/>
        <w:numPr>
          <w:ilvl w:val="0"/>
          <w:numId w:val="18"/>
        </w:numPr>
        <w:spacing w:before="240"/>
        <w:rPr>
          <w:rFonts w:ascii="Times New Roman" w:hAnsi="Times New Roman" w:cs="Times New Roman"/>
          <w:sz w:val="20"/>
          <w:szCs w:val="20"/>
          <w:lang w:val="da-DK"/>
        </w:rPr>
      </w:pPr>
      <w:r>
        <w:rPr>
          <w:rFonts w:ascii="Times New Roman" w:hAnsi="Times New Roman" w:cs="Times New Roman"/>
          <w:sz w:val="20"/>
          <w:szCs w:val="20"/>
          <w:lang w:val="da-DK"/>
        </w:rPr>
        <w:t>Departement for Erhverv, Handel, Råstoffer, Justitsområdet og Ligestilling</w:t>
      </w:r>
    </w:p>
    <w:p w14:paraId="5871B7A3" w14:textId="0618EA0B" w:rsidR="005D5EBD" w:rsidRPr="005D5EBD" w:rsidRDefault="005D5EBD" w:rsidP="00E00995">
      <w:pPr>
        <w:pStyle w:val="Listeafsnit"/>
        <w:numPr>
          <w:ilvl w:val="0"/>
          <w:numId w:val="18"/>
        </w:numPr>
        <w:spacing w:before="240"/>
        <w:rPr>
          <w:rFonts w:ascii="Times New Roman" w:hAnsi="Times New Roman" w:cs="Times New Roman"/>
          <w:sz w:val="20"/>
          <w:szCs w:val="20"/>
          <w:lang w:val="da-DK"/>
        </w:rPr>
      </w:pPr>
      <w:r>
        <w:rPr>
          <w:rFonts w:ascii="Times New Roman" w:hAnsi="Times New Roman" w:cs="Times New Roman"/>
          <w:sz w:val="20"/>
          <w:szCs w:val="20"/>
          <w:lang w:val="da-DK"/>
        </w:rPr>
        <w:t>Departement for Uddannelse, Kultur, Idræt og Kirke</w:t>
      </w:r>
    </w:p>
    <w:bookmarkEnd w:id="1"/>
    <w:p w14:paraId="00FFA8D8" w14:textId="0AB6AC24" w:rsidR="00947442" w:rsidRPr="005D5EBD" w:rsidRDefault="00947442" w:rsidP="00947442">
      <w:pPr>
        <w:pStyle w:val="Listeafsnit"/>
        <w:spacing w:before="240"/>
        <w:ind w:left="2498"/>
        <w:rPr>
          <w:rFonts w:ascii="Times New Roman" w:hAnsi="Times New Roman" w:cs="Times New Roman"/>
          <w:sz w:val="20"/>
          <w:szCs w:val="20"/>
          <w:lang w:val="da-DK"/>
        </w:rPr>
      </w:pPr>
    </w:p>
    <w:p w14:paraId="171C6289" w14:textId="77777777" w:rsidR="00FE39E6" w:rsidRPr="00FE39E6" w:rsidRDefault="00FE39E6" w:rsidP="00FE39E6">
      <w:pPr>
        <w:pStyle w:val="Listeafsnit"/>
        <w:spacing w:before="240"/>
        <w:ind w:left="1418"/>
        <w:rPr>
          <w:rFonts w:ascii="Times New Roman" w:hAnsi="Times New Roman" w:cs="Times New Roman"/>
          <w:b/>
          <w:bCs/>
          <w:color w:val="808080" w:themeColor="background1" w:themeShade="80"/>
          <w:sz w:val="20"/>
          <w:szCs w:val="20"/>
          <w:lang w:val="da-DK"/>
        </w:rPr>
      </w:pPr>
      <w:r w:rsidRPr="00FE39E6">
        <w:rPr>
          <w:rFonts w:ascii="Times New Roman" w:hAnsi="Times New Roman" w:cs="Times New Roman"/>
          <w:b/>
          <w:bCs/>
          <w:color w:val="808080" w:themeColor="background1" w:themeShade="80"/>
          <w:sz w:val="20"/>
          <w:szCs w:val="20"/>
        </w:rPr>
        <w:t>Angiv venligst, om du fra de berørte arbejdsgiver- eller arbejdstagerorganisationer har modtaget bemærkninger, enten af ​​generel art eller i forbindelse med denne eller den tidligere rapport, vedrørende den praktiske anvendelse af konventionens bestemmelser. Hvis det er tilfældet, bedes du kommunikere det observerende modtaget sammen med eventuelle kommentarer, som du anser for nyttige.</w:t>
      </w:r>
    </w:p>
    <w:p w14:paraId="312626C1" w14:textId="77777777" w:rsidR="004008EC" w:rsidRPr="005D5EBD" w:rsidRDefault="004008EC">
      <w:pPr>
        <w:rPr>
          <w:rFonts w:ascii="Times New Roman" w:hAnsi="Times New Roman" w:cs="Times New Roman"/>
          <w:sz w:val="20"/>
          <w:szCs w:val="20"/>
          <w:lang w:val="da-DK"/>
        </w:rPr>
      </w:pPr>
    </w:p>
    <w:sectPr w:rsidR="004008EC" w:rsidRPr="005D5EBD" w:rsidSect="002A79D1">
      <w:headerReference w:type="default" r:id="rId19"/>
      <w:footerReference w:type="default" r:id="rId20"/>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7F341" w14:textId="77777777" w:rsidR="00F14116" w:rsidRDefault="00F14116" w:rsidP="001B01D7">
      <w:pPr>
        <w:spacing w:after="0" w:line="240" w:lineRule="auto"/>
      </w:pPr>
      <w:r>
        <w:separator/>
      </w:r>
    </w:p>
  </w:endnote>
  <w:endnote w:type="continuationSeparator" w:id="0">
    <w:p w14:paraId="389EA4D2" w14:textId="77777777" w:rsidR="00F14116" w:rsidRDefault="00F14116" w:rsidP="001B0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47453"/>
      <w:docPartObj>
        <w:docPartGallery w:val="Page Numbers (Bottom of Page)"/>
        <w:docPartUnique/>
      </w:docPartObj>
    </w:sdtPr>
    <w:sdtContent>
      <w:p w14:paraId="13490FFB" w14:textId="77331522" w:rsidR="007E7ACD" w:rsidRDefault="007E7ACD">
        <w:pPr>
          <w:pStyle w:val="Sidefod"/>
          <w:jc w:val="right"/>
        </w:pPr>
        <w:r>
          <w:fldChar w:fldCharType="begin"/>
        </w:r>
        <w:r>
          <w:instrText>PAGE   \* MERGEFORMAT</w:instrText>
        </w:r>
        <w:r>
          <w:fldChar w:fldCharType="separate"/>
        </w:r>
        <w:r>
          <w:rPr>
            <w:lang w:val="da-DK"/>
          </w:rPr>
          <w:t>2</w:t>
        </w:r>
        <w:r>
          <w:fldChar w:fldCharType="end"/>
        </w:r>
      </w:p>
    </w:sdtContent>
  </w:sdt>
  <w:p w14:paraId="2E7F8B21" w14:textId="77777777" w:rsidR="007E7ACD" w:rsidRDefault="007E7AC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55E0B" w14:textId="77777777" w:rsidR="00F14116" w:rsidRDefault="00F14116" w:rsidP="001B01D7">
      <w:pPr>
        <w:spacing w:after="0" w:line="240" w:lineRule="auto"/>
      </w:pPr>
      <w:r>
        <w:separator/>
      </w:r>
    </w:p>
  </w:footnote>
  <w:footnote w:type="continuationSeparator" w:id="0">
    <w:p w14:paraId="4900F68E" w14:textId="77777777" w:rsidR="00F14116" w:rsidRDefault="00F14116" w:rsidP="001B0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656A" w14:textId="7BA0F763" w:rsidR="007E7ACD" w:rsidRDefault="007E7ACD">
    <w:pPr>
      <w:pStyle w:val="Sidehoved"/>
      <w:jc w:val="right"/>
    </w:pPr>
  </w:p>
  <w:p w14:paraId="469FB9F9" w14:textId="602D68C0" w:rsidR="000A6443" w:rsidRPr="00E65AF1" w:rsidRDefault="000A6443">
    <w:pPr>
      <w:pStyle w:val="Sidehoved"/>
      <w:rPr>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151F4"/>
    <w:multiLevelType w:val="hybridMultilevel"/>
    <w:tmpl w:val="5E08EA2C"/>
    <w:lvl w:ilvl="0" w:tplc="4FEC6B14">
      <w:start w:val="1"/>
      <w:numFmt w:val="decimal"/>
      <w:lvlText w:val="%1)"/>
      <w:lvlJc w:val="left"/>
      <w:pPr>
        <w:ind w:left="927" w:hanging="360"/>
      </w:pPr>
      <w:rPr>
        <w:rFonts w:hint="default"/>
      </w:rPr>
    </w:lvl>
    <w:lvl w:ilvl="1" w:tplc="046F0019" w:tentative="1">
      <w:start w:val="1"/>
      <w:numFmt w:val="lowerLetter"/>
      <w:lvlText w:val="%2."/>
      <w:lvlJc w:val="left"/>
      <w:pPr>
        <w:ind w:left="1647" w:hanging="360"/>
      </w:pPr>
    </w:lvl>
    <w:lvl w:ilvl="2" w:tplc="046F001B" w:tentative="1">
      <w:start w:val="1"/>
      <w:numFmt w:val="lowerRoman"/>
      <w:lvlText w:val="%3."/>
      <w:lvlJc w:val="right"/>
      <w:pPr>
        <w:ind w:left="2367" w:hanging="180"/>
      </w:pPr>
    </w:lvl>
    <w:lvl w:ilvl="3" w:tplc="046F000F" w:tentative="1">
      <w:start w:val="1"/>
      <w:numFmt w:val="decimal"/>
      <w:lvlText w:val="%4."/>
      <w:lvlJc w:val="left"/>
      <w:pPr>
        <w:ind w:left="3087" w:hanging="360"/>
      </w:pPr>
    </w:lvl>
    <w:lvl w:ilvl="4" w:tplc="046F0019" w:tentative="1">
      <w:start w:val="1"/>
      <w:numFmt w:val="lowerLetter"/>
      <w:lvlText w:val="%5."/>
      <w:lvlJc w:val="left"/>
      <w:pPr>
        <w:ind w:left="3807" w:hanging="360"/>
      </w:pPr>
    </w:lvl>
    <w:lvl w:ilvl="5" w:tplc="046F001B" w:tentative="1">
      <w:start w:val="1"/>
      <w:numFmt w:val="lowerRoman"/>
      <w:lvlText w:val="%6."/>
      <w:lvlJc w:val="right"/>
      <w:pPr>
        <w:ind w:left="4527" w:hanging="180"/>
      </w:pPr>
    </w:lvl>
    <w:lvl w:ilvl="6" w:tplc="046F000F" w:tentative="1">
      <w:start w:val="1"/>
      <w:numFmt w:val="decimal"/>
      <w:lvlText w:val="%7."/>
      <w:lvlJc w:val="left"/>
      <w:pPr>
        <w:ind w:left="5247" w:hanging="360"/>
      </w:pPr>
    </w:lvl>
    <w:lvl w:ilvl="7" w:tplc="046F0019" w:tentative="1">
      <w:start w:val="1"/>
      <w:numFmt w:val="lowerLetter"/>
      <w:lvlText w:val="%8."/>
      <w:lvlJc w:val="left"/>
      <w:pPr>
        <w:ind w:left="5967" w:hanging="360"/>
      </w:pPr>
    </w:lvl>
    <w:lvl w:ilvl="8" w:tplc="046F001B" w:tentative="1">
      <w:start w:val="1"/>
      <w:numFmt w:val="lowerRoman"/>
      <w:lvlText w:val="%9."/>
      <w:lvlJc w:val="right"/>
      <w:pPr>
        <w:ind w:left="6687" w:hanging="180"/>
      </w:pPr>
    </w:lvl>
  </w:abstractNum>
  <w:abstractNum w:abstractNumId="1" w15:restartNumberingAfterBreak="0">
    <w:nsid w:val="175E26A4"/>
    <w:multiLevelType w:val="hybridMultilevel"/>
    <w:tmpl w:val="EA3C8178"/>
    <w:lvl w:ilvl="0" w:tplc="50B457D8">
      <w:start w:val="1"/>
      <w:numFmt w:val="lowerLetter"/>
      <w:lvlText w:val="%1)"/>
      <w:lvlJc w:val="left"/>
      <w:pPr>
        <w:ind w:left="1287" w:hanging="360"/>
      </w:pPr>
      <w:rPr>
        <w:i w:val="0"/>
        <w:iCs w:val="0"/>
      </w:rPr>
    </w:lvl>
    <w:lvl w:ilvl="1" w:tplc="50460D2C">
      <w:numFmt w:val="bullet"/>
      <w:lvlText w:val="•"/>
      <w:lvlJc w:val="left"/>
      <w:pPr>
        <w:ind w:left="2007" w:hanging="360"/>
      </w:pPr>
      <w:rPr>
        <w:rFonts w:ascii="Times New Roman" w:eastAsiaTheme="minorHAnsi" w:hAnsi="Times New Roman" w:cs="Times New Roman" w:hint="default"/>
      </w:rPr>
    </w:lvl>
    <w:lvl w:ilvl="2" w:tplc="046F001B" w:tentative="1">
      <w:start w:val="1"/>
      <w:numFmt w:val="lowerRoman"/>
      <w:lvlText w:val="%3."/>
      <w:lvlJc w:val="right"/>
      <w:pPr>
        <w:ind w:left="2727" w:hanging="180"/>
      </w:pPr>
    </w:lvl>
    <w:lvl w:ilvl="3" w:tplc="046F000F" w:tentative="1">
      <w:start w:val="1"/>
      <w:numFmt w:val="decimal"/>
      <w:lvlText w:val="%4."/>
      <w:lvlJc w:val="left"/>
      <w:pPr>
        <w:ind w:left="3447" w:hanging="360"/>
      </w:pPr>
    </w:lvl>
    <w:lvl w:ilvl="4" w:tplc="046F0019" w:tentative="1">
      <w:start w:val="1"/>
      <w:numFmt w:val="lowerLetter"/>
      <w:lvlText w:val="%5."/>
      <w:lvlJc w:val="left"/>
      <w:pPr>
        <w:ind w:left="4167" w:hanging="360"/>
      </w:pPr>
    </w:lvl>
    <w:lvl w:ilvl="5" w:tplc="046F001B" w:tentative="1">
      <w:start w:val="1"/>
      <w:numFmt w:val="lowerRoman"/>
      <w:lvlText w:val="%6."/>
      <w:lvlJc w:val="right"/>
      <w:pPr>
        <w:ind w:left="4887" w:hanging="180"/>
      </w:pPr>
    </w:lvl>
    <w:lvl w:ilvl="6" w:tplc="046F000F" w:tentative="1">
      <w:start w:val="1"/>
      <w:numFmt w:val="decimal"/>
      <w:lvlText w:val="%7."/>
      <w:lvlJc w:val="left"/>
      <w:pPr>
        <w:ind w:left="5607" w:hanging="360"/>
      </w:pPr>
    </w:lvl>
    <w:lvl w:ilvl="7" w:tplc="046F0019" w:tentative="1">
      <w:start w:val="1"/>
      <w:numFmt w:val="lowerLetter"/>
      <w:lvlText w:val="%8."/>
      <w:lvlJc w:val="left"/>
      <w:pPr>
        <w:ind w:left="6327" w:hanging="360"/>
      </w:pPr>
    </w:lvl>
    <w:lvl w:ilvl="8" w:tplc="046F001B" w:tentative="1">
      <w:start w:val="1"/>
      <w:numFmt w:val="lowerRoman"/>
      <w:lvlText w:val="%9."/>
      <w:lvlJc w:val="right"/>
      <w:pPr>
        <w:ind w:left="7047" w:hanging="180"/>
      </w:pPr>
    </w:lvl>
  </w:abstractNum>
  <w:abstractNum w:abstractNumId="2" w15:restartNumberingAfterBreak="0">
    <w:nsid w:val="22DA4FD9"/>
    <w:multiLevelType w:val="hybridMultilevel"/>
    <w:tmpl w:val="AC280726"/>
    <w:lvl w:ilvl="0" w:tplc="CF6CE31E">
      <w:start w:val="1"/>
      <w:numFmt w:val="decimal"/>
      <w:lvlText w:val="%1."/>
      <w:lvlJc w:val="left"/>
      <w:pPr>
        <w:ind w:left="1069" w:hanging="360"/>
      </w:pPr>
      <w:rPr>
        <w:rFonts w:hint="default"/>
      </w:rPr>
    </w:lvl>
    <w:lvl w:ilvl="1" w:tplc="046F0019">
      <w:start w:val="1"/>
      <w:numFmt w:val="lowerLetter"/>
      <w:lvlText w:val="%2."/>
      <w:lvlJc w:val="left"/>
      <w:pPr>
        <w:ind w:left="1789" w:hanging="360"/>
      </w:pPr>
    </w:lvl>
    <w:lvl w:ilvl="2" w:tplc="046F001B" w:tentative="1">
      <w:start w:val="1"/>
      <w:numFmt w:val="lowerRoman"/>
      <w:lvlText w:val="%3."/>
      <w:lvlJc w:val="right"/>
      <w:pPr>
        <w:ind w:left="2509" w:hanging="180"/>
      </w:pPr>
    </w:lvl>
    <w:lvl w:ilvl="3" w:tplc="046F000F" w:tentative="1">
      <w:start w:val="1"/>
      <w:numFmt w:val="decimal"/>
      <w:lvlText w:val="%4."/>
      <w:lvlJc w:val="left"/>
      <w:pPr>
        <w:ind w:left="3229" w:hanging="360"/>
      </w:pPr>
    </w:lvl>
    <w:lvl w:ilvl="4" w:tplc="046F0019" w:tentative="1">
      <w:start w:val="1"/>
      <w:numFmt w:val="lowerLetter"/>
      <w:lvlText w:val="%5."/>
      <w:lvlJc w:val="left"/>
      <w:pPr>
        <w:ind w:left="3949" w:hanging="360"/>
      </w:pPr>
    </w:lvl>
    <w:lvl w:ilvl="5" w:tplc="046F001B" w:tentative="1">
      <w:start w:val="1"/>
      <w:numFmt w:val="lowerRoman"/>
      <w:lvlText w:val="%6."/>
      <w:lvlJc w:val="right"/>
      <w:pPr>
        <w:ind w:left="4669" w:hanging="180"/>
      </w:pPr>
    </w:lvl>
    <w:lvl w:ilvl="6" w:tplc="046F000F" w:tentative="1">
      <w:start w:val="1"/>
      <w:numFmt w:val="decimal"/>
      <w:lvlText w:val="%7."/>
      <w:lvlJc w:val="left"/>
      <w:pPr>
        <w:ind w:left="5389" w:hanging="360"/>
      </w:pPr>
    </w:lvl>
    <w:lvl w:ilvl="7" w:tplc="046F0019" w:tentative="1">
      <w:start w:val="1"/>
      <w:numFmt w:val="lowerLetter"/>
      <w:lvlText w:val="%8."/>
      <w:lvlJc w:val="left"/>
      <w:pPr>
        <w:ind w:left="6109" w:hanging="360"/>
      </w:pPr>
    </w:lvl>
    <w:lvl w:ilvl="8" w:tplc="046F001B" w:tentative="1">
      <w:start w:val="1"/>
      <w:numFmt w:val="lowerRoman"/>
      <w:lvlText w:val="%9."/>
      <w:lvlJc w:val="right"/>
      <w:pPr>
        <w:ind w:left="6829" w:hanging="180"/>
      </w:pPr>
    </w:lvl>
  </w:abstractNum>
  <w:abstractNum w:abstractNumId="3" w15:restartNumberingAfterBreak="0">
    <w:nsid w:val="22E324D5"/>
    <w:multiLevelType w:val="hybridMultilevel"/>
    <w:tmpl w:val="ACC0AC7C"/>
    <w:lvl w:ilvl="0" w:tplc="9946A404">
      <w:start w:val="1"/>
      <w:numFmt w:val="decimal"/>
      <w:lvlText w:val="%1."/>
      <w:lvlJc w:val="left"/>
      <w:pPr>
        <w:ind w:left="1797" w:hanging="360"/>
      </w:pPr>
      <w:rPr>
        <w:rFonts w:hint="default"/>
      </w:rPr>
    </w:lvl>
    <w:lvl w:ilvl="1" w:tplc="046F0019" w:tentative="1">
      <w:start w:val="1"/>
      <w:numFmt w:val="lowerLetter"/>
      <w:lvlText w:val="%2."/>
      <w:lvlJc w:val="left"/>
      <w:pPr>
        <w:ind w:left="2517" w:hanging="360"/>
      </w:pPr>
    </w:lvl>
    <w:lvl w:ilvl="2" w:tplc="046F001B" w:tentative="1">
      <w:start w:val="1"/>
      <w:numFmt w:val="lowerRoman"/>
      <w:lvlText w:val="%3."/>
      <w:lvlJc w:val="right"/>
      <w:pPr>
        <w:ind w:left="3237" w:hanging="180"/>
      </w:pPr>
    </w:lvl>
    <w:lvl w:ilvl="3" w:tplc="046F000F" w:tentative="1">
      <w:start w:val="1"/>
      <w:numFmt w:val="decimal"/>
      <w:lvlText w:val="%4."/>
      <w:lvlJc w:val="left"/>
      <w:pPr>
        <w:ind w:left="3957" w:hanging="360"/>
      </w:pPr>
    </w:lvl>
    <w:lvl w:ilvl="4" w:tplc="046F0019" w:tentative="1">
      <w:start w:val="1"/>
      <w:numFmt w:val="lowerLetter"/>
      <w:lvlText w:val="%5."/>
      <w:lvlJc w:val="left"/>
      <w:pPr>
        <w:ind w:left="4677" w:hanging="360"/>
      </w:pPr>
    </w:lvl>
    <w:lvl w:ilvl="5" w:tplc="046F001B" w:tentative="1">
      <w:start w:val="1"/>
      <w:numFmt w:val="lowerRoman"/>
      <w:lvlText w:val="%6."/>
      <w:lvlJc w:val="right"/>
      <w:pPr>
        <w:ind w:left="5397" w:hanging="180"/>
      </w:pPr>
    </w:lvl>
    <w:lvl w:ilvl="6" w:tplc="046F000F" w:tentative="1">
      <w:start w:val="1"/>
      <w:numFmt w:val="decimal"/>
      <w:lvlText w:val="%7."/>
      <w:lvlJc w:val="left"/>
      <w:pPr>
        <w:ind w:left="6117" w:hanging="360"/>
      </w:pPr>
    </w:lvl>
    <w:lvl w:ilvl="7" w:tplc="046F0019" w:tentative="1">
      <w:start w:val="1"/>
      <w:numFmt w:val="lowerLetter"/>
      <w:lvlText w:val="%8."/>
      <w:lvlJc w:val="left"/>
      <w:pPr>
        <w:ind w:left="6837" w:hanging="360"/>
      </w:pPr>
    </w:lvl>
    <w:lvl w:ilvl="8" w:tplc="046F001B" w:tentative="1">
      <w:start w:val="1"/>
      <w:numFmt w:val="lowerRoman"/>
      <w:lvlText w:val="%9."/>
      <w:lvlJc w:val="right"/>
      <w:pPr>
        <w:ind w:left="7557" w:hanging="180"/>
      </w:pPr>
    </w:lvl>
  </w:abstractNum>
  <w:abstractNum w:abstractNumId="4" w15:restartNumberingAfterBreak="0">
    <w:nsid w:val="24BF64E1"/>
    <w:multiLevelType w:val="hybridMultilevel"/>
    <w:tmpl w:val="A54251D6"/>
    <w:lvl w:ilvl="0" w:tplc="046F0001">
      <w:start w:val="1"/>
      <w:numFmt w:val="bullet"/>
      <w:lvlText w:val=""/>
      <w:lvlJc w:val="left"/>
      <w:pPr>
        <w:ind w:left="1429" w:hanging="360"/>
      </w:pPr>
      <w:rPr>
        <w:rFonts w:ascii="Symbol" w:hAnsi="Symbol" w:hint="default"/>
      </w:rPr>
    </w:lvl>
    <w:lvl w:ilvl="1" w:tplc="046F0003" w:tentative="1">
      <w:start w:val="1"/>
      <w:numFmt w:val="bullet"/>
      <w:lvlText w:val="o"/>
      <w:lvlJc w:val="left"/>
      <w:pPr>
        <w:ind w:left="2149" w:hanging="360"/>
      </w:pPr>
      <w:rPr>
        <w:rFonts w:ascii="Courier New" w:hAnsi="Courier New" w:cs="Courier New" w:hint="default"/>
      </w:rPr>
    </w:lvl>
    <w:lvl w:ilvl="2" w:tplc="046F0005" w:tentative="1">
      <w:start w:val="1"/>
      <w:numFmt w:val="bullet"/>
      <w:lvlText w:val=""/>
      <w:lvlJc w:val="left"/>
      <w:pPr>
        <w:ind w:left="2869" w:hanging="360"/>
      </w:pPr>
      <w:rPr>
        <w:rFonts w:ascii="Wingdings" w:hAnsi="Wingdings" w:hint="default"/>
      </w:rPr>
    </w:lvl>
    <w:lvl w:ilvl="3" w:tplc="046F0001" w:tentative="1">
      <w:start w:val="1"/>
      <w:numFmt w:val="bullet"/>
      <w:lvlText w:val=""/>
      <w:lvlJc w:val="left"/>
      <w:pPr>
        <w:ind w:left="3589" w:hanging="360"/>
      </w:pPr>
      <w:rPr>
        <w:rFonts w:ascii="Symbol" w:hAnsi="Symbol" w:hint="default"/>
      </w:rPr>
    </w:lvl>
    <w:lvl w:ilvl="4" w:tplc="046F0003" w:tentative="1">
      <w:start w:val="1"/>
      <w:numFmt w:val="bullet"/>
      <w:lvlText w:val="o"/>
      <w:lvlJc w:val="left"/>
      <w:pPr>
        <w:ind w:left="4309" w:hanging="360"/>
      </w:pPr>
      <w:rPr>
        <w:rFonts w:ascii="Courier New" w:hAnsi="Courier New" w:cs="Courier New" w:hint="default"/>
      </w:rPr>
    </w:lvl>
    <w:lvl w:ilvl="5" w:tplc="046F0005" w:tentative="1">
      <w:start w:val="1"/>
      <w:numFmt w:val="bullet"/>
      <w:lvlText w:val=""/>
      <w:lvlJc w:val="left"/>
      <w:pPr>
        <w:ind w:left="5029" w:hanging="360"/>
      </w:pPr>
      <w:rPr>
        <w:rFonts w:ascii="Wingdings" w:hAnsi="Wingdings" w:hint="default"/>
      </w:rPr>
    </w:lvl>
    <w:lvl w:ilvl="6" w:tplc="046F0001" w:tentative="1">
      <w:start w:val="1"/>
      <w:numFmt w:val="bullet"/>
      <w:lvlText w:val=""/>
      <w:lvlJc w:val="left"/>
      <w:pPr>
        <w:ind w:left="5749" w:hanging="360"/>
      </w:pPr>
      <w:rPr>
        <w:rFonts w:ascii="Symbol" w:hAnsi="Symbol" w:hint="default"/>
      </w:rPr>
    </w:lvl>
    <w:lvl w:ilvl="7" w:tplc="046F0003" w:tentative="1">
      <w:start w:val="1"/>
      <w:numFmt w:val="bullet"/>
      <w:lvlText w:val="o"/>
      <w:lvlJc w:val="left"/>
      <w:pPr>
        <w:ind w:left="6469" w:hanging="360"/>
      </w:pPr>
      <w:rPr>
        <w:rFonts w:ascii="Courier New" w:hAnsi="Courier New" w:cs="Courier New" w:hint="default"/>
      </w:rPr>
    </w:lvl>
    <w:lvl w:ilvl="8" w:tplc="046F0005" w:tentative="1">
      <w:start w:val="1"/>
      <w:numFmt w:val="bullet"/>
      <w:lvlText w:val=""/>
      <w:lvlJc w:val="left"/>
      <w:pPr>
        <w:ind w:left="7189" w:hanging="360"/>
      </w:pPr>
      <w:rPr>
        <w:rFonts w:ascii="Wingdings" w:hAnsi="Wingdings" w:hint="default"/>
      </w:rPr>
    </w:lvl>
  </w:abstractNum>
  <w:abstractNum w:abstractNumId="5" w15:restartNumberingAfterBreak="0">
    <w:nsid w:val="2507432F"/>
    <w:multiLevelType w:val="hybridMultilevel"/>
    <w:tmpl w:val="2A6AA782"/>
    <w:lvl w:ilvl="0" w:tplc="5A46A06C">
      <w:numFmt w:val="bullet"/>
      <w:lvlText w:val="•"/>
      <w:lvlJc w:val="left"/>
      <w:pPr>
        <w:ind w:left="1845" w:hanging="360"/>
      </w:pPr>
      <w:rPr>
        <w:rFonts w:ascii="Times New Roman" w:eastAsiaTheme="minorHAnsi" w:hAnsi="Times New Roman" w:cs="Times New Roman" w:hint="default"/>
      </w:rPr>
    </w:lvl>
    <w:lvl w:ilvl="1" w:tplc="046F0003" w:tentative="1">
      <w:start w:val="1"/>
      <w:numFmt w:val="bullet"/>
      <w:lvlText w:val="o"/>
      <w:lvlJc w:val="left"/>
      <w:pPr>
        <w:ind w:left="2205" w:hanging="360"/>
      </w:pPr>
      <w:rPr>
        <w:rFonts w:ascii="Courier New" w:hAnsi="Courier New" w:cs="Courier New" w:hint="default"/>
      </w:rPr>
    </w:lvl>
    <w:lvl w:ilvl="2" w:tplc="046F0005" w:tentative="1">
      <w:start w:val="1"/>
      <w:numFmt w:val="bullet"/>
      <w:lvlText w:val=""/>
      <w:lvlJc w:val="left"/>
      <w:pPr>
        <w:ind w:left="2925" w:hanging="360"/>
      </w:pPr>
      <w:rPr>
        <w:rFonts w:ascii="Wingdings" w:hAnsi="Wingdings" w:hint="default"/>
      </w:rPr>
    </w:lvl>
    <w:lvl w:ilvl="3" w:tplc="046F0001" w:tentative="1">
      <w:start w:val="1"/>
      <w:numFmt w:val="bullet"/>
      <w:lvlText w:val=""/>
      <w:lvlJc w:val="left"/>
      <w:pPr>
        <w:ind w:left="3645" w:hanging="360"/>
      </w:pPr>
      <w:rPr>
        <w:rFonts w:ascii="Symbol" w:hAnsi="Symbol" w:hint="default"/>
      </w:rPr>
    </w:lvl>
    <w:lvl w:ilvl="4" w:tplc="046F0003" w:tentative="1">
      <w:start w:val="1"/>
      <w:numFmt w:val="bullet"/>
      <w:lvlText w:val="o"/>
      <w:lvlJc w:val="left"/>
      <w:pPr>
        <w:ind w:left="4365" w:hanging="360"/>
      </w:pPr>
      <w:rPr>
        <w:rFonts w:ascii="Courier New" w:hAnsi="Courier New" w:cs="Courier New" w:hint="default"/>
      </w:rPr>
    </w:lvl>
    <w:lvl w:ilvl="5" w:tplc="046F0005" w:tentative="1">
      <w:start w:val="1"/>
      <w:numFmt w:val="bullet"/>
      <w:lvlText w:val=""/>
      <w:lvlJc w:val="left"/>
      <w:pPr>
        <w:ind w:left="5085" w:hanging="360"/>
      </w:pPr>
      <w:rPr>
        <w:rFonts w:ascii="Wingdings" w:hAnsi="Wingdings" w:hint="default"/>
      </w:rPr>
    </w:lvl>
    <w:lvl w:ilvl="6" w:tplc="046F0001" w:tentative="1">
      <w:start w:val="1"/>
      <w:numFmt w:val="bullet"/>
      <w:lvlText w:val=""/>
      <w:lvlJc w:val="left"/>
      <w:pPr>
        <w:ind w:left="5805" w:hanging="360"/>
      </w:pPr>
      <w:rPr>
        <w:rFonts w:ascii="Symbol" w:hAnsi="Symbol" w:hint="default"/>
      </w:rPr>
    </w:lvl>
    <w:lvl w:ilvl="7" w:tplc="046F0003" w:tentative="1">
      <w:start w:val="1"/>
      <w:numFmt w:val="bullet"/>
      <w:lvlText w:val="o"/>
      <w:lvlJc w:val="left"/>
      <w:pPr>
        <w:ind w:left="6525" w:hanging="360"/>
      </w:pPr>
      <w:rPr>
        <w:rFonts w:ascii="Courier New" w:hAnsi="Courier New" w:cs="Courier New" w:hint="default"/>
      </w:rPr>
    </w:lvl>
    <w:lvl w:ilvl="8" w:tplc="046F0005" w:tentative="1">
      <w:start w:val="1"/>
      <w:numFmt w:val="bullet"/>
      <w:lvlText w:val=""/>
      <w:lvlJc w:val="left"/>
      <w:pPr>
        <w:ind w:left="7245" w:hanging="360"/>
      </w:pPr>
      <w:rPr>
        <w:rFonts w:ascii="Wingdings" w:hAnsi="Wingdings" w:hint="default"/>
      </w:rPr>
    </w:lvl>
  </w:abstractNum>
  <w:abstractNum w:abstractNumId="6" w15:restartNumberingAfterBreak="0">
    <w:nsid w:val="33743545"/>
    <w:multiLevelType w:val="hybridMultilevel"/>
    <w:tmpl w:val="74F20772"/>
    <w:lvl w:ilvl="0" w:tplc="046F0017">
      <w:start w:val="1"/>
      <w:numFmt w:val="lowerLetter"/>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7" w15:restartNumberingAfterBreak="0">
    <w:nsid w:val="33E9381C"/>
    <w:multiLevelType w:val="hybridMultilevel"/>
    <w:tmpl w:val="745A204E"/>
    <w:lvl w:ilvl="0" w:tplc="046F0001">
      <w:start w:val="1"/>
      <w:numFmt w:val="bullet"/>
      <w:lvlText w:val=""/>
      <w:lvlJc w:val="left"/>
      <w:pPr>
        <w:ind w:left="1440" w:hanging="360"/>
      </w:pPr>
      <w:rPr>
        <w:rFonts w:ascii="Symbol" w:hAnsi="Symbol" w:hint="default"/>
      </w:rPr>
    </w:lvl>
    <w:lvl w:ilvl="1" w:tplc="046F0003" w:tentative="1">
      <w:start w:val="1"/>
      <w:numFmt w:val="bullet"/>
      <w:lvlText w:val="o"/>
      <w:lvlJc w:val="left"/>
      <w:pPr>
        <w:ind w:left="2160" w:hanging="360"/>
      </w:pPr>
      <w:rPr>
        <w:rFonts w:ascii="Courier New" w:hAnsi="Courier New" w:cs="Courier New" w:hint="default"/>
      </w:rPr>
    </w:lvl>
    <w:lvl w:ilvl="2" w:tplc="046F0005" w:tentative="1">
      <w:start w:val="1"/>
      <w:numFmt w:val="bullet"/>
      <w:lvlText w:val=""/>
      <w:lvlJc w:val="left"/>
      <w:pPr>
        <w:ind w:left="2880" w:hanging="360"/>
      </w:pPr>
      <w:rPr>
        <w:rFonts w:ascii="Wingdings" w:hAnsi="Wingdings" w:hint="default"/>
      </w:rPr>
    </w:lvl>
    <w:lvl w:ilvl="3" w:tplc="046F0001" w:tentative="1">
      <w:start w:val="1"/>
      <w:numFmt w:val="bullet"/>
      <w:lvlText w:val=""/>
      <w:lvlJc w:val="left"/>
      <w:pPr>
        <w:ind w:left="3600" w:hanging="360"/>
      </w:pPr>
      <w:rPr>
        <w:rFonts w:ascii="Symbol" w:hAnsi="Symbol" w:hint="default"/>
      </w:rPr>
    </w:lvl>
    <w:lvl w:ilvl="4" w:tplc="046F0003" w:tentative="1">
      <w:start w:val="1"/>
      <w:numFmt w:val="bullet"/>
      <w:lvlText w:val="o"/>
      <w:lvlJc w:val="left"/>
      <w:pPr>
        <w:ind w:left="4320" w:hanging="360"/>
      </w:pPr>
      <w:rPr>
        <w:rFonts w:ascii="Courier New" w:hAnsi="Courier New" w:cs="Courier New" w:hint="default"/>
      </w:rPr>
    </w:lvl>
    <w:lvl w:ilvl="5" w:tplc="046F0005" w:tentative="1">
      <w:start w:val="1"/>
      <w:numFmt w:val="bullet"/>
      <w:lvlText w:val=""/>
      <w:lvlJc w:val="left"/>
      <w:pPr>
        <w:ind w:left="5040" w:hanging="360"/>
      </w:pPr>
      <w:rPr>
        <w:rFonts w:ascii="Wingdings" w:hAnsi="Wingdings" w:hint="default"/>
      </w:rPr>
    </w:lvl>
    <w:lvl w:ilvl="6" w:tplc="046F0001" w:tentative="1">
      <w:start w:val="1"/>
      <w:numFmt w:val="bullet"/>
      <w:lvlText w:val=""/>
      <w:lvlJc w:val="left"/>
      <w:pPr>
        <w:ind w:left="5760" w:hanging="360"/>
      </w:pPr>
      <w:rPr>
        <w:rFonts w:ascii="Symbol" w:hAnsi="Symbol" w:hint="default"/>
      </w:rPr>
    </w:lvl>
    <w:lvl w:ilvl="7" w:tplc="046F0003" w:tentative="1">
      <w:start w:val="1"/>
      <w:numFmt w:val="bullet"/>
      <w:lvlText w:val="o"/>
      <w:lvlJc w:val="left"/>
      <w:pPr>
        <w:ind w:left="6480" w:hanging="360"/>
      </w:pPr>
      <w:rPr>
        <w:rFonts w:ascii="Courier New" w:hAnsi="Courier New" w:cs="Courier New" w:hint="default"/>
      </w:rPr>
    </w:lvl>
    <w:lvl w:ilvl="8" w:tplc="046F0005" w:tentative="1">
      <w:start w:val="1"/>
      <w:numFmt w:val="bullet"/>
      <w:lvlText w:val=""/>
      <w:lvlJc w:val="left"/>
      <w:pPr>
        <w:ind w:left="7200" w:hanging="360"/>
      </w:pPr>
      <w:rPr>
        <w:rFonts w:ascii="Wingdings" w:hAnsi="Wingdings" w:hint="default"/>
      </w:rPr>
    </w:lvl>
  </w:abstractNum>
  <w:abstractNum w:abstractNumId="8" w15:restartNumberingAfterBreak="0">
    <w:nsid w:val="383C23A4"/>
    <w:multiLevelType w:val="hybridMultilevel"/>
    <w:tmpl w:val="E4A887A2"/>
    <w:lvl w:ilvl="0" w:tplc="046F0001">
      <w:start w:val="1"/>
      <w:numFmt w:val="bullet"/>
      <w:lvlText w:val=""/>
      <w:lvlJc w:val="left"/>
      <w:pPr>
        <w:ind w:left="1485" w:hanging="360"/>
      </w:pPr>
      <w:rPr>
        <w:rFonts w:ascii="Symbol" w:hAnsi="Symbol" w:hint="default"/>
      </w:rPr>
    </w:lvl>
    <w:lvl w:ilvl="1" w:tplc="046F0003" w:tentative="1">
      <w:start w:val="1"/>
      <w:numFmt w:val="bullet"/>
      <w:lvlText w:val="o"/>
      <w:lvlJc w:val="left"/>
      <w:pPr>
        <w:ind w:left="2205" w:hanging="360"/>
      </w:pPr>
      <w:rPr>
        <w:rFonts w:ascii="Courier New" w:hAnsi="Courier New" w:cs="Courier New" w:hint="default"/>
      </w:rPr>
    </w:lvl>
    <w:lvl w:ilvl="2" w:tplc="046F0005" w:tentative="1">
      <w:start w:val="1"/>
      <w:numFmt w:val="bullet"/>
      <w:lvlText w:val=""/>
      <w:lvlJc w:val="left"/>
      <w:pPr>
        <w:ind w:left="2925" w:hanging="360"/>
      </w:pPr>
      <w:rPr>
        <w:rFonts w:ascii="Wingdings" w:hAnsi="Wingdings" w:hint="default"/>
      </w:rPr>
    </w:lvl>
    <w:lvl w:ilvl="3" w:tplc="046F0001" w:tentative="1">
      <w:start w:val="1"/>
      <w:numFmt w:val="bullet"/>
      <w:lvlText w:val=""/>
      <w:lvlJc w:val="left"/>
      <w:pPr>
        <w:ind w:left="3645" w:hanging="360"/>
      </w:pPr>
      <w:rPr>
        <w:rFonts w:ascii="Symbol" w:hAnsi="Symbol" w:hint="default"/>
      </w:rPr>
    </w:lvl>
    <w:lvl w:ilvl="4" w:tplc="046F0003" w:tentative="1">
      <w:start w:val="1"/>
      <w:numFmt w:val="bullet"/>
      <w:lvlText w:val="o"/>
      <w:lvlJc w:val="left"/>
      <w:pPr>
        <w:ind w:left="4365" w:hanging="360"/>
      </w:pPr>
      <w:rPr>
        <w:rFonts w:ascii="Courier New" w:hAnsi="Courier New" w:cs="Courier New" w:hint="default"/>
      </w:rPr>
    </w:lvl>
    <w:lvl w:ilvl="5" w:tplc="046F0005" w:tentative="1">
      <w:start w:val="1"/>
      <w:numFmt w:val="bullet"/>
      <w:lvlText w:val=""/>
      <w:lvlJc w:val="left"/>
      <w:pPr>
        <w:ind w:left="5085" w:hanging="360"/>
      </w:pPr>
      <w:rPr>
        <w:rFonts w:ascii="Wingdings" w:hAnsi="Wingdings" w:hint="default"/>
      </w:rPr>
    </w:lvl>
    <w:lvl w:ilvl="6" w:tplc="046F0001" w:tentative="1">
      <w:start w:val="1"/>
      <w:numFmt w:val="bullet"/>
      <w:lvlText w:val=""/>
      <w:lvlJc w:val="left"/>
      <w:pPr>
        <w:ind w:left="5805" w:hanging="360"/>
      </w:pPr>
      <w:rPr>
        <w:rFonts w:ascii="Symbol" w:hAnsi="Symbol" w:hint="default"/>
      </w:rPr>
    </w:lvl>
    <w:lvl w:ilvl="7" w:tplc="046F0003" w:tentative="1">
      <w:start w:val="1"/>
      <w:numFmt w:val="bullet"/>
      <w:lvlText w:val="o"/>
      <w:lvlJc w:val="left"/>
      <w:pPr>
        <w:ind w:left="6525" w:hanging="360"/>
      </w:pPr>
      <w:rPr>
        <w:rFonts w:ascii="Courier New" w:hAnsi="Courier New" w:cs="Courier New" w:hint="default"/>
      </w:rPr>
    </w:lvl>
    <w:lvl w:ilvl="8" w:tplc="046F0005" w:tentative="1">
      <w:start w:val="1"/>
      <w:numFmt w:val="bullet"/>
      <w:lvlText w:val=""/>
      <w:lvlJc w:val="left"/>
      <w:pPr>
        <w:ind w:left="7245" w:hanging="360"/>
      </w:pPr>
      <w:rPr>
        <w:rFonts w:ascii="Wingdings" w:hAnsi="Wingdings" w:hint="default"/>
      </w:rPr>
    </w:lvl>
  </w:abstractNum>
  <w:abstractNum w:abstractNumId="9" w15:restartNumberingAfterBreak="0">
    <w:nsid w:val="3A5E5588"/>
    <w:multiLevelType w:val="hybridMultilevel"/>
    <w:tmpl w:val="F65E3072"/>
    <w:lvl w:ilvl="0" w:tplc="046F000F">
      <w:start w:val="1"/>
      <w:numFmt w:val="decimal"/>
      <w:lvlText w:val="%1."/>
      <w:lvlJc w:val="left"/>
      <w:pPr>
        <w:ind w:left="2160" w:hanging="360"/>
      </w:pPr>
    </w:lvl>
    <w:lvl w:ilvl="1" w:tplc="046F0019">
      <w:start w:val="1"/>
      <w:numFmt w:val="lowerLetter"/>
      <w:lvlText w:val="%2."/>
      <w:lvlJc w:val="left"/>
      <w:pPr>
        <w:ind w:left="2880" w:hanging="360"/>
      </w:pPr>
    </w:lvl>
    <w:lvl w:ilvl="2" w:tplc="046F001B" w:tentative="1">
      <w:start w:val="1"/>
      <w:numFmt w:val="lowerRoman"/>
      <w:lvlText w:val="%3."/>
      <w:lvlJc w:val="right"/>
      <w:pPr>
        <w:ind w:left="3600" w:hanging="180"/>
      </w:pPr>
    </w:lvl>
    <w:lvl w:ilvl="3" w:tplc="046F000F" w:tentative="1">
      <w:start w:val="1"/>
      <w:numFmt w:val="decimal"/>
      <w:lvlText w:val="%4."/>
      <w:lvlJc w:val="left"/>
      <w:pPr>
        <w:ind w:left="4320" w:hanging="360"/>
      </w:pPr>
    </w:lvl>
    <w:lvl w:ilvl="4" w:tplc="046F0019" w:tentative="1">
      <w:start w:val="1"/>
      <w:numFmt w:val="lowerLetter"/>
      <w:lvlText w:val="%5."/>
      <w:lvlJc w:val="left"/>
      <w:pPr>
        <w:ind w:left="5040" w:hanging="360"/>
      </w:pPr>
    </w:lvl>
    <w:lvl w:ilvl="5" w:tplc="046F001B" w:tentative="1">
      <w:start w:val="1"/>
      <w:numFmt w:val="lowerRoman"/>
      <w:lvlText w:val="%6."/>
      <w:lvlJc w:val="right"/>
      <w:pPr>
        <w:ind w:left="5760" w:hanging="180"/>
      </w:pPr>
    </w:lvl>
    <w:lvl w:ilvl="6" w:tplc="046F000F" w:tentative="1">
      <w:start w:val="1"/>
      <w:numFmt w:val="decimal"/>
      <w:lvlText w:val="%7."/>
      <w:lvlJc w:val="left"/>
      <w:pPr>
        <w:ind w:left="6480" w:hanging="360"/>
      </w:pPr>
    </w:lvl>
    <w:lvl w:ilvl="7" w:tplc="046F0019" w:tentative="1">
      <w:start w:val="1"/>
      <w:numFmt w:val="lowerLetter"/>
      <w:lvlText w:val="%8."/>
      <w:lvlJc w:val="left"/>
      <w:pPr>
        <w:ind w:left="7200" w:hanging="360"/>
      </w:pPr>
    </w:lvl>
    <w:lvl w:ilvl="8" w:tplc="046F001B" w:tentative="1">
      <w:start w:val="1"/>
      <w:numFmt w:val="lowerRoman"/>
      <w:lvlText w:val="%9."/>
      <w:lvlJc w:val="right"/>
      <w:pPr>
        <w:ind w:left="7920" w:hanging="180"/>
      </w:pPr>
    </w:lvl>
  </w:abstractNum>
  <w:abstractNum w:abstractNumId="10" w15:restartNumberingAfterBreak="0">
    <w:nsid w:val="3EE64B57"/>
    <w:multiLevelType w:val="hybridMultilevel"/>
    <w:tmpl w:val="2C2609AC"/>
    <w:lvl w:ilvl="0" w:tplc="5A46A06C">
      <w:numFmt w:val="bullet"/>
      <w:lvlText w:val="•"/>
      <w:lvlJc w:val="left"/>
      <w:pPr>
        <w:ind w:left="2498" w:hanging="360"/>
      </w:pPr>
      <w:rPr>
        <w:rFonts w:ascii="Times New Roman" w:eastAsiaTheme="minorHAnsi" w:hAnsi="Times New Roman" w:cs="Times New Roman" w:hint="default"/>
      </w:rPr>
    </w:lvl>
    <w:lvl w:ilvl="1" w:tplc="046F0003" w:tentative="1">
      <w:start w:val="1"/>
      <w:numFmt w:val="bullet"/>
      <w:lvlText w:val="o"/>
      <w:lvlJc w:val="left"/>
      <w:pPr>
        <w:ind w:left="2858" w:hanging="360"/>
      </w:pPr>
      <w:rPr>
        <w:rFonts w:ascii="Courier New" w:hAnsi="Courier New" w:cs="Courier New" w:hint="default"/>
      </w:rPr>
    </w:lvl>
    <w:lvl w:ilvl="2" w:tplc="046F0005" w:tentative="1">
      <w:start w:val="1"/>
      <w:numFmt w:val="bullet"/>
      <w:lvlText w:val=""/>
      <w:lvlJc w:val="left"/>
      <w:pPr>
        <w:ind w:left="3578" w:hanging="360"/>
      </w:pPr>
      <w:rPr>
        <w:rFonts w:ascii="Wingdings" w:hAnsi="Wingdings" w:hint="default"/>
      </w:rPr>
    </w:lvl>
    <w:lvl w:ilvl="3" w:tplc="046F0001" w:tentative="1">
      <w:start w:val="1"/>
      <w:numFmt w:val="bullet"/>
      <w:lvlText w:val=""/>
      <w:lvlJc w:val="left"/>
      <w:pPr>
        <w:ind w:left="4298" w:hanging="360"/>
      </w:pPr>
      <w:rPr>
        <w:rFonts w:ascii="Symbol" w:hAnsi="Symbol" w:hint="default"/>
      </w:rPr>
    </w:lvl>
    <w:lvl w:ilvl="4" w:tplc="046F0003" w:tentative="1">
      <w:start w:val="1"/>
      <w:numFmt w:val="bullet"/>
      <w:lvlText w:val="o"/>
      <w:lvlJc w:val="left"/>
      <w:pPr>
        <w:ind w:left="5018" w:hanging="360"/>
      </w:pPr>
      <w:rPr>
        <w:rFonts w:ascii="Courier New" w:hAnsi="Courier New" w:cs="Courier New" w:hint="default"/>
      </w:rPr>
    </w:lvl>
    <w:lvl w:ilvl="5" w:tplc="046F0005" w:tentative="1">
      <w:start w:val="1"/>
      <w:numFmt w:val="bullet"/>
      <w:lvlText w:val=""/>
      <w:lvlJc w:val="left"/>
      <w:pPr>
        <w:ind w:left="5738" w:hanging="360"/>
      </w:pPr>
      <w:rPr>
        <w:rFonts w:ascii="Wingdings" w:hAnsi="Wingdings" w:hint="default"/>
      </w:rPr>
    </w:lvl>
    <w:lvl w:ilvl="6" w:tplc="046F0001" w:tentative="1">
      <w:start w:val="1"/>
      <w:numFmt w:val="bullet"/>
      <w:lvlText w:val=""/>
      <w:lvlJc w:val="left"/>
      <w:pPr>
        <w:ind w:left="6458" w:hanging="360"/>
      </w:pPr>
      <w:rPr>
        <w:rFonts w:ascii="Symbol" w:hAnsi="Symbol" w:hint="default"/>
      </w:rPr>
    </w:lvl>
    <w:lvl w:ilvl="7" w:tplc="046F0003" w:tentative="1">
      <w:start w:val="1"/>
      <w:numFmt w:val="bullet"/>
      <w:lvlText w:val="o"/>
      <w:lvlJc w:val="left"/>
      <w:pPr>
        <w:ind w:left="7178" w:hanging="360"/>
      </w:pPr>
      <w:rPr>
        <w:rFonts w:ascii="Courier New" w:hAnsi="Courier New" w:cs="Courier New" w:hint="default"/>
      </w:rPr>
    </w:lvl>
    <w:lvl w:ilvl="8" w:tplc="046F0005" w:tentative="1">
      <w:start w:val="1"/>
      <w:numFmt w:val="bullet"/>
      <w:lvlText w:val=""/>
      <w:lvlJc w:val="left"/>
      <w:pPr>
        <w:ind w:left="7898" w:hanging="360"/>
      </w:pPr>
      <w:rPr>
        <w:rFonts w:ascii="Wingdings" w:hAnsi="Wingdings" w:hint="default"/>
      </w:rPr>
    </w:lvl>
  </w:abstractNum>
  <w:abstractNum w:abstractNumId="11" w15:restartNumberingAfterBreak="0">
    <w:nsid w:val="4AB70122"/>
    <w:multiLevelType w:val="hybridMultilevel"/>
    <w:tmpl w:val="D81C3298"/>
    <w:lvl w:ilvl="0" w:tplc="5A46A06C">
      <w:numFmt w:val="bullet"/>
      <w:lvlText w:val="•"/>
      <w:lvlJc w:val="left"/>
      <w:pPr>
        <w:ind w:left="1080" w:hanging="360"/>
      </w:pPr>
      <w:rPr>
        <w:rFonts w:ascii="Times New Roman" w:eastAsiaTheme="minorHAnsi" w:hAnsi="Times New Roman" w:cs="Times New Roman" w:hint="default"/>
      </w:rPr>
    </w:lvl>
    <w:lvl w:ilvl="1" w:tplc="046F0003" w:tentative="1">
      <w:start w:val="1"/>
      <w:numFmt w:val="bullet"/>
      <w:lvlText w:val="o"/>
      <w:lvlJc w:val="left"/>
      <w:pPr>
        <w:ind w:left="1800" w:hanging="360"/>
      </w:pPr>
      <w:rPr>
        <w:rFonts w:ascii="Courier New" w:hAnsi="Courier New" w:cs="Courier New" w:hint="default"/>
      </w:rPr>
    </w:lvl>
    <w:lvl w:ilvl="2" w:tplc="046F0005" w:tentative="1">
      <w:start w:val="1"/>
      <w:numFmt w:val="bullet"/>
      <w:lvlText w:val=""/>
      <w:lvlJc w:val="left"/>
      <w:pPr>
        <w:ind w:left="2520" w:hanging="360"/>
      </w:pPr>
      <w:rPr>
        <w:rFonts w:ascii="Wingdings" w:hAnsi="Wingdings" w:hint="default"/>
      </w:rPr>
    </w:lvl>
    <w:lvl w:ilvl="3" w:tplc="046F0001" w:tentative="1">
      <w:start w:val="1"/>
      <w:numFmt w:val="bullet"/>
      <w:lvlText w:val=""/>
      <w:lvlJc w:val="left"/>
      <w:pPr>
        <w:ind w:left="3240" w:hanging="360"/>
      </w:pPr>
      <w:rPr>
        <w:rFonts w:ascii="Symbol" w:hAnsi="Symbol" w:hint="default"/>
      </w:rPr>
    </w:lvl>
    <w:lvl w:ilvl="4" w:tplc="046F0003" w:tentative="1">
      <w:start w:val="1"/>
      <w:numFmt w:val="bullet"/>
      <w:lvlText w:val="o"/>
      <w:lvlJc w:val="left"/>
      <w:pPr>
        <w:ind w:left="3960" w:hanging="360"/>
      </w:pPr>
      <w:rPr>
        <w:rFonts w:ascii="Courier New" w:hAnsi="Courier New" w:cs="Courier New" w:hint="default"/>
      </w:rPr>
    </w:lvl>
    <w:lvl w:ilvl="5" w:tplc="046F0005" w:tentative="1">
      <w:start w:val="1"/>
      <w:numFmt w:val="bullet"/>
      <w:lvlText w:val=""/>
      <w:lvlJc w:val="left"/>
      <w:pPr>
        <w:ind w:left="4680" w:hanging="360"/>
      </w:pPr>
      <w:rPr>
        <w:rFonts w:ascii="Wingdings" w:hAnsi="Wingdings" w:hint="default"/>
      </w:rPr>
    </w:lvl>
    <w:lvl w:ilvl="6" w:tplc="046F0001" w:tentative="1">
      <w:start w:val="1"/>
      <w:numFmt w:val="bullet"/>
      <w:lvlText w:val=""/>
      <w:lvlJc w:val="left"/>
      <w:pPr>
        <w:ind w:left="5400" w:hanging="360"/>
      </w:pPr>
      <w:rPr>
        <w:rFonts w:ascii="Symbol" w:hAnsi="Symbol" w:hint="default"/>
      </w:rPr>
    </w:lvl>
    <w:lvl w:ilvl="7" w:tplc="046F0003" w:tentative="1">
      <w:start w:val="1"/>
      <w:numFmt w:val="bullet"/>
      <w:lvlText w:val="o"/>
      <w:lvlJc w:val="left"/>
      <w:pPr>
        <w:ind w:left="6120" w:hanging="360"/>
      </w:pPr>
      <w:rPr>
        <w:rFonts w:ascii="Courier New" w:hAnsi="Courier New" w:cs="Courier New" w:hint="default"/>
      </w:rPr>
    </w:lvl>
    <w:lvl w:ilvl="8" w:tplc="046F0005" w:tentative="1">
      <w:start w:val="1"/>
      <w:numFmt w:val="bullet"/>
      <w:lvlText w:val=""/>
      <w:lvlJc w:val="left"/>
      <w:pPr>
        <w:ind w:left="6840" w:hanging="360"/>
      </w:pPr>
      <w:rPr>
        <w:rFonts w:ascii="Wingdings" w:hAnsi="Wingdings" w:hint="default"/>
      </w:rPr>
    </w:lvl>
  </w:abstractNum>
  <w:abstractNum w:abstractNumId="12" w15:restartNumberingAfterBreak="0">
    <w:nsid w:val="52CC3417"/>
    <w:multiLevelType w:val="hybridMultilevel"/>
    <w:tmpl w:val="A3D82C1C"/>
    <w:lvl w:ilvl="0" w:tplc="88E412C0">
      <w:start w:val="1"/>
      <w:numFmt w:val="decimal"/>
      <w:lvlText w:val="%1."/>
      <w:lvlJc w:val="left"/>
      <w:pPr>
        <w:ind w:left="1437" w:hanging="870"/>
      </w:pPr>
      <w:rPr>
        <w:rFonts w:hint="default"/>
      </w:rPr>
    </w:lvl>
    <w:lvl w:ilvl="1" w:tplc="046F0019" w:tentative="1">
      <w:start w:val="1"/>
      <w:numFmt w:val="lowerLetter"/>
      <w:lvlText w:val="%2."/>
      <w:lvlJc w:val="left"/>
      <w:pPr>
        <w:ind w:left="1647" w:hanging="360"/>
      </w:pPr>
    </w:lvl>
    <w:lvl w:ilvl="2" w:tplc="046F001B" w:tentative="1">
      <w:start w:val="1"/>
      <w:numFmt w:val="lowerRoman"/>
      <w:lvlText w:val="%3."/>
      <w:lvlJc w:val="right"/>
      <w:pPr>
        <w:ind w:left="2367" w:hanging="180"/>
      </w:pPr>
    </w:lvl>
    <w:lvl w:ilvl="3" w:tplc="046F000F" w:tentative="1">
      <w:start w:val="1"/>
      <w:numFmt w:val="decimal"/>
      <w:lvlText w:val="%4."/>
      <w:lvlJc w:val="left"/>
      <w:pPr>
        <w:ind w:left="3087" w:hanging="360"/>
      </w:pPr>
    </w:lvl>
    <w:lvl w:ilvl="4" w:tplc="046F0019" w:tentative="1">
      <w:start w:val="1"/>
      <w:numFmt w:val="lowerLetter"/>
      <w:lvlText w:val="%5."/>
      <w:lvlJc w:val="left"/>
      <w:pPr>
        <w:ind w:left="3807" w:hanging="360"/>
      </w:pPr>
    </w:lvl>
    <w:lvl w:ilvl="5" w:tplc="046F001B" w:tentative="1">
      <w:start w:val="1"/>
      <w:numFmt w:val="lowerRoman"/>
      <w:lvlText w:val="%6."/>
      <w:lvlJc w:val="right"/>
      <w:pPr>
        <w:ind w:left="4527" w:hanging="180"/>
      </w:pPr>
    </w:lvl>
    <w:lvl w:ilvl="6" w:tplc="046F000F" w:tentative="1">
      <w:start w:val="1"/>
      <w:numFmt w:val="decimal"/>
      <w:lvlText w:val="%7."/>
      <w:lvlJc w:val="left"/>
      <w:pPr>
        <w:ind w:left="5247" w:hanging="360"/>
      </w:pPr>
    </w:lvl>
    <w:lvl w:ilvl="7" w:tplc="046F0019" w:tentative="1">
      <w:start w:val="1"/>
      <w:numFmt w:val="lowerLetter"/>
      <w:lvlText w:val="%8."/>
      <w:lvlJc w:val="left"/>
      <w:pPr>
        <w:ind w:left="5967" w:hanging="360"/>
      </w:pPr>
    </w:lvl>
    <w:lvl w:ilvl="8" w:tplc="046F001B" w:tentative="1">
      <w:start w:val="1"/>
      <w:numFmt w:val="lowerRoman"/>
      <w:lvlText w:val="%9."/>
      <w:lvlJc w:val="right"/>
      <w:pPr>
        <w:ind w:left="6687" w:hanging="180"/>
      </w:pPr>
    </w:lvl>
  </w:abstractNum>
  <w:abstractNum w:abstractNumId="13" w15:restartNumberingAfterBreak="0">
    <w:nsid w:val="61BC34F1"/>
    <w:multiLevelType w:val="hybridMultilevel"/>
    <w:tmpl w:val="69CC57B0"/>
    <w:lvl w:ilvl="0" w:tplc="046F0001">
      <w:start w:val="1"/>
      <w:numFmt w:val="bullet"/>
      <w:lvlText w:val=""/>
      <w:lvlJc w:val="left"/>
      <w:pPr>
        <w:ind w:left="1485" w:hanging="360"/>
      </w:pPr>
      <w:rPr>
        <w:rFonts w:ascii="Symbol" w:hAnsi="Symbol" w:hint="default"/>
      </w:rPr>
    </w:lvl>
    <w:lvl w:ilvl="1" w:tplc="046F0003" w:tentative="1">
      <w:start w:val="1"/>
      <w:numFmt w:val="bullet"/>
      <w:lvlText w:val="o"/>
      <w:lvlJc w:val="left"/>
      <w:pPr>
        <w:ind w:left="2205" w:hanging="360"/>
      </w:pPr>
      <w:rPr>
        <w:rFonts w:ascii="Courier New" w:hAnsi="Courier New" w:cs="Courier New" w:hint="default"/>
      </w:rPr>
    </w:lvl>
    <w:lvl w:ilvl="2" w:tplc="046F0005" w:tentative="1">
      <w:start w:val="1"/>
      <w:numFmt w:val="bullet"/>
      <w:lvlText w:val=""/>
      <w:lvlJc w:val="left"/>
      <w:pPr>
        <w:ind w:left="2925" w:hanging="360"/>
      </w:pPr>
      <w:rPr>
        <w:rFonts w:ascii="Wingdings" w:hAnsi="Wingdings" w:hint="default"/>
      </w:rPr>
    </w:lvl>
    <w:lvl w:ilvl="3" w:tplc="046F0001" w:tentative="1">
      <w:start w:val="1"/>
      <w:numFmt w:val="bullet"/>
      <w:lvlText w:val=""/>
      <w:lvlJc w:val="left"/>
      <w:pPr>
        <w:ind w:left="3645" w:hanging="360"/>
      </w:pPr>
      <w:rPr>
        <w:rFonts w:ascii="Symbol" w:hAnsi="Symbol" w:hint="default"/>
      </w:rPr>
    </w:lvl>
    <w:lvl w:ilvl="4" w:tplc="046F0003" w:tentative="1">
      <w:start w:val="1"/>
      <w:numFmt w:val="bullet"/>
      <w:lvlText w:val="o"/>
      <w:lvlJc w:val="left"/>
      <w:pPr>
        <w:ind w:left="4365" w:hanging="360"/>
      </w:pPr>
      <w:rPr>
        <w:rFonts w:ascii="Courier New" w:hAnsi="Courier New" w:cs="Courier New" w:hint="default"/>
      </w:rPr>
    </w:lvl>
    <w:lvl w:ilvl="5" w:tplc="046F0005" w:tentative="1">
      <w:start w:val="1"/>
      <w:numFmt w:val="bullet"/>
      <w:lvlText w:val=""/>
      <w:lvlJc w:val="left"/>
      <w:pPr>
        <w:ind w:left="5085" w:hanging="360"/>
      </w:pPr>
      <w:rPr>
        <w:rFonts w:ascii="Wingdings" w:hAnsi="Wingdings" w:hint="default"/>
      </w:rPr>
    </w:lvl>
    <w:lvl w:ilvl="6" w:tplc="046F0001" w:tentative="1">
      <w:start w:val="1"/>
      <w:numFmt w:val="bullet"/>
      <w:lvlText w:val=""/>
      <w:lvlJc w:val="left"/>
      <w:pPr>
        <w:ind w:left="5805" w:hanging="360"/>
      </w:pPr>
      <w:rPr>
        <w:rFonts w:ascii="Symbol" w:hAnsi="Symbol" w:hint="default"/>
      </w:rPr>
    </w:lvl>
    <w:lvl w:ilvl="7" w:tplc="046F0003" w:tentative="1">
      <w:start w:val="1"/>
      <w:numFmt w:val="bullet"/>
      <w:lvlText w:val="o"/>
      <w:lvlJc w:val="left"/>
      <w:pPr>
        <w:ind w:left="6525" w:hanging="360"/>
      </w:pPr>
      <w:rPr>
        <w:rFonts w:ascii="Courier New" w:hAnsi="Courier New" w:cs="Courier New" w:hint="default"/>
      </w:rPr>
    </w:lvl>
    <w:lvl w:ilvl="8" w:tplc="046F0005" w:tentative="1">
      <w:start w:val="1"/>
      <w:numFmt w:val="bullet"/>
      <w:lvlText w:val=""/>
      <w:lvlJc w:val="left"/>
      <w:pPr>
        <w:ind w:left="7245" w:hanging="360"/>
      </w:pPr>
      <w:rPr>
        <w:rFonts w:ascii="Wingdings" w:hAnsi="Wingdings" w:hint="default"/>
      </w:rPr>
    </w:lvl>
  </w:abstractNum>
  <w:abstractNum w:abstractNumId="14" w15:restartNumberingAfterBreak="0">
    <w:nsid w:val="64777934"/>
    <w:multiLevelType w:val="hybridMultilevel"/>
    <w:tmpl w:val="BA8AC720"/>
    <w:lvl w:ilvl="0" w:tplc="36A6D108">
      <w:start w:val="1"/>
      <w:numFmt w:val="upperRoman"/>
      <w:lvlText w:val="%1."/>
      <w:lvlJc w:val="left"/>
      <w:pPr>
        <w:ind w:left="1080" w:hanging="72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15" w15:restartNumberingAfterBreak="0">
    <w:nsid w:val="64782482"/>
    <w:multiLevelType w:val="hybridMultilevel"/>
    <w:tmpl w:val="D9F64EE6"/>
    <w:lvl w:ilvl="0" w:tplc="3D48802A">
      <w:start w:val="1"/>
      <w:numFmt w:val="upperRoman"/>
      <w:lvlText w:val="%1."/>
      <w:lvlJc w:val="left"/>
      <w:pPr>
        <w:ind w:left="1080" w:hanging="720"/>
      </w:pPr>
      <w:rPr>
        <w:rFonts w:hint="default"/>
      </w:rPr>
    </w:lvl>
    <w:lvl w:ilvl="1" w:tplc="046F0019">
      <w:start w:val="1"/>
      <w:numFmt w:val="lowerLetter"/>
      <w:lvlText w:val="%2."/>
      <w:lvlJc w:val="left"/>
      <w:pPr>
        <w:ind w:left="1440" w:hanging="360"/>
      </w:pPr>
    </w:lvl>
    <w:lvl w:ilvl="2" w:tplc="046F001B">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16" w15:restartNumberingAfterBreak="0">
    <w:nsid w:val="6D3D1176"/>
    <w:multiLevelType w:val="hybridMultilevel"/>
    <w:tmpl w:val="3904BCE6"/>
    <w:lvl w:ilvl="0" w:tplc="046F0001">
      <w:start w:val="1"/>
      <w:numFmt w:val="bullet"/>
      <w:lvlText w:val=""/>
      <w:lvlJc w:val="left"/>
      <w:pPr>
        <w:ind w:left="1485" w:hanging="360"/>
      </w:pPr>
      <w:rPr>
        <w:rFonts w:ascii="Symbol" w:hAnsi="Symbol" w:hint="default"/>
      </w:rPr>
    </w:lvl>
    <w:lvl w:ilvl="1" w:tplc="046F0003" w:tentative="1">
      <w:start w:val="1"/>
      <w:numFmt w:val="bullet"/>
      <w:lvlText w:val="o"/>
      <w:lvlJc w:val="left"/>
      <w:pPr>
        <w:ind w:left="2205" w:hanging="360"/>
      </w:pPr>
      <w:rPr>
        <w:rFonts w:ascii="Courier New" w:hAnsi="Courier New" w:cs="Courier New" w:hint="default"/>
      </w:rPr>
    </w:lvl>
    <w:lvl w:ilvl="2" w:tplc="046F0005" w:tentative="1">
      <w:start w:val="1"/>
      <w:numFmt w:val="bullet"/>
      <w:lvlText w:val=""/>
      <w:lvlJc w:val="left"/>
      <w:pPr>
        <w:ind w:left="2925" w:hanging="360"/>
      </w:pPr>
      <w:rPr>
        <w:rFonts w:ascii="Wingdings" w:hAnsi="Wingdings" w:hint="default"/>
      </w:rPr>
    </w:lvl>
    <w:lvl w:ilvl="3" w:tplc="046F0001" w:tentative="1">
      <w:start w:val="1"/>
      <w:numFmt w:val="bullet"/>
      <w:lvlText w:val=""/>
      <w:lvlJc w:val="left"/>
      <w:pPr>
        <w:ind w:left="3645" w:hanging="360"/>
      </w:pPr>
      <w:rPr>
        <w:rFonts w:ascii="Symbol" w:hAnsi="Symbol" w:hint="default"/>
      </w:rPr>
    </w:lvl>
    <w:lvl w:ilvl="4" w:tplc="046F0003" w:tentative="1">
      <w:start w:val="1"/>
      <w:numFmt w:val="bullet"/>
      <w:lvlText w:val="o"/>
      <w:lvlJc w:val="left"/>
      <w:pPr>
        <w:ind w:left="4365" w:hanging="360"/>
      </w:pPr>
      <w:rPr>
        <w:rFonts w:ascii="Courier New" w:hAnsi="Courier New" w:cs="Courier New" w:hint="default"/>
      </w:rPr>
    </w:lvl>
    <w:lvl w:ilvl="5" w:tplc="046F0005" w:tentative="1">
      <w:start w:val="1"/>
      <w:numFmt w:val="bullet"/>
      <w:lvlText w:val=""/>
      <w:lvlJc w:val="left"/>
      <w:pPr>
        <w:ind w:left="5085" w:hanging="360"/>
      </w:pPr>
      <w:rPr>
        <w:rFonts w:ascii="Wingdings" w:hAnsi="Wingdings" w:hint="default"/>
      </w:rPr>
    </w:lvl>
    <w:lvl w:ilvl="6" w:tplc="046F0001" w:tentative="1">
      <w:start w:val="1"/>
      <w:numFmt w:val="bullet"/>
      <w:lvlText w:val=""/>
      <w:lvlJc w:val="left"/>
      <w:pPr>
        <w:ind w:left="5805" w:hanging="360"/>
      </w:pPr>
      <w:rPr>
        <w:rFonts w:ascii="Symbol" w:hAnsi="Symbol" w:hint="default"/>
      </w:rPr>
    </w:lvl>
    <w:lvl w:ilvl="7" w:tplc="046F0003" w:tentative="1">
      <w:start w:val="1"/>
      <w:numFmt w:val="bullet"/>
      <w:lvlText w:val="o"/>
      <w:lvlJc w:val="left"/>
      <w:pPr>
        <w:ind w:left="6525" w:hanging="360"/>
      </w:pPr>
      <w:rPr>
        <w:rFonts w:ascii="Courier New" w:hAnsi="Courier New" w:cs="Courier New" w:hint="default"/>
      </w:rPr>
    </w:lvl>
    <w:lvl w:ilvl="8" w:tplc="046F0005" w:tentative="1">
      <w:start w:val="1"/>
      <w:numFmt w:val="bullet"/>
      <w:lvlText w:val=""/>
      <w:lvlJc w:val="left"/>
      <w:pPr>
        <w:ind w:left="7245" w:hanging="360"/>
      </w:pPr>
      <w:rPr>
        <w:rFonts w:ascii="Wingdings" w:hAnsi="Wingdings" w:hint="default"/>
      </w:rPr>
    </w:lvl>
  </w:abstractNum>
  <w:abstractNum w:abstractNumId="17" w15:restartNumberingAfterBreak="0">
    <w:nsid w:val="7953271E"/>
    <w:multiLevelType w:val="hybridMultilevel"/>
    <w:tmpl w:val="DA14F2E4"/>
    <w:lvl w:ilvl="0" w:tplc="046F0001">
      <w:start w:val="1"/>
      <w:numFmt w:val="bullet"/>
      <w:lvlText w:val=""/>
      <w:lvlJc w:val="left"/>
      <w:pPr>
        <w:ind w:left="1429" w:hanging="360"/>
      </w:pPr>
      <w:rPr>
        <w:rFonts w:ascii="Symbol" w:hAnsi="Symbol" w:hint="default"/>
      </w:rPr>
    </w:lvl>
    <w:lvl w:ilvl="1" w:tplc="046F0003" w:tentative="1">
      <w:start w:val="1"/>
      <w:numFmt w:val="bullet"/>
      <w:lvlText w:val="o"/>
      <w:lvlJc w:val="left"/>
      <w:pPr>
        <w:ind w:left="2149" w:hanging="360"/>
      </w:pPr>
      <w:rPr>
        <w:rFonts w:ascii="Courier New" w:hAnsi="Courier New" w:cs="Courier New" w:hint="default"/>
      </w:rPr>
    </w:lvl>
    <w:lvl w:ilvl="2" w:tplc="046F0005" w:tentative="1">
      <w:start w:val="1"/>
      <w:numFmt w:val="bullet"/>
      <w:lvlText w:val=""/>
      <w:lvlJc w:val="left"/>
      <w:pPr>
        <w:ind w:left="2869" w:hanging="360"/>
      </w:pPr>
      <w:rPr>
        <w:rFonts w:ascii="Wingdings" w:hAnsi="Wingdings" w:hint="default"/>
      </w:rPr>
    </w:lvl>
    <w:lvl w:ilvl="3" w:tplc="046F0001" w:tentative="1">
      <w:start w:val="1"/>
      <w:numFmt w:val="bullet"/>
      <w:lvlText w:val=""/>
      <w:lvlJc w:val="left"/>
      <w:pPr>
        <w:ind w:left="3589" w:hanging="360"/>
      </w:pPr>
      <w:rPr>
        <w:rFonts w:ascii="Symbol" w:hAnsi="Symbol" w:hint="default"/>
      </w:rPr>
    </w:lvl>
    <w:lvl w:ilvl="4" w:tplc="046F0003" w:tentative="1">
      <w:start w:val="1"/>
      <w:numFmt w:val="bullet"/>
      <w:lvlText w:val="o"/>
      <w:lvlJc w:val="left"/>
      <w:pPr>
        <w:ind w:left="4309" w:hanging="360"/>
      </w:pPr>
      <w:rPr>
        <w:rFonts w:ascii="Courier New" w:hAnsi="Courier New" w:cs="Courier New" w:hint="default"/>
      </w:rPr>
    </w:lvl>
    <w:lvl w:ilvl="5" w:tplc="046F0005" w:tentative="1">
      <w:start w:val="1"/>
      <w:numFmt w:val="bullet"/>
      <w:lvlText w:val=""/>
      <w:lvlJc w:val="left"/>
      <w:pPr>
        <w:ind w:left="5029" w:hanging="360"/>
      </w:pPr>
      <w:rPr>
        <w:rFonts w:ascii="Wingdings" w:hAnsi="Wingdings" w:hint="default"/>
      </w:rPr>
    </w:lvl>
    <w:lvl w:ilvl="6" w:tplc="046F0001" w:tentative="1">
      <w:start w:val="1"/>
      <w:numFmt w:val="bullet"/>
      <w:lvlText w:val=""/>
      <w:lvlJc w:val="left"/>
      <w:pPr>
        <w:ind w:left="5749" w:hanging="360"/>
      </w:pPr>
      <w:rPr>
        <w:rFonts w:ascii="Symbol" w:hAnsi="Symbol" w:hint="default"/>
      </w:rPr>
    </w:lvl>
    <w:lvl w:ilvl="7" w:tplc="046F0003" w:tentative="1">
      <w:start w:val="1"/>
      <w:numFmt w:val="bullet"/>
      <w:lvlText w:val="o"/>
      <w:lvlJc w:val="left"/>
      <w:pPr>
        <w:ind w:left="6469" w:hanging="360"/>
      </w:pPr>
      <w:rPr>
        <w:rFonts w:ascii="Courier New" w:hAnsi="Courier New" w:cs="Courier New" w:hint="default"/>
      </w:rPr>
    </w:lvl>
    <w:lvl w:ilvl="8" w:tplc="046F0005" w:tentative="1">
      <w:start w:val="1"/>
      <w:numFmt w:val="bullet"/>
      <w:lvlText w:val=""/>
      <w:lvlJc w:val="left"/>
      <w:pPr>
        <w:ind w:left="7189" w:hanging="360"/>
      </w:pPr>
      <w:rPr>
        <w:rFonts w:ascii="Wingdings" w:hAnsi="Wingdings" w:hint="default"/>
      </w:rPr>
    </w:lvl>
  </w:abstractNum>
  <w:num w:numId="1" w16cid:durableId="1576009908">
    <w:abstractNumId w:val="15"/>
  </w:num>
  <w:num w:numId="2" w16cid:durableId="909461824">
    <w:abstractNumId w:val="2"/>
  </w:num>
  <w:num w:numId="3" w16cid:durableId="601837027">
    <w:abstractNumId w:val="9"/>
  </w:num>
  <w:num w:numId="4" w16cid:durableId="639579349">
    <w:abstractNumId w:val="14"/>
  </w:num>
  <w:num w:numId="5" w16cid:durableId="1840344775">
    <w:abstractNumId w:val="1"/>
  </w:num>
  <w:num w:numId="6" w16cid:durableId="1622608057">
    <w:abstractNumId w:val="12"/>
  </w:num>
  <w:num w:numId="7" w16cid:durableId="2092654263">
    <w:abstractNumId w:val="3"/>
  </w:num>
  <w:num w:numId="8" w16cid:durableId="841167532">
    <w:abstractNumId w:val="6"/>
  </w:num>
  <w:num w:numId="9" w16cid:durableId="1212156825">
    <w:abstractNumId w:val="0"/>
  </w:num>
  <w:num w:numId="10" w16cid:durableId="378668708">
    <w:abstractNumId w:val="16"/>
  </w:num>
  <w:num w:numId="11" w16cid:durableId="2086106348">
    <w:abstractNumId w:val="13"/>
  </w:num>
  <w:num w:numId="12" w16cid:durableId="1336226878">
    <w:abstractNumId w:val="17"/>
  </w:num>
  <w:num w:numId="13" w16cid:durableId="1960791526">
    <w:abstractNumId w:val="8"/>
  </w:num>
  <w:num w:numId="14" w16cid:durableId="1675188040">
    <w:abstractNumId w:val="4"/>
  </w:num>
  <w:num w:numId="15" w16cid:durableId="418647588">
    <w:abstractNumId w:val="7"/>
  </w:num>
  <w:num w:numId="16" w16cid:durableId="2097436134">
    <w:abstractNumId w:val="11"/>
  </w:num>
  <w:num w:numId="17" w16cid:durableId="232011813">
    <w:abstractNumId w:val="5"/>
  </w:num>
  <w:num w:numId="18" w16cid:durableId="1183796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D7"/>
    <w:rsid w:val="00015833"/>
    <w:rsid w:val="00044591"/>
    <w:rsid w:val="000453A2"/>
    <w:rsid w:val="00080B9C"/>
    <w:rsid w:val="000A6443"/>
    <w:rsid w:val="000B17BC"/>
    <w:rsid w:val="000B2766"/>
    <w:rsid w:val="000B33DB"/>
    <w:rsid w:val="000C2A53"/>
    <w:rsid w:val="000C3D5C"/>
    <w:rsid w:val="000F1319"/>
    <w:rsid w:val="000F1573"/>
    <w:rsid w:val="00103344"/>
    <w:rsid w:val="00116DF9"/>
    <w:rsid w:val="001209A9"/>
    <w:rsid w:val="001215AC"/>
    <w:rsid w:val="0012184B"/>
    <w:rsid w:val="001377A7"/>
    <w:rsid w:val="00154317"/>
    <w:rsid w:val="00180944"/>
    <w:rsid w:val="001A1450"/>
    <w:rsid w:val="001B01D7"/>
    <w:rsid w:val="001B33BE"/>
    <w:rsid w:val="001D27C1"/>
    <w:rsid w:val="001E0AAF"/>
    <w:rsid w:val="001E78D4"/>
    <w:rsid w:val="002031F4"/>
    <w:rsid w:val="002032BC"/>
    <w:rsid w:val="00281C16"/>
    <w:rsid w:val="00296AE8"/>
    <w:rsid w:val="002A60FD"/>
    <w:rsid w:val="002A79D1"/>
    <w:rsid w:val="002B66FD"/>
    <w:rsid w:val="002C37A8"/>
    <w:rsid w:val="002C385C"/>
    <w:rsid w:val="002D4B19"/>
    <w:rsid w:val="002F0B7C"/>
    <w:rsid w:val="00300340"/>
    <w:rsid w:val="00301CEE"/>
    <w:rsid w:val="00314B4E"/>
    <w:rsid w:val="0033480E"/>
    <w:rsid w:val="003374C6"/>
    <w:rsid w:val="00340F1D"/>
    <w:rsid w:val="003417EF"/>
    <w:rsid w:val="00380DBA"/>
    <w:rsid w:val="00386139"/>
    <w:rsid w:val="003D425A"/>
    <w:rsid w:val="003E751B"/>
    <w:rsid w:val="003F1ACF"/>
    <w:rsid w:val="004008EC"/>
    <w:rsid w:val="00406566"/>
    <w:rsid w:val="0042720B"/>
    <w:rsid w:val="00442D76"/>
    <w:rsid w:val="00455613"/>
    <w:rsid w:val="00482968"/>
    <w:rsid w:val="00483E28"/>
    <w:rsid w:val="004B7C32"/>
    <w:rsid w:val="004B7FDF"/>
    <w:rsid w:val="004C1FDD"/>
    <w:rsid w:val="004C7F48"/>
    <w:rsid w:val="004D072D"/>
    <w:rsid w:val="004E1A6B"/>
    <w:rsid w:val="004E48A0"/>
    <w:rsid w:val="00506D21"/>
    <w:rsid w:val="00511BDC"/>
    <w:rsid w:val="00514442"/>
    <w:rsid w:val="0052094E"/>
    <w:rsid w:val="00525700"/>
    <w:rsid w:val="0052772B"/>
    <w:rsid w:val="00541965"/>
    <w:rsid w:val="005540F4"/>
    <w:rsid w:val="00555BF0"/>
    <w:rsid w:val="00573993"/>
    <w:rsid w:val="005830EB"/>
    <w:rsid w:val="00583A4F"/>
    <w:rsid w:val="005940D7"/>
    <w:rsid w:val="005949A6"/>
    <w:rsid w:val="005B446D"/>
    <w:rsid w:val="005D2981"/>
    <w:rsid w:val="005D5A0A"/>
    <w:rsid w:val="005D5EBD"/>
    <w:rsid w:val="006003B8"/>
    <w:rsid w:val="00624ECB"/>
    <w:rsid w:val="00627600"/>
    <w:rsid w:val="0065560F"/>
    <w:rsid w:val="00675E1F"/>
    <w:rsid w:val="00682E0E"/>
    <w:rsid w:val="006B25EC"/>
    <w:rsid w:val="006C17E2"/>
    <w:rsid w:val="006C5CD6"/>
    <w:rsid w:val="006D0E02"/>
    <w:rsid w:val="006D51E7"/>
    <w:rsid w:val="006F4D67"/>
    <w:rsid w:val="00701F07"/>
    <w:rsid w:val="007350FF"/>
    <w:rsid w:val="007422B7"/>
    <w:rsid w:val="00744F08"/>
    <w:rsid w:val="00751880"/>
    <w:rsid w:val="00764A53"/>
    <w:rsid w:val="00786B6D"/>
    <w:rsid w:val="007916FE"/>
    <w:rsid w:val="007A15B5"/>
    <w:rsid w:val="007A7CA3"/>
    <w:rsid w:val="007E1263"/>
    <w:rsid w:val="007E7ACD"/>
    <w:rsid w:val="007F79EB"/>
    <w:rsid w:val="00803C87"/>
    <w:rsid w:val="008063E3"/>
    <w:rsid w:val="00811A93"/>
    <w:rsid w:val="00827253"/>
    <w:rsid w:val="0083147D"/>
    <w:rsid w:val="00841BEB"/>
    <w:rsid w:val="00844596"/>
    <w:rsid w:val="0085624A"/>
    <w:rsid w:val="00856C03"/>
    <w:rsid w:val="008607C0"/>
    <w:rsid w:val="00860FB7"/>
    <w:rsid w:val="008618BA"/>
    <w:rsid w:val="00870732"/>
    <w:rsid w:val="00894C1D"/>
    <w:rsid w:val="008C5BEE"/>
    <w:rsid w:val="008E2A55"/>
    <w:rsid w:val="00911C20"/>
    <w:rsid w:val="00925135"/>
    <w:rsid w:val="0093697B"/>
    <w:rsid w:val="00941845"/>
    <w:rsid w:val="00947442"/>
    <w:rsid w:val="009559E2"/>
    <w:rsid w:val="009640EB"/>
    <w:rsid w:val="00966FDD"/>
    <w:rsid w:val="00974CA1"/>
    <w:rsid w:val="00975117"/>
    <w:rsid w:val="00990422"/>
    <w:rsid w:val="0099414B"/>
    <w:rsid w:val="009D0F8E"/>
    <w:rsid w:val="009D4387"/>
    <w:rsid w:val="009E5407"/>
    <w:rsid w:val="009E58D4"/>
    <w:rsid w:val="009F18A1"/>
    <w:rsid w:val="00A1217E"/>
    <w:rsid w:val="00A1407D"/>
    <w:rsid w:val="00A3096F"/>
    <w:rsid w:val="00A37FE5"/>
    <w:rsid w:val="00A46813"/>
    <w:rsid w:val="00A5778C"/>
    <w:rsid w:val="00A7098C"/>
    <w:rsid w:val="00A8131A"/>
    <w:rsid w:val="00A87736"/>
    <w:rsid w:val="00AA2834"/>
    <w:rsid w:val="00AE14A6"/>
    <w:rsid w:val="00AF62D0"/>
    <w:rsid w:val="00B117ED"/>
    <w:rsid w:val="00B150C9"/>
    <w:rsid w:val="00B2267A"/>
    <w:rsid w:val="00B233CB"/>
    <w:rsid w:val="00B45899"/>
    <w:rsid w:val="00B46FD2"/>
    <w:rsid w:val="00B633B3"/>
    <w:rsid w:val="00B704FC"/>
    <w:rsid w:val="00B71D3D"/>
    <w:rsid w:val="00B8269C"/>
    <w:rsid w:val="00B86A4A"/>
    <w:rsid w:val="00BB576B"/>
    <w:rsid w:val="00BB76DA"/>
    <w:rsid w:val="00BC4014"/>
    <w:rsid w:val="00BD5DE5"/>
    <w:rsid w:val="00BE2AE0"/>
    <w:rsid w:val="00BE4B2D"/>
    <w:rsid w:val="00BF40BF"/>
    <w:rsid w:val="00C232C4"/>
    <w:rsid w:val="00C606D6"/>
    <w:rsid w:val="00C75B51"/>
    <w:rsid w:val="00CC1135"/>
    <w:rsid w:val="00CC4BAA"/>
    <w:rsid w:val="00CF5F7E"/>
    <w:rsid w:val="00D14A9D"/>
    <w:rsid w:val="00D32D58"/>
    <w:rsid w:val="00D34806"/>
    <w:rsid w:val="00D521D8"/>
    <w:rsid w:val="00D90CAE"/>
    <w:rsid w:val="00D966B5"/>
    <w:rsid w:val="00DD3004"/>
    <w:rsid w:val="00DE74CE"/>
    <w:rsid w:val="00E00995"/>
    <w:rsid w:val="00E02732"/>
    <w:rsid w:val="00E02A7A"/>
    <w:rsid w:val="00E118A2"/>
    <w:rsid w:val="00E24BCC"/>
    <w:rsid w:val="00E269C5"/>
    <w:rsid w:val="00E3413B"/>
    <w:rsid w:val="00E4354B"/>
    <w:rsid w:val="00E45E8F"/>
    <w:rsid w:val="00E65AF1"/>
    <w:rsid w:val="00E95C34"/>
    <w:rsid w:val="00EA7077"/>
    <w:rsid w:val="00EA7F12"/>
    <w:rsid w:val="00EB0071"/>
    <w:rsid w:val="00EF0942"/>
    <w:rsid w:val="00EF162E"/>
    <w:rsid w:val="00F00690"/>
    <w:rsid w:val="00F14116"/>
    <w:rsid w:val="00F236F1"/>
    <w:rsid w:val="00F26A41"/>
    <w:rsid w:val="00F402F0"/>
    <w:rsid w:val="00F53408"/>
    <w:rsid w:val="00F55143"/>
    <w:rsid w:val="00F64948"/>
    <w:rsid w:val="00F87073"/>
    <w:rsid w:val="00FA323C"/>
    <w:rsid w:val="00FD30F3"/>
    <w:rsid w:val="00FE39E6"/>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8949"/>
  <w15:chartTrackingRefBased/>
  <w15:docId w15:val="{27A9EC40-5AA4-450E-BF21-A8EE4AEA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kl-G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1D7"/>
  </w:style>
  <w:style w:type="paragraph" w:styleId="Overskrift1">
    <w:name w:val="heading 1"/>
    <w:basedOn w:val="Normal"/>
    <w:next w:val="Normal"/>
    <w:link w:val="Overskrift1Tegn"/>
    <w:uiPriority w:val="9"/>
    <w:qFormat/>
    <w:rsid w:val="001B0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B0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B01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B01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B01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B01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B01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B01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B01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B01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B01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B01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B01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B01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B01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B01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B01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B01D7"/>
    <w:rPr>
      <w:rFonts w:eastAsiaTheme="majorEastAsia" w:cstheme="majorBidi"/>
      <w:color w:val="272727" w:themeColor="text1" w:themeTint="D8"/>
    </w:rPr>
  </w:style>
  <w:style w:type="paragraph" w:styleId="Titel">
    <w:name w:val="Title"/>
    <w:basedOn w:val="Normal"/>
    <w:next w:val="Normal"/>
    <w:link w:val="TitelTegn"/>
    <w:uiPriority w:val="10"/>
    <w:qFormat/>
    <w:rsid w:val="001B0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B01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B01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B01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B01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B01D7"/>
    <w:rPr>
      <w:i/>
      <w:iCs/>
      <w:color w:val="404040" w:themeColor="text1" w:themeTint="BF"/>
    </w:rPr>
  </w:style>
  <w:style w:type="paragraph" w:styleId="Listeafsnit">
    <w:name w:val="List Paragraph"/>
    <w:basedOn w:val="Normal"/>
    <w:uiPriority w:val="34"/>
    <w:qFormat/>
    <w:rsid w:val="001B01D7"/>
    <w:pPr>
      <w:ind w:left="720"/>
      <w:contextualSpacing/>
    </w:pPr>
  </w:style>
  <w:style w:type="character" w:styleId="Kraftigfremhvning">
    <w:name w:val="Intense Emphasis"/>
    <w:basedOn w:val="Standardskrifttypeiafsnit"/>
    <w:uiPriority w:val="21"/>
    <w:qFormat/>
    <w:rsid w:val="001B01D7"/>
    <w:rPr>
      <w:i/>
      <w:iCs/>
      <w:color w:val="0F4761" w:themeColor="accent1" w:themeShade="BF"/>
    </w:rPr>
  </w:style>
  <w:style w:type="paragraph" w:styleId="Strktcitat">
    <w:name w:val="Intense Quote"/>
    <w:basedOn w:val="Normal"/>
    <w:next w:val="Normal"/>
    <w:link w:val="StrktcitatTegn"/>
    <w:uiPriority w:val="30"/>
    <w:qFormat/>
    <w:rsid w:val="001B0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B01D7"/>
    <w:rPr>
      <w:i/>
      <w:iCs/>
      <w:color w:val="0F4761" w:themeColor="accent1" w:themeShade="BF"/>
    </w:rPr>
  </w:style>
  <w:style w:type="character" w:styleId="Kraftighenvisning">
    <w:name w:val="Intense Reference"/>
    <w:basedOn w:val="Standardskrifttypeiafsnit"/>
    <w:uiPriority w:val="32"/>
    <w:qFormat/>
    <w:rsid w:val="001B01D7"/>
    <w:rPr>
      <w:b/>
      <w:bCs/>
      <w:smallCaps/>
      <w:color w:val="0F4761" w:themeColor="accent1" w:themeShade="BF"/>
      <w:spacing w:val="5"/>
    </w:rPr>
  </w:style>
  <w:style w:type="paragraph" w:styleId="Fodnotetekst">
    <w:name w:val="footnote text"/>
    <w:basedOn w:val="Normal"/>
    <w:link w:val="FodnotetekstTegn"/>
    <w:uiPriority w:val="99"/>
    <w:semiHidden/>
    <w:unhideWhenUsed/>
    <w:rsid w:val="001B01D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1B01D7"/>
    <w:rPr>
      <w:sz w:val="20"/>
      <w:szCs w:val="20"/>
    </w:rPr>
  </w:style>
  <w:style w:type="character" w:styleId="Fodnotehenvisning">
    <w:name w:val="footnote reference"/>
    <w:basedOn w:val="Standardskrifttypeiafsnit"/>
    <w:uiPriority w:val="99"/>
    <w:semiHidden/>
    <w:unhideWhenUsed/>
    <w:rsid w:val="001B01D7"/>
    <w:rPr>
      <w:vertAlign w:val="superscript"/>
    </w:rPr>
  </w:style>
  <w:style w:type="paragraph" w:styleId="Sidehoved">
    <w:name w:val="header"/>
    <w:basedOn w:val="Normal"/>
    <w:link w:val="SidehovedTegn"/>
    <w:uiPriority w:val="99"/>
    <w:unhideWhenUsed/>
    <w:rsid w:val="000A6443"/>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0A6443"/>
  </w:style>
  <w:style w:type="paragraph" w:styleId="Sidefod">
    <w:name w:val="footer"/>
    <w:basedOn w:val="Normal"/>
    <w:link w:val="SidefodTegn"/>
    <w:uiPriority w:val="99"/>
    <w:unhideWhenUsed/>
    <w:rsid w:val="000A6443"/>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0A6443"/>
  </w:style>
  <w:style w:type="character" w:styleId="Hyperlink">
    <w:name w:val="Hyperlink"/>
    <w:basedOn w:val="Standardskrifttypeiafsnit"/>
    <w:uiPriority w:val="99"/>
    <w:unhideWhenUsed/>
    <w:rsid w:val="00803C87"/>
    <w:rPr>
      <w:color w:val="0563C1"/>
      <w:u w:val="single"/>
    </w:rPr>
  </w:style>
  <w:style w:type="character" w:customStyle="1" w:styleId="shorttext">
    <w:name w:val="short_text"/>
    <w:basedOn w:val="Standardskrifttypeiafsnit"/>
    <w:rsid w:val="00856C03"/>
  </w:style>
  <w:style w:type="character" w:styleId="Ulstomtale">
    <w:name w:val="Unresolved Mention"/>
    <w:basedOn w:val="Standardskrifttypeiafsnit"/>
    <w:uiPriority w:val="99"/>
    <w:semiHidden/>
    <w:unhideWhenUsed/>
    <w:rsid w:val="00A5778C"/>
    <w:rPr>
      <w:color w:val="605E5C"/>
      <w:shd w:val="clear" w:color="auto" w:fill="E1DFDD"/>
    </w:rPr>
  </w:style>
  <w:style w:type="paragraph" w:styleId="Korrektur">
    <w:name w:val="Revision"/>
    <w:hidden/>
    <w:uiPriority w:val="99"/>
    <w:semiHidden/>
    <w:rsid w:val="005949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nk.stat.gl" TargetMode="External"/><Relationship Id="rId18" Type="http://schemas.openxmlformats.org/officeDocument/2006/relationships/hyperlink" Target="https://aua.gl/ligebehandl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anguniakkavut.gl/" TargetMode="External"/><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nk.stat.gl"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nk.stat.gl"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4DDD6-D584-4778-96A6-CAFEFDE92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13</Pages>
  <Words>6496</Words>
  <Characters>37031</Characters>
  <Application>Microsoft Office Word</Application>
  <DocSecurity>0</DocSecurity>
  <Lines>308</Lines>
  <Paragraphs>86</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43441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Bolethe Poulsen Hammeken</dc:creator>
  <cp:keywords/>
  <dc:description/>
  <cp:lastModifiedBy>Bolethe Poulsen Hammeken</cp:lastModifiedBy>
  <cp:revision>45</cp:revision>
  <dcterms:created xsi:type="dcterms:W3CDTF">2024-10-29T16:02:00Z</dcterms:created>
  <dcterms:modified xsi:type="dcterms:W3CDTF">2024-11-04T18:44:00Z</dcterms:modified>
</cp:coreProperties>
</file>