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F752" w14:textId="6837771F" w:rsidR="00873D0C" w:rsidRDefault="00873D0C" w:rsidP="0093721D">
      <w:pPr>
        <w:jc w:val="right"/>
      </w:pPr>
      <w:r w:rsidRPr="00873D0C">
        <w:t> </w:t>
      </w:r>
      <w:r w:rsidR="0093721D">
        <w:t>Nuuk, 20. januar 2026</w:t>
      </w:r>
    </w:p>
    <w:p w14:paraId="40AEEBEC" w14:textId="77777777" w:rsidR="00AC42EA" w:rsidRPr="00873D0C" w:rsidRDefault="00AC42EA" w:rsidP="0093721D">
      <w:pPr>
        <w:jc w:val="right"/>
      </w:pPr>
    </w:p>
    <w:p w14:paraId="1B4B0AFD" w14:textId="5CC58482" w:rsidR="0093721D" w:rsidRPr="0093721D" w:rsidRDefault="0093721D" w:rsidP="00873D0C">
      <w:pPr>
        <w:rPr>
          <w:b/>
          <w:bCs/>
          <w:sz w:val="28"/>
          <w:szCs w:val="28"/>
        </w:rPr>
      </w:pPr>
      <w:r w:rsidRPr="0093721D">
        <w:rPr>
          <w:b/>
          <w:bCs/>
          <w:sz w:val="28"/>
          <w:szCs w:val="28"/>
        </w:rPr>
        <w:t>BRIEFING: USA og Grønland i januar 2026</w:t>
      </w:r>
    </w:p>
    <w:p w14:paraId="49DD2D5A" w14:textId="5F3D10D8" w:rsidR="0093721D" w:rsidRPr="0093721D" w:rsidRDefault="0093721D" w:rsidP="00873D0C">
      <w:pPr>
        <w:rPr>
          <w:i/>
          <w:iCs/>
        </w:rPr>
      </w:pPr>
      <w:r w:rsidRPr="0093721D">
        <w:rPr>
          <w:i/>
          <w:iCs/>
        </w:rPr>
        <w:t>Kære deltagere i briefingen og medlemmer af GE,</w:t>
      </w:r>
    </w:p>
    <w:p w14:paraId="7EE4D5DB" w14:textId="21670FE5" w:rsidR="0093721D" w:rsidRPr="0093721D" w:rsidRDefault="0093721D" w:rsidP="00873D0C">
      <w:pPr>
        <w:rPr>
          <w:i/>
          <w:iCs/>
        </w:rPr>
      </w:pPr>
      <w:r w:rsidRPr="0093721D">
        <w:rPr>
          <w:i/>
          <w:iCs/>
        </w:rPr>
        <w:t>Dette dokument er en tilpasset version af direktionens talepapir i forbindelse med briefingen</w:t>
      </w:r>
      <w:r w:rsidR="0016117A">
        <w:rPr>
          <w:i/>
          <w:iCs/>
        </w:rPr>
        <w:t xml:space="preserve"> om USA-situationen</w:t>
      </w:r>
      <w:r w:rsidRPr="0093721D">
        <w:rPr>
          <w:i/>
          <w:iCs/>
        </w:rPr>
        <w:t>, hvor 75 virksomheder deltog.</w:t>
      </w:r>
    </w:p>
    <w:p w14:paraId="267D7163" w14:textId="56D36BB3" w:rsidR="0093721D" w:rsidRDefault="0093721D" w:rsidP="0093721D">
      <w:pPr>
        <w:pStyle w:val="Heading2"/>
      </w:pPr>
      <w:r>
        <w:t>Introduktion – Erhvervslivet i indsatsen</w:t>
      </w:r>
    </w:p>
    <w:p w14:paraId="09E36BB6" w14:textId="2C12EBA6" w:rsidR="00873D0C" w:rsidRPr="00873D0C" w:rsidRDefault="00873D0C" w:rsidP="00873D0C">
      <w:r w:rsidRPr="00873D0C">
        <w:t>Vi er glade for at I kan deltage med så kort varsel. Situationen er gået fra at udvikle sig fra dag til dag, til at udvikle sig med kortere frekvenser. Vi ønsker derfor at dele vores observationer og informationer</w:t>
      </w:r>
      <w:r w:rsidR="0093721D">
        <w:t>. V</w:t>
      </w:r>
      <w:r w:rsidRPr="00873D0C">
        <w:t xml:space="preserve">i repræsenterer erhvervslivet. Fokus vil derfor være på erhvervslivet og vores rolle og muligheder i situationen. Vi anerkender at der kan være andre vigtige temaer i spil, som kan ligge udenfor det </w:t>
      </w:r>
      <w:proofErr w:type="spellStart"/>
      <w:r w:rsidRPr="00873D0C">
        <w:t>scope</w:t>
      </w:r>
      <w:proofErr w:type="spellEnd"/>
      <w:r w:rsidRPr="00873D0C">
        <w:t xml:space="preserve"> vi kommunikerer i og fra.</w:t>
      </w:r>
    </w:p>
    <w:p w14:paraId="655E1A33" w14:textId="37764DA4" w:rsidR="00873D0C" w:rsidRPr="00873D0C" w:rsidRDefault="00873D0C" w:rsidP="00873D0C">
      <w:r w:rsidRPr="00873D0C">
        <w:t xml:space="preserve">Jeg vil også minde om at vi er en del af modstandskraften og resiliensen. Vi kan gøre meget for at opretholde landets økonomi i en volatil og usikker tid. Jeg vil derfor gerne understrege at erhvervslivet har en vigtig rolle overfor </w:t>
      </w:r>
      <w:r w:rsidR="0093721D">
        <w:t xml:space="preserve">både </w:t>
      </w:r>
      <w:r w:rsidRPr="00873D0C">
        <w:t xml:space="preserve">økonomi og mennesker. </w:t>
      </w:r>
    </w:p>
    <w:p w14:paraId="768267B5" w14:textId="7344B367" w:rsidR="00873D0C" w:rsidRPr="00873D0C" w:rsidRDefault="00873D0C" w:rsidP="00873D0C">
      <w:r w:rsidRPr="00873D0C">
        <w:t>Vi kommer til at give en kort briefing, og ellers holde muligheden åben for spørgsmål</w:t>
      </w:r>
      <w:r w:rsidR="0093721D">
        <w:t xml:space="preserve"> via chatten</w:t>
      </w:r>
      <w:r w:rsidRPr="00873D0C">
        <w:t xml:space="preserve">. </w:t>
      </w:r>
    </w:p>
    <w:p w14:paraId="03D18C02" w14:textId="35BCC820" w:rsidR="00873D0C" w:rsidRPr="00873D0C" w:rsidRDefault="0093721D" w:rsidP="0093721D">
      <w:pPr>
        <w:pStyle w:val="Heading2"/>
      </w:pPr>
      <w:r>
        <w:t xml:space="preserve">Agenda </w:t>
      </w:r>
      <w:r w:rsidR="00873D0C" w:rsidRPr="00873D0C">
        <w:t> </w:t>
      </w:r>
    </w:p>
    <w:p w14:paraId="18F4E8F1" w14:textId="77777777" w:rsidR="00873D0C" w:rsidRPr="00873D0C" w:rsidRDefault="00873D0C" w:rsidP="00873D0C">
      <w:r w:rsidRPr="00873D0C">
        <w:t>Dagens briefing har tre overordnede temaer:</w:t>
      </w:r>
    </w:p>
    <w:p w14:paraId="06993295" w14:textId="5485A62F" w:rsidR="00873D0C" w:rsidRPr="00873D0C" w:rsidRDefault="00873D0C" w:rsidP="00873D0C">
      <w:pPr>
        <w:numPr>
          <w:ilvl w:val="0"/>
          <w:numId w:val="1"/>
        </w:numPr>
      </w:pPr>
      <w:r w:rsidRPr="00873D0C">
        <w:t>Status på USA</w:t>
      </w:r>
      <w:r w:rsidR="00CA3638">
        <w:t>-</w:t>
      </w:r>
      <w:r w:rsidRPr="00873D0C">
        <w:t>situationen</w:t>
      </w:r>
    </w:p>
    <w:p w14:paraId="3E36271D" w14:textId="77777777" w:rsidR="00873D0C" w:rsidRPr="00873D0C" w:rsidRDefault="00873D0C" w:rsidP="00873D0C">
      <w:pPr>
        <w:numPr>
          <w:ilvl w:val="0"/>
          <w:numId w:val="1"/>
        </w:numPr>
      </w:pPr>
      <w:r w:rsidRPr="00873D0C">
        <w:t>Inspiration til medarbejder dialog og kommunikation</w:t>
      </w:r>
    </w:p>
    <w:p w14:paraId="3E876B16" w14:textId="77777777" w:rsidR="00873D0C" w:rsidRPr="00873D0C" w:rsidRDefault="00873D0C" w:rsidP="00873D0C">
      <w:pPr>
        <w:numPr>
          <w:ilvl w:val="0"/>
          <w:numId w:val="1"/>
        </w:numPr>
      </w:pPr>
      <w:r w:rsidRPr="00873D0C">
        <w:t>Arbejdet med beredskabsplaner</w:t>
      </w:r>
    </w:p>
    <w:p w14:paraId="4B7F217C" w14:textId="09943E56" w:rsidR="00CA3638" w:rsidRPr="00873D0C" w:rsidRDefault="00CA3638" w:rsidP="00CA3638">
      <w:pPr>
        <w:pStyle w:val="Heading2"/>
      </w:pPr>
      <w:r>
        <w:t>Mediehåndtering</w:t>
      </w:r>
    </w:p>
    <w:p w14:paraId="3D026F3E" w14:textId="7CC2234A" w:rsidR="00873D0C" w:rsidRPr="00873D0C" w:rsidRDefault="00873D0C" w:rsidP="00873D0C">
      <w:r w:rsidRPr="00873D0C">
        <w:t>GE er løbende i dialog med myndigheder, organisationer og forskellige kilder. Vi har desuden været aktive i medierne, men på et udvalgt niveau og med nogle simple budskaber relateret til erhvervslivets oplevelse af situationen. Dette har vi informeret om via vores nyhedsbreve, som jeg vil henvise til</w:t>
      </w:r>
      <w:r w:rsidR="00CA3638">
        <w:t xml:space="preserve"> på sulitsisut.gl</w:t>
      </w:r>
      <w:r w:rsidRPr="00873D0C">
        <w:t xml:space="preserve"> </w:t>
      </w:r>
    </w:p>
    <w:p w14:paraId="3C631E99" w14:textId="794FCB99" w:rsidR="00873D0C" w:rsidRPr="00873D0C" w:rsidRDefault="00873D0C" w:rsidP="00873D0C">
      <w:r w:rsidRPr="00873D0C">
        <w:t xml:space="preserve">Generelt har budskabet været; </w:t>
      </w:r>
    </w:p>
    <w:p w14:paraId="4199BAC2" w14:textId="77777777" w:rsidR="00873D0C" w:rsidRPr="00873D0C" w:rsidRDefault="00873D0C" w:rsidP="00873D0C">
      <w:pPr>
        <w:numPr>
          <w:ilvl w:val="0"/>
          <w:numId w:val="2"/>
        </w:numPr>
      </w:pPr>
      <w:r w:rsidRPr="00873D0C">
        <w:t>At mange har vænnet sig til "støjen" i baggrunden, som vi har levet med i længere tid.</w:t>
      </w:r>
    </w:p>
    <w:p w14:paraId="419E82E3" w14:textId="77777777" w:rsidR="00873D0C" w:rsidRPr="00873D0C" w:rsidRDefault="00873D0C" w:rsidP="00873D0C">
      <w:pPr>
        <w:numPr>
          <w:ilvl w:val="0"/>
          <w:numId w:val="2"/>
        </w:numPr>
      </w:pPr>
      <w:r w:rsidRPr="00873D0C">
        <w:t>At vi i erhvervslivet er optagede af vores almindelige drift og hverdag</w:t>
      </w:r>
    </w:p>
    <w:p w14:paraId="79101335" w14:textId="77777777" w:rsidR="00873D0C" w:rsidRPr="00873D0C" w:rsidRDefault="00873D0C" w:rsidP="00873D0C">
      <w:pPr>
        <w:numPr>
          <w:ilvl w:val="0"/>
          <w:numId w:val="2"/>
        </w:numPr>
      </w:pPr>
      <w:r w:rsidRPr="00873D0C">
        <w:t xml:space="preserve">At vi finder Trumps kommunikation unødvendig, fordi Grønland har været meget åben i forhold til mere handel med USA. Vi henviser til Naalakkersuisuts officielle Arktiske Strategi fra 2024. </w:t>
      </w:r>
    </w:p>
    <w:p w14:paraId="78BDC2CC" w14:textId="77777777" w:rsidR="00873D0C" w:rsidRPr="00873D0C" w:rsidRDefault="00873D0C" w:rsidP="00873D0C">
      <w:pPr>
        <w:numPr>
          <w:ilvl w:val="0"/>
          <w:numId w:val="2"/>
        </w:numPr>
      </w:pPr>
      <w:r w:rsidRPr="00873D0C">
        <w:t>Der er ikke vurderet en kortsigtet effekt for erhvervslivet herhjemme (med få undtagelser), men vi efterlyser langsigtet stabilitet og ro.</w:t>
      </w:r>
    </w:p>
    <w:p w14:paraId="22E717B4" w14:textId="77777777" w:rsidR="00873D0C" w:rsidRPr="00873D0C" w:rsidRDefault="00873D0C" w:rsidP="00873D0C">
      <w:pPr>
        <w:numPr>
          <w:ilvl w:val="0"/>
          <w:numId w:val="2"/>
        </w:numPr>
      </w:pPr>
      <w:r w:rsidRPr="00873D0C">
        <w:t>Stemningen har ændret sig over den seneste uge, flere reagerer på situationen</w:t>
      </w:r>
    </w:p>
    <w:p w14:paraId="287B36BA" w14:textId="77777777" w:rsidR="00CA3638" w:rsidRDefault="00CA3638" w:rsidP="00873D0C"/>
    <w:p w14:paraId="16851728" w14:textId="48137ADC" w:rsidR="00873D0C" w:rsidRPr="00873D0C" w:rsidRDefault="00CA3638" w:rsidP="00CA3638">
      <w:pPr>
        <w:pStyle w:val="Heading2"/>
      </w:pPr>
      <w:r>
        <w:t>Myndighedsdialog</w:t>
      </w:r>
      <w:r w:rsidR="00873D0C" w:rsidRPr="00873D0C">
        <w:t> </w:t>
      </w:r>
    </w:p>
    <w:p w14:paraId="0AD606F1" w14:textId="6EE66F08" w:rsidR="00873D0C" w:rsidRPr="00873D0C" w:rsidRDefault="00873D0C" w:rsidP="00873D0C">
      <w:r w:rsidRPr="00873D0C">
        <w:t>Vi er i tæt dialog med vores partnere og forsøger dels at kommunikere vores taknemmelighed for at det europæiske og danske erhvervsliv står bag os. Vi kommer med nogle sympati</w:t>
      </w:r>
      <w:r w:rsidR="00CA3638">
        <w:t>-</w:t>
      </w:r>
      <w:r w:rsidRPr="00873D0C">
        <w:t>udmeldinger i den kommende tid og forsøger også at påvirke, hvor vi kan, via vores netværk i Europa.</w:t>
      </w:r>
    </w:p>
    <w:p w14:paraId="39B5BC4D" w14:textId="77777777" w:rsidR="00873D0C" w:rsidRPr="00873D0C" w:rsidRDefault="00873D0C" w:rsidP="00873D0C">
      <w:r w:rsidRPr="00873D0C">
        <w:t>Fredag i denne uge er GE´s bestyrelse inviteret til en briefing fra Naalakkersuisoq for Erhverv m.v. Bestyrelsen repræsenterer alle 10 brancher og 5 regioner organiseret i GE. Vi har som nævnt en tæt koordinering med Naalakkersuisut.</w:t>
      </w:r>
    </w:p>
    <w:p w14:paraId="0C05AC38" w14:textId="77777777" w:rsidR="00873D0C" w:rsidRPr="00873D0C" w:rsidRDefault="00873D0C" w:rsidP="00873D0C">
      <w:r w:rsidRPr="00873D0C">
        <w:t> </w:t>
      </w:r>
    </w:p>
    <w:p w14:paraId="50AC9671" w14:textId="77777777" w:rsidR="00873D0C" w:rsidRPr="00873D0C" w:rsidRDefault="00873D0C" w:rsidP="00CA3638">
      <w:pPr>
        <w:pStyle w:val="Heading2"/>
      </w:pPr>
      <w:r w:rsidRPr="00873D0C">
        <w:t>1: Briefing</w:t>
      </w:r>
    </w:p>
    <w:p w14:paraId="08144C70" w14:textId="0542A931" w:rsidR="00873D0C" w:rsidRPr="00873D0C" w:rsidRDefault="00873D0C" w:rsidP="00873D0C">
      <w:pPr>
        <w:numPr>
          <w:ilvl w:val="0"/>
          <w:numId w:val="3"/>
        </w:numPr>
      </w:pPr>
      <w:r w:rsidRPr="00873D0C">
        <w:t xml:space="preserve">Der er fortsat ingen militær trussel mod eller i Grønland. </w:t>
      </w:r>
    </w:p>
    <w:p w14:paraId="0DC520EF" w14:textId="77777777" w:rsidR="00873D0C" w:rsidRPr="00873D0C" w:rsidRDefault="00873D0C" w:rsidP="00873D0C">
      <w:pPr>
        <w:numPr>
          <w:ilvl w:val="0"/>
          <w:numId w:val="3"/>
        </w:numPr>
      </w:pPr>
      <w:r w:rsidRPr="00873D0C">
        <w:t>MEN; der kigges politisk på flere scenarier for Grønland, og politisk tager man ingen af dem af bordet endnu. Det er en ansvarlig måde at tilgå situationen på.</w:t>
      </w:r>
    </w:p>
    <w:p w14:paraId="5E8D25CC" w14:textId="7D4F639C" w:rsidR="00873D0C" w:rsidRPr="00873D0C" w:rsidRDefault="00873D0C" w:rsidP="00873D0C">
      <w:pPr>
        <w:numPr>
          <w:ilvl w:val="0"/>
          <w:numId w:val="3"/>
        </w:numPr>
      </w:pPr>
      <w:r w:rsidRPr="00873D0C">
        <w:t xml:space="preserve">Der vil være en mere kontinuerlig militær tilstedeværelse i Grønland, frem for den model vi kender nu, hvor det kører </w:t>
      </w:r>
      <w:r w:rsidR="00CA3638">
        <w:t xml:space="preserve">i bølger </w:t>
      </w:r>
      <w:r w:rsidRPr="00873D0C">
        <w:t>over året. Tilstedeværelsen spredes ud på flere nationer.</w:t>
      </w:r>
    </w:p>
    <w:p w14:paraId="7A662C24" w14:textId="77777777" w:rsidR="00873D0C" w:rsidRPr="00873D0C" w:rsidRDefault="00873D0C" w:rsidP="00873D0C">
      <w:pPr>
        <w:numPr>
          <w:ilvl w:val="0"/>
          <w:numId w:val="3"/>
        </w:numPr>
      </w:pPr>
      <w:r w:rsidRPr="00873D0C">
        <w:t>For dem af jer, der ikke opholder sig i Nuuk, kan jeg oplyse at bybilledet ikke er overrendt af militært personel, og at AKO generelt er meget opmærksomme på at respektere både natur og kultur i sin ageren.</w:t>
      </w:r>
    </w:p>
    <w:p w14:paraId="3CB85D29" w14:textId="77777777" w:rsidR="00873D0C" w:rsidRPr="00873D0C" w:rsidRDefault="00873D0C" w:rsidP="00873D0C">
      <w:pPr>
        <w:numPr>
          <w:ilvl w:val="0"/>
          <w:numId w:val="3"/>
        </w:numPr>
      </w:pPr>
      <w:r w:rsidRPr="00873D0C">
        <w:t>Den militære tilstedeværelse skaber nogle erhvervsmæssige muligheder og behov</w:t>
      </w:r>
    </w:p>
    <w:p w14:paraId="07DABFF2" w14:textId="77777777" w:rsidR="00873D0C" w:rsidRPr="00873D0C" w:rsidRDefault="00873D0C" w:rsidP="00873D0C">
      <w:r w:rsidRPr="00873D0C">
        <w:t> </w:t>
      </w:r>
    </w:p>
    <w:p w14:paraId="6E02566B" w14:textId="77777777" w:rsidR="00873D0C" w:rsidRPr="00873D0C" w:rsidRDefault="00873D0C" w:rsidP="00873D0C">
      <w:pPr>
        <w:numPr>
          <w:ilvl w:val="0"/>
          <w:numId w:val="4"/>
        </w:numPr>
      </w:pPr>
      <w:r w:rsidRPr="00873D0C">
        <w:t>Der er fortsat tillid til en diplomatisk løsning, selvom tingene spidser lidt til. Meget af den måde sagen udspiller sig på, er i brugen af kommunikation og korte budskaber.</w:t>
      </w:r>
    </w:p>
    <w:p w14:paraId="6ABA26DA" w14:textId="77777777" w:rsidR="00873D0C" w:rsidRPr="00873D0C" w:rsidRDefault="00873D0C" w:rsidP="00873D0C">
      <w:r w:rsidRPr="00873D0C">
        <w:t> </w:t>
      </w:r>
    </w:p>
    <w:p w14:paraId="02716D43" w14:textId="77777777" w:rsidR="00873D0C" w:rsidRPr="00873D0C" w:rsidRDefault="00873D0C" w:rsidP="00873D0C">
      <w:pPr>
        <w:numPr>
          <w:ilvl w:val="0"/>
          <w:numId w:val="5"/>
        </w:numPr>
      </w:pPr>
      <w:r w:rsidRPr="00873D0C">
        <w:t xml:space="preserve">Der er en </w:t>
      </w:r>
      <w:r w:rsidRPr="00873D0C">
        <w:rPr>
          <w:u w:val="single"/>
        </w:rPr>
        <w:t>potentiel risiko</w:t>
      </w:r>
      <w:r w:rsidRPr="00873D0C">
        <w:t xml:space="preserve"> for en handelskrig mellem EU og USA. Jeg understreger en potentiel, for det er endnu ikke et faktum!</w:t>
      </w:r>
    </w:p>
    <w:p w14:paraId="547964AD" w14:textId="14EC8785" w:rsidR="00873D0C" w:rsidRPr="00873D0C" w:rsidRDefault="00873D0C" w:rsidP="00873D0C">
      <w:pPr>
        <w:numPr>
          <w:ilvl w:val="0"/>
          <w:numId w:val="5"/>
        </w:numPr>
      </w:pPr>
      <w:r w:rsidRPr="00873D0C">
        <w:t>USA har varslet indførelsen af tariffer på 8 E</w:t>
      </w:r>
      <w:r w:rsidR="00CA3638">
        <w:t xml:space="preserve">uropæiske </w:t>
      </w:r>
      <w:r w:rsidRPr="00873D0C">
        <w:t>lande</w:t>
      </w:r>
      <w:r w:rsidR="00CA3638">
        <w:t xml:space="preserve"> </w:t>
      </w:r>
      <w:r w:rsidR="00CA3638" w:rsidRPr="00873D0C">
        <w:t>(Danmark, Norge, Sverige, Frankrig, Tyskland, Storbritannien, Holland og Finland)</w:t>
      </w:r>
      <w:r w:rsidRPr="00873D0C">
        <w:t xml:space="preserve">, indtil en </w:t>
      </w:r>
      <w:r w:rsidR="00CA3638">
        <w:t xml:space="preserve">amerikansk </w:t>
      </w:r>
      <w:r w:rsidRPr="00873D0C">
        <w:t xml:space="preserve">overtagelse </w:t>
      </w:r>
      <w:r w:rsidR="00CA3638">
        <w:t xml:space="preserve">af Grønland </w:t>
      </w:r>
      <w:r w:rsidRPr="00873D0C">
        <w:t xml:space="preserve">er </w:t>
      </w:r>
      <w:r w:rsidR="00CA3638">
        <w:t>etableret</w:t>
      </w:r>
      <w:r w:rsidR="006C3639">
        <w:t xml:space="preserve"> [</w:t>
      </w:r>
      <w:proofErr w:type="spellStart"/>
      <w:r w:rsidR="006C3639" w:rsidRPr="006C3639">
        <w:rPr>
          <w:i/>
          <w:iCs/>
        </w:rPr>
        <w:t>quote</w:t>
      </w:r>
      <w:proofErr w:type="spellEnd"/>
      <w:r w:rsidR="006C3639">
        <w:t>]</w:t>
      </w:r>
      <w:r w:rsidRPr="00873D0C">
        <w:t>:</w:t>
      </w:r>
    </w:p>
    <w:p w14:paraId="501829AD" w14:textId="77777777" w:rsidR="00873D0C" w:rsidRPr="00873D0C" w:rsidRDefault="00873D0C" w:rsidP="00873D0C">
      <w:pPr>
        <w:numPr>
          <w:ilvl w:val="1"/>
          <w:numId w:val="5"/>
        </w:numPr>
      </w:pPr>
      <w:r w:rsidRPr="00873D0C">
        <w:t>10 % fra 1. februar</w:t>
      </w:r>
    </w:p>
    <w:p w14:paraId="4A03A0BF" w14:textId="77777777" w:rsidR="00873D0C" w:rsidRPr="00873D0C" w:rsidRDefault="00873D0C" w:rsidP="00873D0C">
      <w:pPr>
        <w:numPr>
          <w:ilvl w:val="1"/>
          <w:numId w:val="5"/>
        </w:numPr>
      </w:pPr>
      <w:r w:rsidRPr="00873D0C">
        <w:t xml:space="preserve">25 % fra 1. juni </w:t>
      </w:r>
    </w:p>
    <w:p w14:paraId="083AA37F" w14:textId="34413003" w:rsidR="00873D0C" w:rsidRPr="00873D0C" w:rsidRDefault="00873D0C" w:rsidP="00873D0C">
      <w:pPr>
        <w:numPr>
          <w:ilvl w:val="0"/>
          <w:numId w:val="5"/>
        </w:numPr>
      </w:pPr>
      <w:r w:rsidRPr="00873D0C">
        <w:t xml:space="preserve">I forhold til hvordan EU skal agere, står vi i samarbejde med vores </w:t>
      </w:r>
      <w:r w:rsidR="00CA3638">
        <w:t>samarbejds</w:t>
      </w:r>
      <w:r w:rsidRPr="00873D0C">
        <w:t>partnere, bag følgende fremgangsmåde</w:t>
      </w:r>
      <w:r w:rsidR="00CA3638">
        <w:t>.</w:t>
      </w:r>
      <w:r w:rsidRPr="00873D0C">
        <w:t xml:space="preserve"> </w:t>
      </w:r>
      <w:r w:rsidR="00CA3638">
        <w:t>D</w:t>
      </w:r>
      <w:r w:rsidRPr="00873D0C">
        <w:t>er tager udgangspunkt i at Europa Parlamentet skal afstemme om reduktion af EU´s toldsatser overfor amerikanske industrivarer. Der blev i juli 2025 lavet en toldaftale mellem EU og USA. Den skulle være reduceret i denne måned:</w:t>
      </w:r>
    </w:p>
    <w:p w14:paraId="4C9EE606" w14:textId="3A327DA9" w:rsidR="00873D0C" w:rsidRPr="00873D0C" w:rsidRDefault="00CA3638" w:rsidP="00873D0C">
      <w:pPr>
        <w:numPr>
          <w:ilvl w:val="0"/>
          <w:numId w:val="6"/>
        </w:numPr>
      </w:pPr>
      <w:r>
        <w:t xml:space="preserve">Uvist om </w:t>
      </w:r>
      <w:r w:rsidR="00873D0C" w:rsidRPr="00873D0C">
        <w:t xml:space="preserve">Trump vil </w:t>
      </w:r>
      <w:r>
        <w:t xml:space="preserve">eksekvere og </w:t>
      </w:r>
      <w:r w:rsidR="00873D0C" w:rsidRPr="00873D0C">
        <w:t>indføre 10 % told på varer fra de nævnte lande</w:t>
      </w:r>
    </w:p>
    <w:p w14:paraId="06EB5870" w14:textId="066B83CF" w:rsidR="00873D0C" w:rsidRPr="00873D0C" w:rsidRDefault="00873D0C" w:rsidP="00873D0C">
      <w:pPr>
        <w:numPr>
          <w:ilvl w:val="0"/>
          <w:numId w:val="6"/>
        </w:numPr>
      </w:pPr>
      <w:r w:rsidRPr="00873D0C">
        <w:t xml:space="preserve">Europa-Parlamentet </w:t>
      </w:r>
      <w:r w:rsidR="00CA3638">
        <w:t xml:space="preserve">opfordres til at </w:t>
      </w:r>
      <w:r w:rsidRPr="00873D0C">
        <w:t xml:space="preserve">afvente, </w:t>
      </w:r>
      <w:r w:rsidR="00CA3638">
        <w:t>om</w:t>
      </w:r>
      <w:r w:rsidRPr="00873D0C">
        <w:t xml:space="preserve"> Trump </w:t>
      </w:r>
      <w:r w:rsidR="00CA3638">
        <w:t xml:space="preserve">pålægger danske varer </w:t>
      </w:r>
      <w:r w:rsidRPr="00873D0C">
        <w:t xml:space="preserve">told, inden man </w:t>
      </w:r>
      <w:r w:rsidR="00CA3638">
        <w:t>beslutter</w:t>
      </w:r>
      <w:r w:rsidRPr="00873D0C">
        <w:t xml:space="preserve">, om EU skal fjerne tolden på amerikanske industrivarer. </w:t>
      </w:r>
      <w:r w:rsidR="00112CE1">
        <w:t xml:space="preserve">Signalværdien er problematisk, hvis Trump lukker af for europæisk eksport til USA, samtidig med at man åbner for amerikanske import til Europa. </w:t>
      </w:r>
    </w:p>
    <w:p w14:paraId="0DAC7584" w14:textId="4F564B8B" w:rsidR="00873D0C" w:rsidRPr="00873D0C" w:rsidRDefault="00112CE1" w:rsidP="00873D0C">
      <w:pPr>
        <w:numPr>
          <w:ilvl w:val="0"/>
          <w:numId w:val="6"/>
        </w:numPr>
      </w:pPr>
      <w:r>
        <w:t>G</w:t>
      </w:r>
      <w:r w:rsidR="00873D0C" w:rsidRPr="00873D0C">
        <w:t xml:space="preserve">ennemfører </w:t>
      </w:r>
      <w:r>
        <w:t>Trump tarif</w:t>
      </w:r>
      <w:r w:rsidR="00873D0C" w:rsidRPr="00873D0C">
        <w:t xml:space="preserve">forhøjelserne, </w:t>
      </w:r>
      <w:r>
        <w:t xml:space="preserve">forsvinder </w:t>
      </w:r>
      <w:r w:rsidR="00873D0C" w:rsidRPr="00873D0C">
        <w:t xml:space="preserve">grundlaget for </w:t>
      </w:r>
      <w:r>
        <w:t xml:space="preserve">den eksisterende </w:t>
      </w:r>
      <w:r w:rsidR="00873D0C" w:rsidRPr="00873D0C">
        <w:t xml:space="preserve">EU-USA toldaftale. </w:t>
      </w:r>
      <w:r>
        <w:t>D</w:t>
      </w:r>
      <w:r w:rsidR="00873D0C" w:rsidRPr="00873D0C">
        <w:t xml:space="preserve">et </w:t>
      </w:r>
      <w:r>
        <w:t xml:space="preserve">giver </w:t>
      </w:r>
      <w:r w:rsidR="00873D0C" w:rsidRPr="00873D0C">
        <w:t>næppe mening at opretholde toldaftalen</w:t>
      </w:r>
      <w:r>
        <w:t xml:space="preserve"> i sådan et scenarie.</w:t>
      </w:r>
    </w:p>
    <w:p w14:paraId="2C24FE9A" w14:textId="145EE5F9" w:rsidR="00873D0C" w:rsidRPr="00873D0C" w:rsidRDefault="00873D0C" w:rsidP="00C30E9A">
      <w:pPr>
        <w:numPr>
          <w:ilvl w:val="1"/>
          <w:numId w:val="16"/>
        </w:numPr>
      </w:pPr>
      <w:r w:rsidRPr="00873D0C">
        <w:t xml:space="preserve">I </w:t>
      </w:r>
      <w:r w:rsidR="00112CE1">
        <w:t xml:space="preserve">sådan et </w:t>
      </w:r>
      <w:r w:rsidRPr="00873D0C">
        <w:t>tilfælde bør EU aktivere de rigtige modforanstaltninger for at sikre at relationen til USA kommer tilbage på et dialog-spor.</w:t>
      </w:r>
    </w:p>
    <w:p w14:paraId="224835E2" w14:textId="17415AE7" w:rsidR="00873D0C" w:rsidRPr="00873D0C" w:rsidRDefault="00873D0C" w:rsidP="00C30E9A">
      <w:pPr>
        <w:numPr>
          <w:ilvl w:val="1"/>
          <w:numId w:val="16"/>
        </w:numPr>
      </w:pPr>
      <w:r w:rsidRPr="00873D0C">
        <w:t>Det kunne fx være i form af forhøjet told på amerikanske importvarer, som blev besluttet sidste år</w:t>
      </w:r>
      <w:r w:rsidR="00112CE1">
        <w:t xml:space="preserve">, men sat på pause da toldaftalen blev indgået i juli. </w:t>
      </w:r>
    </w:p>
    <w:p w14:paraId="4747F412" w14:textId="0A22A6FD" w:rsidR="00873D0C" w:rsidRPr="00873D0C" w:rsidRDefault="00873D0C" w:rsidP="00873D0C">
      <w:pPr>
        <w:numPr>
          <w:ilvl w:val="0"/>
          <w:numId w:val="6"/>
        </w:numPr>
      </w:pPr>
      <w:r w:rsidRPr="00873D0C">
        <w:t xml:space="preserve">EU skal ikke unødigt eskalere situationen. Derfor bør aktivering af EU’s </w:t>
      </w:r>
      <w:proofErr w:type="spellStart"/>
      <w:r w:rsidRPr="00873D0C">
        <w:t>Anti</w:t>
      </w:r>
      <w:proofErr w:type="spellEnd"/>
      <w:r w:rsidRPr="00873D0C">
        <w:t xml:space="preserve"> </w:t>
      </w:r>
      <w:proofErr w:type="spellStart"/>
      <w:r w:rsidRPr="00873D0C">
        <w:t>Cohesion</w:t>
      </w:r>
      <w:proofErr w:type="spellEnd"/>
      <w:r w:rsidRPr="00873D0C">
        <w:t xml:space="preserve"> Instrument </w:t>
      </w:r>
      <w:r w:rsidR="00633949">
        <w:t>(B</w:t>
      </w:r>
      <w:r w:rsidRPr="00873D0C">
        <w:t>azookaen</w:t>
      </w:r>
      <w:r w:rsidR="00633949">
        <w:t>)</w:t>
      </w:r>
      <w:r w:rsidRPr="00873D0C">
        <w:t xml:space="preserve"> kun bringes i spil i yderste konsekvens. </w:t>
      </w:r>
    </w:p>
    <w:p w14:paraId="2E6B2FA1" w14:textId="20F33597" w:rsidR="00873D0C" w:rsidRPr="00873D0C" w:rsidRDefault="00873D0C" w:rsidP="00873D0C">
      <w:pPr>
        <w:numPr>
          <w:ilvl w:val="0"/>
          <w:numId w:val="7"/>
        </w:numPr>
      </w:pPr>
      <w:r w:rsidRPr="00873D0C">
        <w:t>Træder tarifferne fra USA i kraft, lægges et økonomisk pres på vores allierede og særligt deres erhvervsliv: Økonomi og jobs er på spil, og det opfordrer vi til at vi husker i vores ageren og kommunikation. I det omfang man som erhvervsdrivende kan supportere disse lande (som vi så med Ukraine-krigens start) opfordrer vi hertil</w:t>
      </w:r>
      <w:r w:rsidR="00B21871">
        <w:t>, fx ved indkøb af varer.</w:t>
      </w:r>
    </w:p>
    <w:p w14:paraId="19540321" w14:textId="454144F2" w:rsidR="00873D0C" w:rsidRPr="00873D0C" w:rsidRDefault="00873D0C" w:rsidP="00873D0C">
      <w:pPr>
        <w:numPr>
          <w:ilvl w:val="0"/>
          <w:numId w:val="7"/>
        </w:numPr>
      </w:pPr>
      <w:r w:rsidRPr="00873D0C">
        <w:t xml:space="preserve">Indføres "bazookaen" kan der på sigt være en risiko for forbud mod </w:t>
      </w:r>
      <w:r w:rsidRPr="00873D0C">
        <w:rPr>
          <w:i/>
          <w:iCs/>
        </w:rPr>
        <w:t>amerikanske investeringer</w:t>
      </w:r>
      <w:r w:rsidRPr="00873D0C">
        <w:t xml:space="preserve"> i EU. Grønland er officielt åben for amerikanske investeringer, og har været det længe (se særligt Arktisk Strategi fra 2024), men vil </w:t>
      </w:r>
      <w:r w:rsidR="0003655E">
        <w:t>naturligt</w:t>
      </w:r>
      <w:r w:rsidRPr="00873D0C">
        <w:t xml:space="preserve"> følge trop med EU hvis et forbud indføres. Det vil have begrænset effekt, da investeringerne indtil videre er begrænsede, men politisk har man </w:t>
      </w:r>
      <w:r w:rsidR="00ED31B4">
        <w:t xml:space="preserve">arbejdet for </w:t>
      </w:r>
      <w:r w:rsidRPr="00873D0C">
        <w:t xml:space="preserve">flere amerikanske investeringer i </w:t>
      </w:r>
      <w:r w:rsidR="00ED31B4">
        <w:t xml:space="preserve">bl.a. </w:t>
      </w:r>
      <w:r w:rsidRPr="00873D0C">
        <w:t>vores råstofsektor.</w:t>
      </w:r>
    </w:p>
    <w:p w14:paraId="38A56B33" w14:textId="77777777" w:rsidR="00873D0C" w:rsidRPr="00873D0C" w:rsidRDefault="00873D0C" w:rsidP="00873D0C">
      <w:r w:rsidRPr="00873D0C">
        <w:t> </w:t>
      </w:r>
    </w:p>
    <w:p w14:paraId="3D0E5DBE" w14:textId="77777777" w:rsidR="00873D0C" w:rsidRPr="00873D0C" w:rsidRDefault="00873D0C" w:rsidP="00873D0C">
      <w:pPr>
        <w:numPr>
          <w:ilvl w:val="0"/>
          <w:numId w:val="8"/>
        </w:numPr>
      </w:pPr>
      <w:r w:rsidRPr="00873D0C">
        <w:t>Danmark har en stærk økonomi, som forventes strukturelt at kunne absorbere presset fra USA. Danmark eksporterer for 361 mia. DKK til USA årligt og USA er Danmarks største eksportmarked.</w:t>
      </w:r>
    </w:p>
    <w:p w14:paraId="6B2F102C" w14:textId="2CCF8683" w:rsidR="00873D0C" w:rsidRPr="00873D0C" w:rsidRDefault="00873D0C" w:rsidP="00873D0C">
      <w:pPr>
        <w:numPr>
          <w:ilvl w:val="0"/>
          <w:numId w:val="8"/>
        </w:numPr>
      </w:pPr>
      <w:r w:rsidRPr="00873D0C">
        <w:t xml:space="preserve">Grønland har en årlig eksport på ca. 200 mio.  DKK til USA (4 % af Grønlands samlede eksport). Kun noget af denne går via EU - resten via Canada. Ikke alt er i forvejen toldbelagt. Der er derfor ikke en </w:t>
      </w:r>
      <w:r w:rsidR="00112CE1">
        <w:t xml:space="preserve">vurderet </w:t>
      </w:r>
      <w:r w:rsidRPr="00873D0C">
        <w:t xml:space="preserve">risiko for grønlandsk eksport ved tariffernes indførelse, da eksporten dels kan flyttes til andre markeder og dels ikke rammes af tariffer/told. </w:t>
      </w:r>
    </w:p>
    <w:p w14:paraId="078C5323" w14:textId="25412733" w:rsidR="00873D0C" w:rsidRPr="00873D0C" w:rsidRDefault="00873D0C" w:rsidP="00873D0C">
      <w:pPr>
        <w:numPr>
          <w:ilvl w:val="0"/>
          <w:numId w:val="8"/>
        </w:numPr>
      </w:pPr>
      <w:r w:rsidRPr="00873D0C">
        <w:t xml:space="preserve">På sigt vil tab af købekraft i Europa kunne betyde </w:t>
      </w:r>
      <w:r w:rsidR="00112CE1" w:rsidRPr="00873D0C">
        <w:t>noget for</w:t>
      </w:r>
      <w:r w:rsidRPr="00873D0C">
        <w:t xml:space="preserve"> vores eksport til øvrige lande. </w:t>
      </w:r>
    </w:p>
    <w:p w14:paraId="2D5E0F9A" w14:textId="77777777" w:rsidR="00873D0C" w:rsidRPr="00873D0C" w:rsidRDefault="00873D0C" w:rsidP="00873D0C">
      <w:pPr>
        <w:numPr>
          <w:ilvl w:val="0"/>
          <w:numId w:val="8"/>
        </w:numPr>
      </w:pPr>
      <w:r w:rsidRPr="00873D0C">
        <w:t xml:space="preserve">Omlægning af handelsmønstre kan både betyde dyrere og/eller billigere indkøb til vores </w:t>
      </w:r>
      <w:r w:rsidRPr="00873D0C">
        <w:rPr>
          <w:u w:val="single"/>
        </w:rPr>
        <w:t>import</w:t>
      </w:r>
      <w:r w:rsidRPr="00873D0C">
        <w:t>.</w:t>
      </w:r>
    </w:p>
    <w:p w14:paraId="0C894F08" w14:textId="77777777" w:rsidR="00873D0C" w:rsidRPr="00873D0C" w:rsidRDefault="00873D0C" w:rsidP="00873D0C">
      <w:r w:rsidRPr="00873D0C">
        <w:t> </w:t>
      </w:r>
    </w:p>
    <w:p w14:paraId="25ECE79B" w14:textId="77777777" w:rsidR="00873D0C" w:rsidRPr="00873D0C" w:rsidRDefault="00873D0C" w:rsidP="00873D0C">
      <w:pPr>
        <w:numPr>
          <w:ilvl w:val="0"/>
          <w:numId w:val="9"/>
        </w:numPr>
      </w:pPr>
      <w:r w:rsidRPr="00873D0C">
        <w:t>Vi understreger at Grønland har en officiel samhandelspolitik med USA, indtil andet indføres, og at der derfor skal udvises respekt for de erhvervsdrivende, der allerede har samarbejde og samhandel med amerikanske virksomheder. Det kan være indenfor turismen, baseforsyning, ejendomsudlejning m.v. Det er fortsat OK at handle med USA og amerikanere.</w:t>
      </w:r>
    </w:p>
    <w:p w14:paraId="5525CF58" w14:textId="77777777" w:rsidR="00873D0C" w:rsidRPr="00873D0C" w:rsidRDefault="00873D0C" w:rsidP="00873D0C">
      <w:r w:rsidRPr="00873D0C">
        <w:t> </w:t>
      </w:r>
    </w:p>
    <w:p w14:paraId="26903A43" w14:textId="77777777" w:rsidR="00873D0C" w:rsidRPr="00873D0C" w:rsidRDefault="00873D0C" w:rsidP="009B28AE">
      <w:pPr>
        <w:pStyle w:val="Heading2"/>
      </w:pPr>
      <w:r w:rsidRPr="00873D0C">
        <w:t>2: Medarbejder dialog og kommunikation</w:t>
      </w:r>
    </w:p>
    <w:p w14:paraId="0617E746" w14:textId="2D881EA8" w:rsidR="00873D0C" w:rsidRPr="00873D0C" w:rsidRDefault="00873D0C" w:rsidP="00873D0C">
      <w:pPr>
        <w:numPr>
          <w:ilvl w:val="0"/>
          <w:numId w:val="10"/>
        </w:numPr>
      </w:pPr>
      <w:r w:rsidRPr="00873D0C">
        <w:t xml:space="preserve">Det er vigtigt at håndtere sine medarbejdere og møde dem, hvor de er. Fraflytning er et reelt alternativ for mange, og vil over tid medføre at Grønlands økonomi </w:t>
      </w:r>
      <w:r w:rsidR="00112CE1">
        <w:t xml:space="preserve">kan </w:t>
      </w:r>
      <w:proofErr w:type="spellStart"/>
      <w:r w:rsidRPr="00873D0C">
        <w:t>implodere</w:t>
      </w:r>
      <w:proofErr w:type="spellEnd"/>
      <w:r w:rsidRPr="00873D0C">
        <w:t xml:space="preserve">. </w:t>
      </w:r>
    </w:p>
    <w:p w14:paraId="5E100E1E" w14:textId="77777777" w:rsidR="00873D0C" w:rsidRPr="00873D0C" w:rsidRDefault="00873D0C" w:rsidP="00873D0C">
      <w:pPr>
        <w:numPr>
          <w:ilvl w:val="0"/>
          <w:numId w:val="10"/>
        </w:numPr>
      </w:pPr>
      <w:r w:rsidRPr="00873D0C">
        <w:t>Frygt og bekymring er reelt, og kræver ledelsens opmærksomhed</w:t>
      </w:r>
    </w:p>
    <w:p w14:paraId="28FA7CC0" w14:textId="77777777" w:rsidR="00873D0C" w:rsidRPr="00873D0C" w:rsidRDefault="00873D0C" w:rsidP="00873D0C">
      <w:pPr>
        <w:numPr>
          <w:ilvl w:val="0"/>
          <w:numId w:val="10"/>
        </w:numPr>
      </w:pPr>
      <w:r w:rsidRPr="00873D0C">
        <w:t>Vi opfordrer til at man anbefaler sine medarbejdere at være varsom med information på sociale medier samt at man anbefaler brug af forskellige nyhedskilder. Der er stor forskel på fx danske og grønlandske mediers budskaber og dækning, samt særligt stor forskel mellem amerikanske medier.</w:t>
      </w:r>
    </w:p>
    <w:p w14:paraId="2C90A226" w14:textId="77777777" w:rsidR="00873D0C" w:rsidRPr="00873D0C" w:rsidRDefault="00873D0C" w:rsidP="00873D0C">
      <w:pPr>
        <w:numPr>
          <w:ilvl w:val="0"/>
          <w:numId w:val="10"/>
        </w:numPr>
      </w:pPr>
      <w:r w:rsidRPr="00873D0C">
        <w:t>Vi opfordrer til at man ikke medvirker til at skabe panik, men formidler situationens alvor.</w:t>
      </w:r>
    </w:p>
    <w:p w14:paraId="43A961D3" w14:textId="77777777" w:rsidR="00873D0C" w:rsidRPr="00873D0C" w:rsidRDefault="00873D0C" w:rsidP="00873D0C">
      <w:pPr>
        <w:numPr>
          <w:ilvl w:val="0"/>
          <w:numId w:val="10"/>
        </w:numPr>
      </w:pPr>
      <w:r w:rsidRPr="00873D0C">
        <w:t>Fastholdelse og rekruttering kan muligvis være, eller blive, en udfordring. Der kan omvendt ligge en positiv opmærksomhed og vente i forhold til rekruttering, fordi Grønland opnår en masse omtale.</w:t>
      </w:r>
    </w:p>
    <w:p w14:paraId="1CF41401" w14:textId="77777777" w:rsidR="00873D0C" w:rsidRPr="00873D0C" w:rsidRDefault="00873D0C" w:rsidP="00873D0C">
      <w:r w:rsidRPr="00873D0C">
        <w:t> </w:t>
      </w:r>
    </w:p>
    <w:p w14:paraId="5AB0257B" w14:textId="77777777" w:rsidR="00873D0C" w:rsidRPr="00873D0C" w:rsidRDefault="00873D0C" w:rsidP="00330AAA">
      <w:r w:rsidRPr="00873D0C">
        <w:t>Vi udgiver et kort dokument på 1 side med gode råd fra Jacobs indlæg. Det vil blive tilgængeligt på vores hjemmeside.</w:t>
      </w:r>
    </w:p>
    <w:p w14:paraId="7893FC02" w14:textId="51F66023" w:rsidR="00873D0C" w:rsidRPr="00873D0C" w:rsidRDefault="00873D0C" w:rsidP="00873D0C"/>
    <w:p w14:paraId="6037E13F" w14:textId="77777777" w:rsidR="00873D0C" w:rsidRPr="00873D0C" w:rsidRDefault="00873D0C" w:rsidP="009B28AE">
      <w:pPr>
        <w:pStyle w:val="Heading2"/>
      </w:pPr>
      <w:r w:rsidRPr="00873D0C">
        <w:t>3: Beredskab og risici analyser</w:t>
      </w:r>
    </w:p>
    <w:p w14:paraId="084AC426" w14:textId="1ACACC3F" w:rsidR="00330AAA" w:rsidRPr="00873D0C" w:rsidRDefault="00873D0C" w:rsidP="00330AAA">
      <w:pPr>
        <w:numPr>
          <w:ilvl w:val="0"/>
          <w:numId w:val="12"/>
        </w:numPr>
      </w:pPr>
      <w:r w:rsidRPr="00873D0C">
        <w:t xml:space="preserve">Dette er alene en opfordring af </w:t>
      </w:r>
      <w:r w:rsidRPr="00873D0C">
        <w:rPr>
          <w:i/>
          <w:iCs/>
        </w:rPr>
        <w:t>generel karakter</w:t>
      </w:r>
      <w:r w:rsidRPr="00873D0C">
        <w:t>. Jeg vil gerne understrege at emnet ikke står alene i forhold til nuværende situation, men målretter sig en tiltagende bevidsthed om behovet for at arbejde med beredskab i Grønland. Strømnedbrud, klimaforandringer, omlægning af infrastrukturen m.m. er gode eksempler på behovet for at forholde sig til beredskab.</w:t>
      </w:r>
      <w:r w:rsidR="00330AAA" w:rsidRPr="00330AAA">
        <w:t xml:space="preserve"> </w:t>
      </w:r>
      <w:r w:rsidR="00330AAA" w:rsidRPr="00873D0C">
        <w:t>GE opfordrer til at man i Grønland generelt arbejder med beredskabsplaner og risici analyser. Vores infrastruktur og natur er volatil og byder os andre udfordringer.</w:t>
      </w:r>
    </w:p>
    <w:p w14:paraId="6CF53F58" w14:textId="77777777" w:rsidR="00873D0C" w:rsidRPr="00873D0C" w:rsidRDefault="00873D0C" w:rsidP="00873D0C">
      <w:pPr>
        <w:numPr>
          <w:ilvl w:val="0"/>
          <w:numId w:val="12"/>
        </w:numPr>
      </w:pPr>
      <w:r w:rsidRPr="00873D0C">
        <w:t>GE sidder med i relevante fora om det grønlandske beredskab.</w:t>
      </w:r>
    </w:p>
    <w:p w14:paraId="714A2D70" w14:textId="77777777" w:rsidR="00873D0C" w:rsidRPr="00873D0C" w:rsidRDefault="00873D0C" w:rsidP="00873D0C">
      <w:r w:rsidRPr="00873D0C">
        <w:t> </w:t>
      </w:r>
    </w:p>
    <w:p w14:paraId="45BE2290" w14:textId="35B50F05" w:rsidR="00873D0C" w:rsidRPr="00873D0C" w:rsidRDefault="00873D0C" w:rsidP="00873D0C">
      <w:pPr>
        <w:numPr>
          <w:ilvl w:val="0"/>
          <w:numId w:val="13"/>
        </w:numPr>
      </w:pPr>
      <w:r w:rsidRPr="00873D0C">
        <w:t>USA</w:t>
      </w:r>
      <w:r w:rsidR="00330AAA">
        <w:t>-</w:t>
      </w:r>
      <w:r w:rsidRPr="00873D0C">
        <w:t>situationen kræver i sig selv ikke et særligt beredskab, men kan måske være en anledning til at genbesøge sine beredskabsstrukturer!</w:t>
      </w:r>
    </w:p>
    <w:p w14:paraId="2A40D856" w14:textId="77777777" w:rsidR="00873D0C" w:rsidRPr="00873D0C" w:rsidRDefault="00873D0C" w:rsidP="00873D0C">
      <w:r w:rsidRPr="00873D0C">
        <w:t> </w:t>
      </w:r>
    </w:p>
    <w:p w14:paraId="14B835E9" w14:textId="77777777" w:rsidR="00873D0C" w:rsidRPr="00873D0C" w:rsidRDefault="00873D0C" w:rsidP="00873D0C">
      <w:pPr>
        <w:numPr>
          <w:ilvl w:val="0"/>
          <w:numId w:val="14"/>
        </w:numPr>
      </w:pPr>
      <w:r w:rsidRPr="00873D0C">
        <w:t>GE stiller i samarbejde med DI gratis redskaber til rådighed for beredskabsarbejdet</w:t>
      </w:r>
    </w:p>
    <w:p w14:paraId="79F8D6E0" w14:textId="56EBDDD7" w:rsidR="00873D0C" w:rsidRPr="00873D0C" w:rsidRDefault="00873D0C" w:rsidP="00873D0C">
      <w:pPr>
        <w:numPr>
          <w:ilvl w:val="0"/>
          <w:numId w:val="14"/>
        </w:numPr>
      </w:pPr>
      <w:r w:rsidRPr="00873D0C">
        <w:t>Folk &amp; Sikkerhed har udgivet en pjece i Grønland om generel forberedelse på naturbegivenheder og anden irregularitet. Selvstyret har i længere tid arbejdet på en lignende information, som forventes udgivet i nær fremtid. Der er i dag holdt pressemøde om emnet, og her opfordres folk til at sikre deres hjemmeberedskab i op til 5 dage. Der er heri meget fokus på at "</w:t>
      </w:r>
      <w:r w:rsidRPr="00873D0C">
        <w:rPr>
          <w:i/>
          <w:iCs/>
        </w:rPr>
        <w:t>dem, der kan, skal sikre sig</w:t>
      </w:r>
      <w:r w:rsidRPr="00873D0C">
        <w:t xml:space="preserve">" </w:t>
      </w:r>
      <w:r w:rsidR="005F5E95">
        <w:t>–</w:t>
      </w:r>
      <w:r w:rsidRPr="00873D0C">
        <w:t xml:space="preserve"> </w:t>
      </w:r>
      <w:r w:rsidR="005F5E95">
        <w:t xml:space="preserve">Erhvervslivet </w:t>
      </w:r>
      <w:r w:rsidR="005F5E95" w:rsidRPr="005F5E95">
        <w:rPr>
          <w:i/>
          <w:iCs/>
        </w:rPr>
        <w:t>kan</w:t>
      </w:r>
      <w:r w:rsidR="005F5E95">
        <w:t xml:space="preserve">, og skal derfor tænke i beredskab. </w:t>
      </w:r>
    </w:p>
    <w:p w14:paraId="5A584828" w14:textId="1A7DF3E1" w:rsidR="00873D0C" w:rsidRPr="00873D0C" w:rsidRDefault="00873D0C" w:rsidP="00873D0C">
      <w:pPr>
        <w:numPr>
          <w:ilvl w:val="0"/>
          <w:numId w:val="14"/>
        </w:numPr>
      </w:pPr>
      <w:r w:rsidRPr="00873D0C">
        <w:t xml:space="preserve">Vi opfordrer til at man, hvis man vælger at </w:t>
      </w:r>
      <w:proofErr w:type="spellStart"/>
      <w:r w:rsidRPr="00873D0C">
        <w:t>preppe</w:t>
      </w:r>
      <w:proofErr w:type="spellEnd"/>
      <w:r w:rsidRPr="00873D0C">
        <w:t xml:space="preserve"> (aka hjemmeberedskab), ikke gør det på én gang, men opbygger sit "lager" over en længere periode. Dette kan også være et budskab, man kan dele med sine medarbejdere. Vi ved at flere mennesker </w:t>
      </w:r>
      <w:r w:rsidR="005F5E95">
        <w:t xml:space="preserve">allerede </w:t>
      </w:r>
      <w:r w:rsidRPr="00873D0C">
        <w:t>har fået fokus på "</w:t>
      </w:r>
      <w:proofErr w:type="spellStart"/>
      <w:r w:rsidRPr="00873D0C">
        <w:t>prepping</w:t>
      </w:r>
      <w:proofErr w:type="spellEnd"/>
      <w:r w:rsidRPr="00873D0C">
        <w:t>"</w:t>
      </w:r>
    </w:p>
    <w:p w14:paraId="07D51F3F" w14:textId="77777777" w:rsidR="00873D0C" w:rsidRPr="00873D0C" w:rsidRDefault="00873D0C" w:rsidP="00873D0C">
      <w:r w:rsidRPr="00873D0C">
        <w:t> </w:t>
      </w:r>
    </w:p>
    <w:p w14:paraId="161C58E7" w14:textId="77777777" w:rsidR="00873D0C" w:rsidRPr="00873D0C" w:rsidRDefault="00873D0C" w:rsidP="00873D0C">
      <w:pPr>
        <w:numPr>
          <w:ilvl w:val="0"/>
          <w:numId w:val="15"/>
        </w:numPr>
      </w:pPr>
      <w:r w:rsidRPr="00873D0C">
        <w:t>Virksomheder bør identificere sine kritiske funktioner og særligt sine kommercielle risici, så man kan sikre sin drift i tilfælde af irregularitet. Vi har bl.a. påpeget:</w:t>
      </w:r>
    </w:p>
    <w:p w14:paraId="588B656A" w14:textId="77777777" w:rsidR="00873D0C" w:rsidRPr="00873D0C" w:rsidRDefault="00873D0C" w:rsidP="00873D0C">
      <w:pPr>
        <w:numPr>
          <w:ilvl w:val="1"/>
          <w:numId w:val="15"/>
        </w:numPr>
      </w:pPr>
      <w:r w:rsidRPr="00873D0C">
        <w:t>Nødforsyning af strøm, kommunikationskanaler, vand m.v. (Skal udskiftes og testes - Nukissiorfiit bistår gerne)</w:t>
      </w:r>
    </w:p>
    <w:p w14:paraId="76BE88FE" w14:textId="77777777" w:rsidR="00873D0C" w:rsidRPr="00873D0C" w:rsidRDefault="00873D0C" w:rsidP="00873D0C">
      <w:pPr>
        <w:numPr>
          <w:ilvl w:val="1"/>
          <w:numId w:val="15"/>
        </w:numPr>
      </w:pPr>
      <w:r w:rsidRPr="00873D0C">
        <w:t>Likviditet og kapital (fx sikring af lønudbetaling)</w:t>
      </w:r>
    </w:p>
    <w:p w14:paraId="069A7149" w14:textId="77777777" w:rsidR="00873D0C" w:rsidRPr="00873D0C" w:rsidRDefault="00873D0C" w:rsidP="00873D0C">
      <w:pPr>
        <w:numPr>
          <w:ilvl w:val="1"/>
          <w:numId w:val="15"/>
        </w:numPr>
      </w:pPr>
      <w:r w:rsidRPr="00873D0C">
        <w:t>Datalagring og back up heraf</w:t>
      </w:r>
    </w:p>
    <w:p w14:paraId="6DF8BE7B" w14:textId="77777777" w:rsidR="00873D0C" w:rsidRPr="00873D0C" w:rsidRDefault="00873D0C" w:rsidP="00873D0C">
      <w:pPr>
        <w:numPr>
          <w:ilvl w:val="1"/>
          <w:numId w:val="15"/>
        </w:numPr>
      </w:pPr>
      <w:r w:rsidRPr="00873D0C">
        <w:t xml:space="preserve">Kommunikation - ekstern og med medarbejdere </w:t>
      </w:r>
    </w:p>
    <w:p w14:paraId="7AB06107" w14:textId="77777777" w:rsidR="00873D0C" w:rsidRDefault="00873D0C" w:rsidP="00873D0C">
      <w:pPr>
        <w:numPr>
          <w:ilvl w:val="1"/>
          <w:numId w:val="15"/>
        </w:numPr>
      </w:pPr>
      <w:r w:rsidRPr="00873D0C">
        <w:t>Identificering af kritiske funktioner i organisationen</w:t>
      </w:r>
    </w:p>
    <w:p w14:paraId="5510A6B3" w14:textId="0CDCF518" w:rsidR="00E61A95" w:rsidRPr="00873D0C" w:rsidRDefault="00E61A95" w:rsidP="00873D0C">
      <w:pPr>
        <w:numPr>
          <w:ilvl w:val="1"/>
          <w:numId w:val="15"/>
        </w:numPr>
      </w:pPr>
      <w:r>
        <w:t>Udskrift af virksomhedsregistrering fra CVR</w:t>
      </w:r>
    </w:p>
    <w:p w14:paraId="5B873C8E" w14:textId="13B3579D" w:rsidR="00873D0C" w:rsidRPr="00873D0C" w:rsidRDefault="00873D0C" w:rsidP="00E61A95"/>
    <w:p w14:paraId="6E2B0CE4" w14:textId="77777777" w:rsidR="00873D0C" w:rsidRPr="00873D0C" w:rsidRDefault="00873D0C" w:rsidP="00873D0C">
      <w:pPr>
        <w:numPr>
          <w:ilvl w:val="0"/>
          <w:numId w:val="15"/>
        </w:numPr>
      </w:pPr>
      <w:r w:rsidRPr="00873D0C">
        <w:t>Beredskabsplaner og risikoplanlægning er rettidig omhu. Det er ikke grundlag til panik. Beredskabsplanerne dækker en lang række af scenarier.</w:t>
      </w:r>
    </w:p>
    <w:p w14:paraId="049A89F5" w14:textId="5DDAA93D" w:rsidR="00873D0C" w:rsidRPr="00873D0C" w:rsidRDefault="00873D0C" w:rsidP="00873D0C">
      <w:pPr>
        <w:numPr>
          <w:ilvl w:val="0"/>
          <w:numId w:val="15"/>
        </w:numPr>
      </w:pPr>
      <w:r w:rsidRPr="00873D0C">
        <w:t xml:space="preserve">De værktøjer vi stiller til rådighed sammen med DI kan tilgås via vores hjemmeside og har til formål at man som organisation stiller sig selv nogle spørgsmål og </w:t>
      </w:r>
      <w:r w:rsidR="00366141">
        <w:t>identificerer nøglefunktioner og beredskab.</w:t>
      </w:r>
    </w:p>
    <w:p w14:paraId="4712F9AA" w14:textId="77777777" w:rsidR="00E531B9" w:rsidRDefault="00E531B9"/>
    <w:p w14:paraId="2CB2C8C8" w14:textId="45945775" w:rsidR="009B28AE" w:rsidRPr="009B28AE" w:rsidRDefault="009B28AE">
      <w:pPr>
        <w:rPr>
          <w:lang w:val="nb-NO"/>
        </w:rPr>
      </w:pPr>
      <w:proofErr w:type="spellStart"/>
      <w:r w:rsidRPr="009B28AE">
        <w:rPr>
          <w:lang w:val="nb-NO"/>
        </w:rPr>
        <w:t>Spørgsmål</w:t>
      </w:r>
      <w:proofErr w:type="spellEnd"/>
      <w:r w:rsidRPr="009B28AE">
        <w:rPr>
          <w:lang w:val="nb-NO"/>
        </w:rPr>
        <w:t xml:space="preserve"> til dette talepapir kan rettes til Sulisitsisut på </w:t>
      </w:r>
      <w:hyperlink r:id="rId7" w:history="1">
        <w:r w:rsidRPr="00A83475">
          <w:rPr>
            <w:rStyle w:val="Hyperlink"/>
            <w:lang w:val="nb-NO"/>
          </w:rPr>
          <w:t>ga@ga.gl</w:t>
        </w:r>
      </w:hyperlink>
      <w:r>
        <w:rPr>
          <w:lang w:val="nb-NO"/>
        </w:rPr>
        <w:t xml:space="preserve"> +299 36 37 10</w:t>
      </w:r>
    </w:p>
    <w:sectPr w:rsidR="009B28AE" w:rsidRPr="009B28AE" w:rsidSect="00AC42EA">
      <w:footerReference w:type="default" r:id="rId8"/>
      <w:pgSz w:w="11906" w:h="16838"/>
      <w:pgMar w:top="1135"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1C1C" w14:textId="77777777" w:rsidR="00E955C8" w:rsidRDefault="00E955C8" w:rsidP="00CA3638">
      <w:pPr>
        <w:spacing w:after="0" w:line="240" w:lineRule="auto"/>
      </w:pPr>
      <w:r>
        <w:separator/>
      </w:r>
    </w:p>
  </w:endnote>
  <w:endnote w:type="continuationSeparator" w:id="0">
    <w:p w14:paraId="73186A45" w14:textId="77777777" w:rsidR="00E955C8" w:rsidRDefault="00E955C8" w:rsidP="00CA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95692"/>
      <w:docPartObj>
        <w:docPartGallery w:val="Page Numbers (Bottom of Page)"/>
        <w:docPartUnique/>
      </w:docPartObj>
    </w:sdtPr>
    <w:sdtContent>
      <w:p w14:paraId="2C196767" w14:textId="2291A475" w:rsidR="00CA3638" w:rsidRDefault="00CA3638">
        <w:pPr>
          <w:pStyle w:val="Footer"/>
          <w:jc w:val="right"/>
        </w:pPr>
        <w:r>
          <w:fldChar w:fldCharType="begin"/>
        </w:r>
        <w:r>
          <w:instrText>PAGE   \* MERGEFORMAT</w:instrText>
        </w:r>
        <w:r>
          <w:fldChar w:fldCharType="separate"/>
        </w:r>
        <w:r>
          <w:t>2</w:t>
        </w:r>
        <w:r>
          <w:fldChar w:fldCharType="end"/>
        </w:r>
      </w:p>
    </w:sdtContent>
  </w:sdt>
  <w:p w14:paraId="42E90120" w14:textId="77777777" w:rsidR="00CA3638" w:rsidRDefault="00CA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BFE2" w14:textId="77777777" w:rsidR="00E955C8" w:rsidRDefault="00E955C8" w:rsidP="00CA3638">
      <w:pPr>
        <w:spacing w:after="0" w:line="240" w:lineRule="auto"/>
      </w:pPr>
      <w:r>
        <w:separator/>
      </w:r>
    </w:p>
  </w:footnote>
  <w:footnote w:type="continuationSeparator" w:id="0">
    <w:p w14:paraId="6D07D324" w14:textId="77777777" w:rsidR="00E955C8" w:rsidRDefault="00E955C8" w:rsidP="00CA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849"/>
    <w:multiLevelType w:val="multilevel"/>
    <w:tmpl w:val="05C4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F1796"/>
    <w:multiLevelType w:val="multilevel"/>
    <w:tmpl w:val="36C2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13B14"/>
    <w:multiLevelType w:val="multilevel"/>
    <w:tmpl w:val="3F6C79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365F7"/>
    <w:multiLevelType w:val="multilevel"/>
    <w:tmpl w:val="E70AE7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B3A9F"/>
    <w:multiLevelType w:val="multilevel"/>
    <w:tmpl w:val="5A5A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C5FA7"/>
    <w:multiLevelType w:val="multilevel"/>
    <w:tmpl w:val="8856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6009F"/>
    <w:multiLevelType w:val="multilevel"/>
    <w:tmpl w:val="E56A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005D0"/>
    <w:multiLevelType w:val="multilevel"/>
    <w:tmpl w:val="3E2E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249A7"/>
    <w:multiLevelType w:val="multilevel"/>
    <w:tmpl w:val="91E4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C75740"/>
    <w:multiLevelType w:val="multilevel"/>
    <w:tmpl w:val="F57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20319"/>
    <w:multiLevelType w:val="multilevel"/>
    <w:tmpl w:val="146A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F6074"/>
    <w:multiLevelType w:val="multilevel"/>
    <w:tmpl w:val="1722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E6484"/>
    <w:multiLevelType w:val="multilevel"/>
    <w:tmpl w:val="EE70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5072F3"/>
    <w:multiLevelType w:val="multilevel"/>
    <w:tmpl w:val="57A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E3203"/>
    <w:multiLevelType w:val="multilevel"/>
    <w:tmpl w:val="A6C4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770B36"/>
    <w:multiLevelType w:val="multilevel"/>
    <w:tmpl w:val="728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267294">
    <w:abstractNumId w:val="12"/>
    <w:lvlOverride w:ilvl="0">
      <w:startOverride w:val="1"/>
    </w:lvlOverride>
  </w:num>
  <w:num w:numId="2" w16cid:durableId="1044136753">
    <w:abstractNumId w:val="4"/>
    <w:lvlOverride w:ilvl="0">
      <w:startOverride w:val="1"/>
    </w:lvlOverride>
  </w:num>
  <w:num w:numId="3" w16cid:durableId="1096368422">
    <w:abstractNumId w:val="7"/>
  </w:num>
  <w:num w:numId="4" w16cid:durableId="1036736581">
    <w:abstractNumId w:val="6"/>
  </w:num>
  <w:num w:numId="5" w16cid:durableId="1799107163">
    <w:abstractNumId w:val="5"/>
  </w:num>
  <w:num w:numId="6" w16cid:durableId="356666115">
    <w:abstractNumId w:val="2"/>
    <w:lvlOverride w:ilvl="0">
      <w:startOverride w:val="1"/>
    </w:lvlOverride>
  </w:num>
  <w:num w:numId="7" w16cid:durableId="1674523960">
    <w:abstractNumId w:val="15"/>
  </w:num>
  <w:num w:numId="8" w16cid:durableId="1231621297">
    <w:abstractNumId w:val="9"/>
  </w:num>
  <w:num w:numId="9" w16cid:durableId="2039308763">
    <w:abstractNumId w:val="1"/>
  </w:num>
  <w:num w:numId="10" w16cid:durableId="24406762">
    <w:abstractNumId w:val="13"/>
  </w:num>
  <w:num w:numId="11" w16cid:durableId="1379084856">
    <w:abstractNumId w:val="10"/>
  </w:num>
  <w:num w:numId="12" w16cid:durableId="984310169">
    <w:abstractNumId w:val="14"/>
  </w:num>
  <w:num w:numId="13" w16cid:durableId="752630362">
    <w:abstractNumId w:val="0"/>
  </w:num>
  <w:num w:numId="14" w16cid:durableId="1156072080">
    <w:abstractNumId w:val="8"/>
  </w:num>
  <w:num w:numId="15" w16cid:durableId="1703170752">
    <w:abstractNumId w:val="11"/>
  </w:num>
  <w:num w:numId="16" w16cid:durableId="27617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C"/>
    <w:rsid w:val="0003655E"/>
    <w:rsid w:val="00112CE1"/>
    <w:rsid w:val="0016117A"/>
    <w:rsid w:val="00167B52"/>
    <w:rsid w:val="00330AAA"/>
    <w:rsid w:val="00366141"/>
    <w:rsid w:val="00480D9D"/>
    <w:rsid w:val="005F5E95"/>
    <w:rsid w:val="00633949"/>
    <w:rsid w:val="006C3639"/>
    <w:rsid w:val="00712698"/>
    <w:rsid w:val="00873D0C"/>
    <w:rsid w:val="0093721D"/>
    <w:rsid w:val="009B28AE"/>
    <w:rsid w:val="00AC42EA"/>
    <w:rsid w:val="00B21871"/>
    <w:rsid w:val="00C304C0"/>
    <w:rsid w:val="00C30E9A"/>
    <w:rsid w:val="00CA3638"/>
    <w:rsid w:val="00DB782C"/>
    <w:rsid w:val="00E531B9"/>
    <w:rsid w:val="00E61A95"/>
    <w:rsid w:val="00E955C8"/>
    <w:rsid w:val="00ED31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5CCE"/>
  <w15:chartTrackingRefBased/>
  <w15:docId w15:val="{C7E48EB3-D427-46F2-886C-C9DDB0F5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3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3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D0C"/>
    <w:rPr>
      <w:rFonts w:eastAsiaTheme="majorEastAsia" w:cstheme="majorBidi"/>
      <w:color w:val="272727" w:themeColor="text1" w:themeTint="D8"/>
    </w:rPr>
  </w:style>
  <w:style w:type="paragraph" w:styleId="Title">
    <w:name w:val="Title"/>
    <w:basedOn w:val="Normal"/>
    <w:next w:val="Normal"/>
    <w:link w:val="TitleChar"/>
    <w:uiPriority w:val="10"/>
    <w:qFormat/>
    <w:rsid w:val="0087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D0C"/>
    <w:pPr>
      <w:spacing w:before="160"/>
      <w:jc w:val="center"/>
    </w:pPr>
    <w:rPr>
      <w:i/>
      <w:iCs/>
      <w:color w:val="404040" w:themeColor="text1" w:themeTint="BF"/>
    </w:rPr>
  </w:style>
  <w:style w:type="character" w:customStyle="1" w:styleId="QuoteChar">
    <w:name w:val="Quote Char"/>
    <w:basedOn w:val="DefaultParagraphFont"/>
    <w:link w:val="Quote"/>
    <w:uiPriority w:val="29"/>
    <w:rsid w:val="00873D0C"/>
    <w:rPr>
      <w:i/>
      <w:iCs/>
      <w:color w:val="404040" w:themeColor="text1" w:themeTint="BF"/>
    </w:rPr>
  </w:style>
  <w:style w:type="paragraph" w:styleId="ListParagraph">
    <w:name w:val="List Paragraph"/>
    <w:basedOn w:val="Normal"/>
    <w:uiPriority w:val="34"/>
    <w:qFormat/>
    <w:rsid w:val="00873D0C"/>
    <w:pPr>
      <w:ind w:left="720"/>
      <w:contextualSpacing/>
    </w:pPr>
  </w:style>
  <w:style w:type="character" w:styleId="IntenseEmphasis">
    <w:name w:val="Intense Emphasis"/>
    <w:basedOn w:val="DefaultParagraphFont"/>
    <w:uiPriority w:val="21"/>
    <w:qFormat/>
    <w:rsid w:val="00873D0C"/>
    <w:rPr>
      <w:i/>
      <w:iCs/>
      <w:color w:val="0F4761" w:themeColor="accent1" w:themeShade="BF"/>
    </w:rPr>
  </w:style>
  <w:style w:type="paragraph" w:styleId="IntenseQuote">
    <w:name w:val="Intense Quote"/>
    <w:basedOn w:val="Normal"/>
    <w:next w:val="Normal"/>
    <w:link w:val="IntenseQuoteChar"/>
    <w:uiPriority w:val="30"/>
    <w:qFormat/>
    <w:rsid w:val="00873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D0C"/>
    <w:rPr>
      <w:i/>
      <w:iCs/>
      <w:color w:val="0F4761" w:themeColor="accent1" w:themeShade="BF"/>
    </w:rPr>
  </w:style>
  <w:style w:type="character" w:styleId="IntenseReference">
    <w:name w:val="Intense Reference"/>
    <w:basedOn w:val="DefaultParagraphFont"/>
    <w:uiPriority w:val="32"/>
    <w:qFormat/>
    <w:rsid w:val="00873D0C"/>
    <w:rPr>
      <w:b/>
      <w:bCs/>
      <w:smallCaps/>
      <w:color w:val="0F4761" w:themeColor="accent1" w:themeShade="BF"/>
      <w:spacing w:val="5"/>
    </w:rPr>
  </w:style>
  <w:style w:type="paragraph" w:styleId="Header">
    <w:name w:val="header"/>
    <w:basedOn w:val="Normal"/>
    <w:link w:val="HeaderChar"/>
    <w:uiPriority w:val="99"/>
    <w:unhideWhenUsed/>
    <w:rsid w:val="00CA3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638"/>
  </w:style>
  <w:style w:type="paragraph" w:styleId="Footer">
    <w:name w:val="footer"/>
    <w:basedOn w:val="Normal"/>
    <w:link w:val="FooterChar"/>
    <w:uiPriority w:val="99"/>
    <w:unhideWhenUsed/>
    <w:rsid w:val="00CA3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638"/>
  </w:style>
  <w:style w:type="character" w:styleId="Hyperlink">
    <w:name w:val="Hyperlink"/>
    <w:basedOn w:val="DefaultParagraphFont"/>
    <w:uiPriority w:val="99"/>
    <w:unhideWhenUsed/>
    <w:rsid w:val="009B28AE"/>
    <w:rPr>
      <w:color w:val="467886" w:themeColor="hyperlink"/>
      <w:u w:val="single"/>
    </w:rPr>
  </w:style>
  <w:style w:type="character" w:styleId="UnresolvedMention">
    <w:name w:val="Unresolved Mention"/>
    <w:basedOn w:val="DefaultParagraphFont"/>
    <w:uiPriority w:val="99"/>
    <w:semiHidden/>
    <w:unhideWhenUsed/>
    <w:rsid w:val="009B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ga.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1514</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Keldsen | Grønlands Erhverv</dc:creator>
  <cp:keywords/>
  <dc:description/>
  <cp:lastModifiedBy>Christian Keldsen | Grønlands Erhverv</cp:lastModifiedBy>
  <cp:revision>17</cp:revision>
  <dcterms:created xsi:type="dcterms:W3CDTF">2026-01-20T17:09:00Z</dcterms:created>
  <dcterms:modified xsi:type="dcterms:W3CDTF">2026-01-20T17:43:00Z</dcterms:modified>
</cp:coreProperties>
</file>