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5" w:type="dxa"/>
        <w:jc w:val="center"/>
        <w:tblBorders>
          <w:insideH w:val="single" w:sz="4" w:space="0" w:color="auto"/>
          <w:insideV w:val="single" w:sz="4" w:space="0" w:color="auto"/>
        </w:tblBorders>
        <w:tblLook w:val="01E0" w:firstRow="1" w:lastRow="1" w:firstColumn="1" w:lastColumn="1" w:noHBand="0" w:noVBand="0"/>
      </w:tblPr>
      <w:tblGrid>
        <w:gridCol w:w="2667"/>
        <w:gridCol w:w="4061"/>
        <w:gridCol w:w="2297"/>
      </w:tblGrid>
      <w:tr w:rsidR="00911084" w:rsidRPr="00625B7C" w14:paraId="4D88ABBC" w14:textId="77777777">
        <w:trPr>
          <w:trHeight w:val="1287"/>
          <w:jc w:val="center"/>
        </w:trPr>
        <w:tc>
          <w:tcPr>
            <w:tcW w:w="2667" w:type="dxa"/>
            <w:tcBorders>
              <w:top w:val="nil"/>
              <w:bottom w:val="nil"/>
              <w:right w:val="nil"/>
            </w:tcBorders>
            <w:hideMark/>
          </w:tcPr>
          <w:p w14:paraId="31C7BB01" w14:textId="77777777" w:rsidR="00911084" w:rsidRPr="00625B7C" w:rsidRDefault="001C42BF">
            <w:pPr>
              <w:ind w:hanging="10"/>
            </w:pPr>
            <w:r w:rsidRPr="00625B7C">
              <w:rPr>
                <w:noProof/>
                <w:lang w:eastAsia="en-GB"/>
              </w:rPr>
              <mc:AlternateContent>
                <mc:Choice Requires="wps">
                  <w:drawing>
                    <wp:anchor distT="0" distB="0" distL="114300" distR="114300" simplePos="0" relativeHeight="251657728" behindDoc="0" locked="0" layoutInCell="1" allowOverlap="1" wp14:anchorId="77A31569" wp14:editId="467950FC">
                      <wp:simplePos x="0" y="0"/>
                      <wp:positionH relativeFrom="column">
                        <wp:posOffset>-82550</wp:posOffset>
                      </wp:positionH>
                      <wp:positionV relativeFrom="paragraph">
                        <wp:posOffset>621030</wp:posOffset>
                      </wp:positionV>
                      <wp:extent cx="5756910" cy="0"/>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12FCD" id="Line 10"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8.9pt" to="446.8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"/>
                  </w:pict>
                </mc:Fallback>
              </mc:AlternateContent>
            </w:r>
          </w:p>
        </w:tc>
        <w:tc>
          <w:tcPr>
            <w:tcW w:w="4061" w:type="dxa"/>
            <w:tcBorders>
              <w:left w:val="nil"/>
              <w:right w:val="nil"/>
            </w:tcBorders>
            <w:hideMark/>
          </w:tcPr>
          <w:p w14:paraId="565DF558" w14:textId="77777777" w:rsidR="00911084" w:rsidRPr="00625B7C" w:rsidRDefault="001C42BF">
            <w:r w:rsidRPr="00625B7C">
              <w:rPr>
                <w:noProof/>
                <w:lang w:eastAsia="en-GB"/>
              </w:rPr>
              <w:drawing>
                <wp:inline distT="0" distB="0" distL="0" distR="0" wp14:anchorId="3724A67E" wp14:editId="14140C8A">
                  <wp:extent cx="2441575" cy="707390"/>
                  <wp:effectExtent l="0" t="0" r="0" b="0"/>
                  <wp:docPr id="1" name="Picture 1" descr="IMO-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O-logo-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1575" cy="707390"/>
                          </a:xfrm>
                          <a:prstGeom prst="rect">
                            <a:avLst/>
                          </a:prstGeom>
                          <a:noFill/>
                          <a:ln>
                            <a:noFill/>
                          </a:ln>
                        </pic:spPr>
                      </pic:pic>
                    </a:graphicData>
                  </a:graphic>
                </wp:inline>
              </w:drawing>
            </w:r>
          </w:p>
        </w:tc>
        <w:tc>
          <w:tcPr>
            <w:tcW w:w="2297" w:type="dxa"/>
            <w:tcBorders>
              <w:top w:val="nil"/>
              <w:left w:val="nil"/>
              <w:bottom w:val="nil"/>
            </w:tcBorders>
            <w:hideMark/>
          </w:tcPr>
          <w:p w14:paraId="6D9A24F5" w14:textId="77777777" w:rsidR="00911084" w:rsidRPr="00625B7C" w:rsidRDefault="001C42BF">
            <w:pPr>
              <w:jc w:val="right"/>
            </w:pPr>
            <w:r w:rsidRPr="00625B7C">
              <w:rPr>
                <w:b/>
                <w:i/>
                <w:sz w:val="48"/>
                <w:szCs w:val="48"/>
              </w:rPr>
              <w:t>E</w:t>
            </w:r>
          </w:p>
        </w:tc>
      </w:tr>
    </w:tbl>
    <w:p w14:paraId="0F313852" w14:textId="77777777" w:rsidR="00911084" w:rsidRPr="00625B7C" w:rsidRDefault="00911084">
      <w:bookmarkStart w:id="0" w:name="headings"/>
      <w:bookmarkEnd w:id="0"/>
    </w:p>
    <w:tbl>
      <w:tblPr>
        <w:tblW w:w="9157" w:type="dxa"/>
        <w:jc w:val="center"/>
        <w:tblLayout w:type="fixed"/>
        <w:tblCellMar>
          <w:left w:w="60" w:type="dxa"/>
          <w:right w:w="60" w:type="dxa"/>
        </w:tblCellMar>
        <w:tblLook w:val="0000" w:firstRow="0" w:lastRow="0" w:firstColumn="0" w:lastColumn="0" w:noHBand="0" w:noVBand="0"/>
      </w:tblPr>
      <w:tblGrid>
        <w:gridCol w:w="4692"/>
        <w:gridCol w:w="4465"/>
      </w:tblGrid>
      <w:tr w:rsidR="00911084" w:rsidRPr="00625B7C" w14:paraId="4E4FEBB4" w14:textId="77777777">
        <w:trPr>
          <w:jc w:val="center"/>
        </w:trPr>
        <w:tc>
          <w:tcPr>
            <w:tcW w:w="4692" w:type="dxa"/>
          </w:tcPr>
          <w:p w14:paraId="6E4A6047" w14:textId="77777777" w:rsidR="00911084" w:rsidRPr="00625B7C" w:rsidRDefault="00911084">
            <w:pPr>
              <w:spacing w:line="120" w:lineRule="exact"/>
            </w:pPr>
          </w:p>
          <w:p w14:paraId="365C705D" w14:textId="2E12B1B4" w:rsidR="00911084" w:rsidRPr="00625B7C" w:rsidRDefault="004846F9">
            <w:bookmarkStart w:id="1" w:name="sub_committee"/>
            <w:bookmarkEnd w:id="1"/>
            <w:r w:rsidRPr="00625B7C">
              <w:t>MARINE ENVIRONMENT PROTECTION COMMITTEE</w:t>
            </w:r>
          </w:p>
          <w:p w14:paraId="134F8145" w14:textId="5312DF23" w:rsidR="00911084" w:rsidRPr="00625B7C" w:rsidRDefault="004846F9">
            <w:bookmarkStart w:id="2" w:name="session"/>
            <w:bookmarkEnd w:id="2"/>
            <w:r w:rsidRPr="00625B7C">
              <w:t>84th</w:t>
            </w:r>
            <w:r w:rsidR="001C42BF" w:rsidRPr="00625B7C">
              <w:t xml:space="preserve"> session </w:t>
            </w:r>
          </w:p>
          <w:p w14:paraId="6C1EF39A" w14:textId="2C8A67CC" w:rsidR="00911084" w:rsidRPr="00625B7C" w:rsidRDefault="001C42BF">
            <w:pPr>
              <w:spacing w:after="58"/>
            </w:pPr>
            <w:r w:rsidRPr="00625B7C">
              <w:t xml:space="preserve">Agenda item </w:t>
            </w:r>
            <w:bookmarkStart w:id="3" w:name="agenda"/>
            <w:bookmarkEnd w:id="3"/>
            <w:r w:rsidR="004846F9" w:rsidRPr="00625B7C">
              <w:t>4</w:t>
            </w:r>
          </w:p>
        </w:tc>
        <w:tc>
          <w:tcPr>
            <w:tcW w:w="4465" w:type="dxa"/>
          </w:tcPr>
          <w:p w14:paraId="7A745C58" w14:textId="77777777" w:rsidR="00911084" w:rsidRPr="00625B7C" w:rsidRDefault="00911084">
            <w:pPr>
              <w:spacing w:line="120" w:lineRule="exact"/>
              <w:jc w:val="right"/>
            </w:pPr>
          </w:p>
          <w:p w14:paraId="5D07907B" w14:textId="55CB59C7" w:rsidR="00911084" w:rsidRPr="00625B7C" w:rsidRDefault="004846F9">
            <w:pPr>
              <w:jc w:val="right"/>
            </w:pPr>
            <w:bookmarkStart w:id="4" w:name="symbol"/>
            <w:bookmarkEnd w:id="4"/>
            <w:r w:rsidRPr="00625B7C">
              <w:t>MEPC 84/</w:t>
            </w:r>
            <w:r w:rsidR="00BE46A5" w:rsidRPr="00625B7C">
              <w:t>INF.</w:t>
            </w:r>
            <w:r w:rsidRPr="00625B7C">
              <w:t>X</w:t>
            </w:r>
          </w:p>
          <w:p w14:paraId="063EA9E9" w14:textId="44855C33" w:rsidR="00911084" w:rsidRPr="00625B7C" w:rsidRDefault="0022382B" w:rsidP="00CC53DC">
            <w:pPr>
              <w:jc w:val="right"/>
            </w:pPr>
            <w:bookmarkStart w:id="5" w:name="date"/>
            <w:bookmarkEnd w:id="5"/>
            <w:r w:rsidRPr="00625B7C">
              <w:t>08 January</w:t>
            </w:r>
            <w:r w:rsidR="0061131D" w:rsidRPr="00625B7C">
              <w:t xml:space="preserve"> 202</w:t>
            </w:r>
            <w:r w:rsidRPr="00625B7C">
              <w:t>6</w:t>
            </w:r>
          </w:p>
          <w:p w14:paraId="2D090059" w14:textId="3C25458C" w:rsidR="00911084" w:rsidRPr="00625B7C" w:rsidRDefault="001C42BF">
            <w:pPr>
              <w:spacing w:after="58"/>
              <w:ind w:left="-924"/>
              <w:jc w:val="right"/>
            </w:pPr>
            <w:bookmarkStart w:id="6" w:name="language"/>
            <w:bookmarkEnd w:id="6"/>
            <w:r w:rsidRPr="00625B7C">
              <w:t>Original: ENGLISH</w:t>
            </w:r>
          </w:p>
          <w:p w14:paraId="4D5F32B8" w14:textId="3242C46C" w:rsidR="00DD2A0C" w:rsidRPr="00625B7C" w:rsidRDefault="00DD2A0C">
            <w:pPr>
              <w:spacing w:after="58"/>
              <w:ind w:left="-924"/>
              <w:jc w:val="right"/>
            </w:pPr>
            <w:r w:rsidRPr="00625B7C">
              <w:t xml:space="preserve">Pre-session public release: </w:t>
            </w:r>
            <w:sdt>
              <w:sdtPr>
                <w:rPr>
                  <w:lang w:eastAsia="en-GB"/>
                </w:rPr>
                <w:id w:val="497314832"/>
                <w14:checkbox>
                  <w14:checked w14:val="1"/>
                  <w14:checkedState w14:val="2612" w14:font="MS Gothic"/>
                  <w14:uncheckedState w14:val="2610" w14:font="MS Gothic"/>
                </w14:checkbox>
              </w:sdtPr>
              <w:sdtEndPr/>
              <w:sdtContent>
                <w:r w:rsidR="002E431C">
                  <w:rPr>
                    <w:rFonts w:ascii="MS Gothic" w:eastAsia="MS Gothic" w:hAnsi="MS Gothic" w:hint="eastAsia"/>
                    <w:lang w:eastAsia="en-GB"/>
                  </w:rPr>
                  <w:t>☒</w:t>
                </w:r>
              </w:sdtContent>
            </w:sdt>
          </w:p>
          <w:p w14:paraId="58299542" w14:textId="77777777" w:rsidR="00DD2A0C" w:rsidRPr="00625B7C" w:rsidRDefault="00DD2A0C">
            <w:pPr>
              <w:spacing w:after="58"/>
              <w:ind w:left="-924"/>
              <w:jc w:val="right"/>
            </w:pPr>
          </w:p>
        </w:tc>
      </w:tr>
    </w:tbl>
    <w:p w14:paraId="6B12335A" w14:textId="77777777" w:rsidR="00911084" w:rsidRPr="00625B7C" w:rsidRDefault="00911084" w:rsidP="00DD2A0C"/>
    <w:p w14:paraId="3448F12B" w14:textId="2FBE8F4A" w:rsidR="00911084" w:rsidRPr="00625B7C" w:rsidRDefault="004846F9">
      <w:pPr>
        <w:jc w:val="center"/>
        <w:rPr>
          <w:rFonts w:ascii="Arial Bold" w:hAnsi="Arial Bold"/>
          <w:b/>
          <w:caps/>
        </w:rPr>
      </w:pPr>
      <w:r w:rsidRPr="00625B7C">
        <w:rPr>
          <w:rFonts w:ascii="Arial Bold" w:hAnsi="Arial Bold"/>
          <w:b/>
          <w:caps/>
        </w:rPr>
        <w:t>HARMFUL AQUATIC ORGANISMS IN BALLAST WATER</w:t>
      </w:r>
    </w:p>
    <w:p w14:paraId="6D58C0A1" w14:textId="77777777" w:rsidR="00911084" w:rsidRPr="00625B7C" w:rsidRDefault="00911084">
      <w:pPr>
        <w:jc w:val="center"/>
        <w:rPr>
          <w:b/>
        </w:rPr>
      </w:pPr>
    </w:p>
    <w:p w14:paraId="00E2E1AB" w14:textId="48B3C6A1" w:rsidR="00F41638" w:rsidRPr="00625B7C" w:rsidRDefault="0061131D">
      <w:pPr>
        <w:jc w:val="center"/>
        <w:rPr>
          <w:b/>
        </w:rPr>
      </w:pPr>
      <w:r w:rsidRPr="00625B7C">
        <w:rPr>
          <w:b/>
        </w:rPr>
        <w:t>Disinfection By-Products</w:t>
      </w:r>
      <w:r w:rsidR="00BA55A9" w:rsidRPr="00625B7C">
        <w:rPr>
          <w:b/>
        </w:rPr>
        <w:t>: A review of the current information</w:t>
      </w:r>
      <w:r w:rsidR="00580493">
        <w:rPr>
          <w:b/>
        </w:rPr>
        <w:t xml:space="preserve"> and further data on measurement of disinfection by-products in discharging treated ballast water</w:t>
      </w:r>
    </w:p>
    <w:p w14:paraId="1AF8164B" w14:textId="77777777" w:rsidR="00F41638" w:rsidRPr="00625B7C" w:rsidRDefault="00F41638">
      <w:pPr>
        <w:jc w:val="center"/>
        <w:rPr>
          <w:b/>
        </w:rPr>
      </w:pPr>
    </w:p>
    <w:p w14:paraId="3A7C056D" w14:textId="4669F760" w:rsidR="00911084" w:rsidRPr="00625B7C" w:rsidRDefault="001C42BF">
      <w:pPr>
        <w:jc w:val="center"/>
        <w:rPr>
          <w:b/>
        </w:rPr>
      </w:pPr>
      <w:r w:rsidRPr="00625B7C">
        <w:rPr>
          <w:b/>
        </w:rPr>
        <w:t>[</w:t>
      </w:r>
      <w:r w:rsidR="0061131D" w:rsidRPr="00625B7C">
        <w:rPr>
          <w:b/>
        </w:rPr>
        <w:t>Australia</w:t>
      </w:r>
      <w:r w:rsidRPr="00625B7C">
        <w:rPr>
          <w:b/>
        </w:rPr>
        <w:t>]</w:t>
      </w:r>
    </w:p>
    <w:p w14:paraId="42E90532" w14:textId="77777777" w:rsidR="00911084" w:rsidRPr="00625B7C" w:rsidRDefault="00911084"/>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32" w:type="dxa"/>
          <w:right w:w="132" w:type="dxa"/>
        </w:tblCellMar>
        <w:tblLook w:val="0000" w:firstRow="0" w:lastRow="0" w:firstColumn="0" w:lastColumn="0" w:noHBand="0" w:noVBand="0"/>
      </w:tblPr>
      <w:tblGrid>
        <w:gridCol w:w="2245"/>
        <w:gridCol w:w="6755"/>
      </w:tblGrid>
      <w:tr w:rsidR="00911084" w:rsidRPr="00625B7C" w14:paraId="11F2D79D" w14:textId="77777777">
        <w:trPr>
          <w:jc w:val="center"/>
        </w:trPr>
        <w:tc>
          <w:tcPr>
            <w:tcW w:w="9000" w:type="dxa"/>
            <w:gridSpan w:val="2"/>
            <w:tcMar>
              <w:top w:w="85" w:type="dxa"/>
              <w:left w:w="85" w:type="dxa"/>
              <w:bottom w:w="85" w:type="dxa"/>
              <w:right w:w="85" w:type="dxa"/>
            </w:tcMar>
          </w:tcPr>
          <w:p w14:paraId="00792230" w14:textId="77777777" w:rsidR="00911084" w:rsidRPr="00625B7C" w:rsidRDefault="00911084">
            <w:pPr>
              <w:spacing w:line="120" w:lineRule="exact"/>
              <w:rPr>
                <w:bCs/>
              </w:rPr>
            </w:pPr>
          </w:p>
          <w:p w14:paraId="422148CE" w14:textId="77777777" w:rsidR="00911084" w:rsidRPr="00625B7C" w:rsidRDefault="001C42BF">
            <w:pPr>
              <w:spacing w:after="58"/>
              <w:jc w:val="center"/>
              <w:rPr>
                <w:b/>
              </w:rPr>
            </w:pPr>
            <w:r w:rsidRPr="00625B7C">
              <w:rPr>
                <w:b/>
              </w:rPr>
              <w:t>SUMMARY</w:t>
            </w:r>
          </w:p>
        </w:tc>
      </w:tr>
      <w:tr w:rsidR="00911084" w:rsidRPr="00625B7C" w14:paraId="130D27B8" w14:textId="77777777">
        <w:trPr>
          <w:jc w:val="center"/>
        </w:trPr>
        <w:tc>
          <w:tcPr>
            <w:tcW w:w="2245" w:type="dxa"/>
            <w:tcMar>
              <w:top w:w="85" w:type="dxa"/>
              <w:left w:w="85" w:type="dxa"/>
              <w:bottom w:w="85" w:type="dxa"/>
              <w:right w:w="85" w:type="dxa"/>
            </w:tcMar>
          </w:tcPr>
          <w:p w14:paraId="2C4659A2" w14:textId="77777777" w:rsidR="00911084" w:rsidRPr="00625B7C" w:rsidRDefault="001C42BF">
            <w:pPr>
              <w:spacing w:after="58"/>
              <w:rPr>
                <w:bCs/>
              </w:rPr>
            </w:pPr>
            <w:r w:rsidRPr="00625B7C">
              <w:rPr>
                <w:bCs/>
                <w:i/>
              </w:rPr>
              <w:t>Executive summary:</w:t>
            </w:r>
          </w:p>
        </w:tc>
        <w:tc>
          <w:tcPr>
            <w:tcW w:w="6755" w:type="dxa"/>
            <w:tcMar>
              <w:top w:w="85" w:type="dxa"/>
              <w:left w:w="85" w:type="dxa"/>
              <w:bottom w:w="85" w:type="dxa"/>
              <w:right w:w="85" w:type="dxa"/>
            </w:tcMar>
          </w:tcPr>
          <w:p w14:paraId="21E96D27" w14:textId="3FA578AE" w:rsidR="00911084" w:rsidRPr="00625B7C" w:rsidRDefault="002B2451" w:rsidP="00F555F7">
            <w:pPr>
              <w:spacing w:after="58"/>
              <w:ind w:left="0" w:firstLine="0"/>
              <w:rPr>
                <w:bCs/>
              </w:rPr>
            </w:pPr>
            <w:bookmarkStart w:id="7" w:name="Execsum"/>
            <w:bookmarkEnd w:id="7"/>
            <w:r w:rsidRPr="00625B7C">
              <w:rPr>
                <w:bCs/>
              </w:rPr>
              <w:t>This document present</w:t>
            </w:r>
            <w:r w:rsidR="00625B7C">
              <w:rPr>
                <w:bCs/>
              </w:rPr>
              <w:t>s</w:t>
            </w:r>
            <w:r w:rsidRPr="00625B7C">
              <w:rPr>
                <w:bCs/>
              </w:rPr>
              <w:t xml:space="preserve"> a review of the current level of information related to disinfection by-products </w:t>
            </w:r>
            <w:r w:rsidR="00F555F7" w:rsidRPr="00625B7C">
              <w:rPr>
                <w:bCs/>
              </w:rPr>
              <w:t xml:space="preserve">(DBPs) </w:t>
            </w:r>
            <w:r w:rsidRPr="00625B7C">
              <w:rPr>
                <w:bCs/>
              </w:rPr>
              <w:t>produced by BWMS</w:t>
            </w:r>
            <w:r w:rsidR="00DF3FE8">
              <w:rPr>
                <w:bCs/>
              </w:rPr>
              <w:t xml:space="preserve">; </w:t>
            </w:r>
            <w:r w:rsidRPr="00625B7C">
              <w:rPr>
                <w:bCs/>
              </w:rPr>
              <w:t xml:space="preserve">a timeline of the development of </w:t>
            </w:r>
            <w:r w:rsidR="00F555F7" w:rsidRPr="00625B7C">
              <w:rPr>
                <w:bCs/>
              </w:rPr>
              <w:t>relevant type approval processes as well as the discussion of DBPs by the BWWG</w:t>
            </w:r>
            <w:r w:rsidR="00DF3FE8">
              <w:rPr>
                <w:bCs/>
              </w:rPr>
              <w:t xml:space="preserve">; a discussion of the DNV database of type approval documents; new DBP data collected by Australia and Canada; </w:t>
            </w:r>
            <w:r w:rsidR="00F555F7" w:rsidRPr="00625B7C">
              <w:rPr>
                <w:bCs/>
              </w:rPr>
              <w:t xml:space="preserve">a high-level review of the </w:t>
            </w:r>
            <w:r w:rsidR="00F555F7" w:rsidRPr="00625B7C">
              <w:t>current general knowledge of DBPs produced by BWMS</w:t>
            </w:r>
            <w:r w:rsidR="00DF3FE8">
              <w:t>;</w:t>
            </w:r>
            <w:r w:rsidR="00F555F7" w:rsidRPr="00625B7C">
              <w:t xml:space="preserve"> and highlight</w:t>
            </w:r>
            <w:r w:rsidR="00625B7C">
              <w:t>s</w:t>
            </w:r>
            <w:r w:rsidR="00F555F7" w:rsidRPr="00625B7C">
              <w:t xml:space="preserve"> areas that may be deficient. This document is prepared in support of MEPC 84/4/X.</w:t>
            </w:r>
          </w:p>
        </w:tc>
      </w:tr>
      <w:tr w:rsidR="00911084" w:rsidRPr="00625B7C" w14:paraId="7147B349" w14:textId="77777777">
        <w:trPr>
          <w:jc w:val="center"/>
        </w:trPr>
        <w:tc>
          <w:tcPr>
            <w:tcW w:w="2245" w:type="dxa"/>
            <w:tcMar>
              <w:top w:w="85" w:type="dxa"/>
              <w:left w:w="85" w:type="dxa"/>
              <w:bottom w:w="85" w:type="dxa"/>
              <w:right w:w="85" w:type="dxa"/>
            </w:tcMar>
          </w:tcPr>
          <w:p w14:paraId="7AB97A4F" w14:textId="77777777" w:rsidR="00911084" w:rsidRPr="00625B7C" w:rsidRDefault="001C42BF">
            <w:pPr>
              <w:spacing w:after="58"/>
              <w:rPr>
                <w:bCs/>
              </w:rPr>
            </w:pPr>
            <w:r w:rsidRPr="00625B7C">
              <w:rPr>
                <w:bCs/>
                <w:i/>
              </w:rPr>
              <w:t xml:space="preserve">Strategic </w:t>
            </w:r>
            <w:r w:rsidR="00F41638" w:rsidRPr="00625B7C">
              <w:rPr>
                <w:bCs/>
                <w:i/>
              </w:rPr>
              <w:t>d</w:t>
            </w:r>
            <w:r w:rsidRPr="00625B7C">
              <w:rPr>
                <w:bCs/>
                <w:i/>
              </w:rPr>
              <w:t>irection, if applicable:</w:t>
            </w:r>
          </w:p>
        </w:tc>
        <w:tc>
          <w:tcPr>
            <w:tcW w:w="6755" w:type="dxa"/>
            <w:tcMar>
              <w:top w:w="85" w:type="dxa"/>
              <w:left w:w="85" w:type="dxa"/>
              <w:bottom w:w="85" w:type="dxa"/>
              <w:right w:w="85" w:type="dxa"/>
            </w:tcMar>
          </w:tcPr>
          <w:p w14:paraId="389618F1" w14:textId="77777777" w:rsidR="00911084" w:rsidRPr="00625B7C" w:rsidRDefault="00911084">
            <w:pPr>
              <w:spacing w:after="58"/>
              <w:rPr>
                <w:bCs/>
              </w:rPr>
            </w:pPr>
            <w:bookmarkStart w:id="8" w:name="StraDir"/>
            <w:bookmarkEnd w:id="8"/>
          </w:p>
        </w:tc>
      </w:tr>
      <w:tr w:rsidR="00911084" w:rsidRPr="00625B7C" w14:paraId="788BD2D6" w14:textId="77777777">
        <w:trPr>
          <w:jc w:val="center"/>
        </w:trPr>
        <w:tc>
          <w:tcPr>
            <w:tcW w:w="2245" w:type="dxa"/>
            <w:tcMar>
              <w:top w:w="85" w:type="dxa"/>
              <w:left w:w="85" w:type="dxa"/>
              <w:bottom w:w="85" w:type="dxa"/>
              <w:right w:w="85" w:type="dxa"/>
            </w:tcMar>
          </w:tcPr>
          <w:p w14:paraId="66B5DA46" w14:textId="77777777" w:rsidR="00911084" w:rsidRPr="00625B7C" w:rsidRDefault="001C42BF">
            <w:pPr>
              <w:spacing w:after="58"/>
              <w:rPr>
                <w:bCs/>
              </w:rPr>
            </w:pPr>
            <w:r w:rsidRPr="00625B7C">
              <w:rPr>
                <w:bCs/>
                <w:i/>
              </w:rPr>
              <w:t>Output:</w:t>
            </w:r>
          </w:p>
        </w:tc>
        <w:tc>
          <w:tcPr>
            <w:tcW w:w="6755" w:type="dxa"/>
            <w:tcMar>
              <w:top w:w="85" w:type="dxa"/>
              <w:left w:w="85" w:type="dxa"/>
              <w:bottom w:w="85" w:type="dxa"/>
              <w:right w:w="85" w:type="dxa"/>
            </w:tcMar>
          </w:tcPr>
          <w:p w14:paraId="698398DA" w14:textId="77777777" w:rsidR="00911084" w:rsidRPr="00625B7C" w:rsidRDefault="00911084">
            <w:pPr>
              <w:spacing w:after="58"/>
              <w:rPr>
                <w:bCs/>
              </w:rPr>
            </w:pPr>
            <w:bookmarkStart w:id="9" w:name="PlanOut"/>
            <w:bookmarkEnd w:id="9"/>
          </w:p>
        </w:tc>
      </w:tr>
      <w:tr w:rsidR="00911084" w:rsidRPr="00625B7C" w14:paraId="56C3FFA7" w14:textId="77777777">
        <w:trPr>
          <w:jc w:val="center"/>
        </w:trPr>
        <w:tc>
          <w:tcPr>
            <w:tcW w:w="2245" w:type="dxa"/>
            <w:tcMar>
              <w:top w:w="85" w:type="dxa"/>
              <w:left w:w="85" w:type="dxa"/>
              <w:bottom w:w="85" w:type="dxa"/>
              <w:right w:w="85" w:type="dxa"/>
            </w:tcMar>
          </w:tcPr>
          <w:p w14:paraId="27244E4F" w14:textId="77777777" w:rsidR="00911084" w:rsidRPr="00625B7C" w:rsidRDefault="001C42BF">
            <w:pPr>
              <w:spacing w:after="58"/>
              <w:rPr>
                <w:bCs/>
              </w:rPr>
            </w:pPr>
            <w:r w:rsidRPr="00625B7C">
              <w:rPr>
                <w:bCs/>
                <w:i/>
              </w:rPr>
              <w:t>Action to be taken:</w:t>
            </w:r>
          </w:p>
        </w:tc>
        <w:tc>
          <w:tcPr>
            <w:tcW w:w="6755" w:type="dxa"/>
            <w:tcMar>
              <w:top w:w="85" w:type="dxa"/>
              <w:left w:w="85" w:type="dxa"/>
              <w:bottom w:w="85" w:type="dxa"/>
              <w:right w:w="85" w:type="dxa"/>
            </w:tcMar>
          </w:tcPr>
          <w:p w14:paraId="36DCFC33" w14:textId="5C9690B3" w:rsidR="00911084" w:rsidRPr="00625B7C" w:rsidRDefault="00754012">
            <w:pPr>
              <w:spacing w:after="58"/>
              <w:rPr>
                <w:bCs/>
              </w:rPr>
            </w:pPr>
            <w:bookmarkStart w:id="10" w:name="Action"/>
            <w:bookmarkEnd w:id="10"/>
            <w:r>
              <w:rPr>
                <w:bCs/>
              </w:rPr>
              <w:t>4</w:t>
            </w:r>
            <w:r w:rsidR="006447A4">
              <w:rPr>
                <w:bCs/>
              </w:rPr>
              <w:t>5</w:t>
            </w:r>
          </w:p>
        </w:tc>
      </w:tr>
      <w:tr w:rsidR="00911084" w:rsidRPr="00625B7C" w14:paraId="4BF41271" w14:textId="77777777">
        <w:trPr>
          <w:jc w:val="center"/>
        </w:trPr>
        <w:tc>
          <w:tcPr>
            <w:tcW w:w="2245" w:type="dxa"/>
            <w:tcMar>
              <w:top w:w="85" w:type="dxa"/>
              <w:left w:w="85" w:type="dxa"/>
              <w:bottom w:w="85" w:type="dxa"/>
              <w:right w:w="85" w:type="dxa"/>
            </w:tcMar>
          </w:tcPr>
          <w:p w14:paraId="38337C51" w14:textId="77777777" w:rsidR="00911084" w:rsidRPr="00625B7C" w:rsidRDefault="001C42BF">
            <w:pPr>
              <w:spacing w:after="58"/>
              <w:rPr>
                <w:bCs/>
              </w:rPr>
            </w:pPr>
            <w:r w:rsidRPr="00625B7C">
              <w:rPr>
                <w:bCs/>
                <w:i/>
              </w:rPr>
              <w:t>Related documents:</w:t>
            </w:r>
          </w:p>
        </w:tc>
        <w:tc>
          <w:tcPr>
            <w:tcW w:w="6755" w:type="dxa"/>
            <w:tcMar>
              <w:top w:w="85" w:type="dxa"/>
              <w:left w:w="85" w:type="dxa"/>
              <w:bottom w:w="85" w:type="dxa"/>
              <w:right w:w="85" w:type="dxa"/>
            </w:tcMar>
          </w:tcPr>
          <w:p w14:paraId="2A34F051" w14:textId="5BB86868" w:rsidR="00911084" w:rsidRPr="00625B7C" w:rsidRDefault="002B2451" w:rsidP="002B2451">
            <w:pPr>
              <w:spacing w:after="58"/>
              <w:ind w:left="0" w:firstLine="0"/>
              <w:rPr>
                <w:bCs/>
              </w:rPr>
            </w:pPr>
            <w:bookmarkStart w:id="11" w:name="Reldoc"/>
            <w:bookmarkEnd w:id="11"/>
            <w:r w:rsidRPr="00855C55">
              <w:rPr>
                <w:bCs/>
                <w:color w:val="FF0000"/>
              </w:rPr>
              <w:t>MEPC84/INF.X (GTN); MEPC 84/4/X (Australia)</w:t>
            </w:r>
            <w:r w:rsidRPr="00625B7C">
              <w:rPr>
                <w:bCs/>
              </w:rPr>
              <w:t xml:space="preserve">: </w:t>
            </w:r>
            <w:r w:rsidR="0061131D" w:rsidRPr="00625B7C">
              <w:rPr>
                <w:bCs/>
              </w:rPr>
              <w:t xml:space="preserve">MEPC83/WP.12; MEPC83/4/9; MEPC 83/INF.22; MEPC83/INF.28; MEPC82/WP.10; MEPC82/4/4; MEPC82/INF.40; MEPC81/INF.6; </w:t>
            </w:r>
            <w:r w:rsidRPr="00625B7C">
              <w:rPr>
                <w:bCs/>
              </w:rPr>
              <w:t>MEPC 78/4/1; MEPC78/4/2; MEPC76/INF.56; MEPC62/</w:t>
            </w:r>
            <w:r w:rsidR="00D52AEE">
              <w:rPr>
                <w:bCs/>
              </w:rPr>
              <w:t>2/6; MEPC61/2/4</w:t>
            </w:r>
            <w:r w:rsidRPr="00625B7C">
              <w:rPr>
                <w:bCs/>
              </w:rPr>
              <w:t>; MEPC5</w:t>
            </w:r>
            <w:r w:rsidR="00D52AEE">
              <w:rPr>
                <w:bCs/>
              </w:rPr>
              <w:t>8</w:t>
            </w:r>
            <w:r w:rsidRPr="00625B7C">
              <w:rPr>
                <w:bCs/>
              </w:rPr>
              <w:t xml:space="preserve">/2; </w:t>
            </w:r>
            <w:r w:rsidR="00D52AEE">
              <w:rPr>
                <w:bCs/>
              </w:rPr>
              <w:t xml:space="preserve">MEPC53/WP.9; </w:t>
            </w:r>
            <w:r w:rsidRPr="00625B7C">
              <w:rPr>
                <w:bCs/>
              </w:rPr>
              <w:t xml:space="preserve">MEPC.126(53); MEPC.125(53); </w:t>
            </w:r>
            <w:r w:rsidR="0061131D" w:rsidRPr="00625B7C">
              <w:rPr>
                <w:bCs/>
              </w:rPr>
              <w:t xml:space="preserve">MEPC.169(57); </w:t>
            </w:r>
            <w:r w:rsidRPr="00625B7C">
              <w:rPr>
                <w:bCs/>
              </w:rPr>
              <w:t xml:space="preserve">MEPC.174(58); MEPC.279(70); </w:t>
            </w:r>
            <w:r w:rsidR="00D52AEE">
              <w:rPr>
                <w:bCs/>
              </w:rPr>
              <w:t xml:space="preserve">MEPC.290(71); </w:t>
            </w:r>
            <w:r w:rsidRPr="00625B7C">
              <w:rPr>
                <w:bCs/>
              </w:rPr>
              <w:t xml:space="preserve">MEPC.300 (72); MEPC.387(81); BWM.2/Circ.2; </w:t>
            </w:r>
            <w:r w:rsidR="0061131D" w:rsidRPr="00625B7C">
              <w:rPr>
                <w:bCs/>
              </w:rPr>
              <w:t>BWM.2/Circ.13/Rev.5</w:t>
            </w:r>
            <w:r w:rsidRPr="00625B7C">
              <w:rPr>
                <w:bCs/>
              </w:rPr>
              <w:t>; BWM.2/Circ.33; BWM.2/Circ.42; BWM.2/Circ.62; BWM.2/Circ.70</w:t>
            </w:r>
          </w:p>
        </w:tc>
      </w:tr>
    </w:tbl>
    <w:p w14:paraId="6D7449AC" w14:textId="77777777" w:rsidR="00911084" w:rsidRPr="00625B7C" w:rsidRDefault="00911084"/>
    <w:p w14:paraId="7BC661FE" w14:textId="77777777" w:rsidR="008B3776" w:rsidRPr="00625B7C" w:rsidRDefault="008B3776"/>
    <w:p w14:paraId="5396E36E" w14:textId="34A41E86" w:rsidR="007021A5" w:rsidRPr="00625B7C" w:rsidRDefault="0061131D">
      <w:pPr>
        <w:rPr>
          <w:b/>
          <w:bCs/>
        </w:rPr>
      </w:pPr>
      <w:r w:rsidRPr="00625B7C">
        <w:rPr>
          <w:b/>
          <w:bCs/>
        </w:rPr>
        <w:t>Background</w:t>
      </w:r>
    </w:p>
    <w:p w14:paraId="3F494733" w14:textId="77777777" w:rsidR="004846F9" w:rsidRPr="00625B7C" w:rsidRDefault="004846F9"/>
    <w:p w14:paraId="0500F1F0" w14:textId="068CC78A" w:rsidR="00BE46A5" w:rsidRPr="00625B7C" w:rsidRDefault="00BE46A5" w:rsidP="00BE46A5">
      <w:pPr>
        <w:pStyle w:val="ListParagraph"/>
        <w:numPr>
          <w:ilvl w:val="0"/>
          <w:numId w:val="9"/>
        </w:numPr>
        <w:ind w:left="851" w:hanging="851"/>
      </w:pPr>
      <w:r w:rsidRPr="00625B7C">
        <w:t xml:space="preserve">Following the submissions to recent MEPC meetings, MEPC 83/WP.12 invited interested member States and international organizations to submit data and information on the formation and range of </w:t>
      </w:r>
      <w:r w:rsidR="00832F9A">
        <w:t>disinfection byproducts (</w:t>
      </w:r>
      <w:r w:rsidRPr="00625B7C">
        <w:t>DBPs</w:t>
      </w:r>
      <w:r w:rsidR="00832F9A">
        <w:t>)</w:t>
      </w:r>
      <w:r w:rsidRPr="00625B7C">
        <w:t xml:space="preserve"> and other </w:t>
      </w:r>
      <w:r w:rsidRPr="00625B7C">
        <w:lastRenderedPageBreak/>
        <w:t>relevant chemicals from ballast water management systems (BWMS) that make use of Active Substances, including filter-less BWMS, to future sessions.</w:t>
      </w:r>
    </w:p>
    <w:p w14:paraId="191325A4" w14:textId="77777777" w:rsidR="000A4953" w:rsidRPr="00625B7C" w:rsidRDefault="000A4953" w:rsidP="000A4953"/>
    <w:p w14:paraId="506C3F99" w14:textId="77777777" w:rsidR="00655229" w:rsidRDefault="00BE46A5" w:rsidP="00BE46A5">
      <w:pPr>
        <w:pStyle w:val="ListParagraph"/>
        <w:numPr>
          <w:ilvl w:val="0"/>
          <w:numId w:val="9"/>
        </w:numPr>
        <w:ind w:left="851" w:hanging="851"/>
      </w:pPr>
      <w:r w:rsidRPr="00625B7C">
        <w:t>This document presents</w:t>
      </w:r>
      <w:r w:rsidR="00655229">
        <w:t>:</w:t>
      </w:r>
    </w:p>
    <w:p w14:paraId="42F63C2A" w14:textId="6E93C541" w:rsidR="00655229" w:rsidRDefault="00BE46A5" w:rsidP="00BE46A5">
      <w:pPr>
        <w:pStyle w:val="ListParagraph"/>
        <w:numPr>
          <w:ilvl w:val="1"/>
          <w:numId w:val="9"/>
        </w:numPr>
      </w:pPr>
      <w:r w:rsidRPr="00625B7C">
        <w:t xml:space="preserve">A </w:t>
      </w:r>
      <w:r w:rsidR="00DE455A">
        <w:t>summary</w:t>
      </w:r>
      <w:r w:rsidRPr="00625B7C">
        <w:t xml:space="preserve"> of the development of the type approval process for BWMS that </w:t>
      </w:r>
      <w:r w:rsidR="00832F9A">
        <w:t xml:space="preserve">make </w:t>
      </w:r>
      <w:r w:rsidRPr="00625B7C">
        <w:t xml:space="preserve">use </w:t>
      </w:r>
      <w:r w:rsidR="00832F9A">
        <w:t xml:space="preserve">of </w:t>
      </w:r>
      <w:r w:rsidRPr="00625B7C">
        <w:t>Active Substances</w:t>
      </w:r>
    </w:p>
    <w:p w14:paraId="29B1B7D1" w14:textId="5260AA25" w:rsidR="00BE46A5" w:rsidRDefault="00655229" w:rsidP="00BE46A5">
      <w:pPr>
        <w:pStyle w:val="ListParagraph"/>
        <w:numPr>
          <w:ilvl w:val="1"/>
          <w:numId w:val="9"/>
        </w:numPr>
      </w:pPr>
      <w:r>
        <w:t>A ‘timeline’ of the</w:t>
      </w:r>
      <w:r w:rsidR="00BE46A5" w:rsidRPr="00625B7C">
        <w:t xml:space="preserve"> discussion of DBPs at MEPC</w:t>
      </w:r>
    </w:p>
    <w:p w14:paraId="0D540505" w14:textId="6DC6D5B6" w:rsidR="00655229" w:rsidRDefault="00655229" w:rsidP="00BE46A5">
      <w:pPr>
        <w:pStyle w:val="ListParagraph"/>
        <w:numPr>
          <w:ilvl w:val="1"/>
          <w:numId w:val="9"/>
        </w:numPr>
      </w:pPr>
      <w:r>
        <w:t xml:space="preserve">A discussion on the </w:t>
      </w:r>
      <w:r w:rsidR="00C60C8E" w:rsidRPr="00C60C8E">
        <w:t>Det Norske Veritas </w:t>
      </w:r>
      <w:r w:rsidR="00C60C8E">
        <w:t>(</w:t>
      </w:r>
      <w:r>
        <w:t>DN</w:t>
      </w:r>
      <w:r w:rsidR="002E431C">
        <w:t>V</w:t>
      </w:r>
      <w:r w:rsidR="00C60C8E">
        <w:t>)</w:t>
      </w:r>
      <w:r>
        <w:t xml:space="preserve"> database</w:t>
      </w:r>
      <w:r w:rsidR="00B6473C">
        <w:t xml:space="preserve"> of DBPs in ballast water reported during the Type Approval process (MEPC 83/INF.28)</w:t>
      </w:r>
    </w:p>
    <w:p w14:paraId="6D59A1E6" w14:textId="7C8BAC79" w:rsidR="00B6473C" w:rsidRPr="00625B7C" w:rsidRDefault="00B6473C" w:rsidP="00BE46A5">
      <w:pPr>
        <w:pStyle w:val="ListParagraph"/>
        <w:numPr>
          <w:ilvl w:val="1"/>
          <w:numId w:val="9"/>
        </w:numPr>
      </w:pPr>
      <w:r>
        <w:t>Further data collected on the measurements of DBPs from ships discharging at Australian and Canadian ports</w:t>
      </w:r>
    </w:p>
    <w:p w14:paraId="6436DCB4" w14:textId="41F8E823" w:rsidR="00BE46A5" w:rsidRDefault="00BE46A5" w:rsidP="00BE46A5">
      <w:pPr>
        <w:pStyle w:val="ListParagraph"/>
        <w:numPr>
          <w:ilvl w:val="1"/>
          <w:numId w:val="9"/>
        </w:numPr>
      </w:pPr>
      <w:r w:rsidRPr="00625B7C">
        <w:t xml:space="preserve">A high-level review of the literature related to the production of DBPs </w:t>
      </w:r>
      <w:r w:rsidR="00B6473C">
        <w:t xml:space="preserve">and the Type Approval </w:t>
      </w:r>
      <w:r w:rsidR="002E431C">
        <w:t>p</w:t>
      </w:r>
      <w:r w:rsidR="00B6473C">
        <w:t>rocess</w:t>
      </w:r>
    </w:p>
    <w:p w14:paraId="1FC19031" w14:textId="7E3D967B" w:rsidR="00B6473C" w:rsidRPr="00625B7C" w:rsidRDefault="00B6473C" w:rsidP="00BE46A5">
      <w:pPr>
        <w:pStyle w:val="ListParagraph"/>
        <w:numPr>
          <w:ilvl w:val="1"/>
          <w:numId w:val="9"/>
        </w:numPr>
      </w:pPr>
      <w:r>
        <w:t>A list of research</w:t>
      </w:r>
      <w:r w:rsidR="002E431C">
        <w:t>, knowledge</w:t>
      </w:r>
      <w:r>
        <w:t xml:space="preserve"> and data gaps and relevant inconsistencies in the Type Approval process.</w:t>
      </w:r>
    </w:p>
    <w:p w14:paraId="7A01B9E2" w14:textId="77777777" w:rsidR="00BE46A5" w:rsidRPr="00625B7C" w:rsidRDefault="00BE46A5" w:rsidP="00BE46A5"/>
    <w:p w14:paraId="07582FCD" w14:textId="4DE67FD0" w:rsidR="00BE46A5" w:rsidRPr="00625B7C" w:rsidRDefault="00BE46A5" w:rsidP="00BE46A5">
      <w:pPr>
        <w:pStyle w:val="ListParagraph"/>
        <w:numPr>
          <w:ilvl w:val="0"/>
          <w:numId w:val="10"/>
        </w:numPr>
        <w:rPr>
          <w:b/>
          <w:bCs/>
        </w:rPr>
      </w:pPr>
      <w:r w:rsidRPr="00625B7C">
        <w:rPr>
          <w:b/>
          <w:bCs/>
        </w:rPr>
        <w:t>Development of IMO Regulations related to DBPs</w:t>
      </w:r>
    </w:p>
    <w:p w14:paraId="27CD7E8B" w14:textId="77777777" w:rsidR="00BE46A5" w:rsidRPr="00625B7C" w:rsidRDefault="00BE46A5" w:rsidP="00BE46A5"/>
    <w:p w14:paraId="299EE47F" w14:textId="558E6448" w:rsidR="00CE5EC2" w:rsidRPr="00625B7C" w:rsidRDefault="00CE5EC2" w:rsidP="0022183F">
      <w:pPr>
        <w:pStyle w:val="ListParagraph"/>
        <w:numPr>
          <w:ilvl w:val="0"/>
          <w:numId w:val="9"/>
        </w:numPr>
        <w:ind w:left="851" w:hanging="851"/>
      </w:pPr>
      <w:r w:rsidRPr="00625B7C">
        <w:t>Regulation D-3.2 of the Annex to the Ballast Water Management Convention (BWM Convention) provides that b</w:t>
      </w:r>
      <w:r w:rsidR="0061131D" w:rsidRPr="00625B7C">
        <w:t xml:space="preserve">allast water management systems (BWMS) that make use of Active Substances </w:t>
      </w:r>
      <w:r w:rsidRPr="00625B7C">
        <w:t>or Preparations containing one or more Active Substances used to comply with the BWM Convention shall be approved by the Organization based on a Procedure developed by the Organization.</w:t>
      </w:r>
    </w:p>
    <w:p w14:paraId="1FD3028B" w14:textId="77777777" w:rsidR="000A4953" w:rsidRPr="00625B7C" w:rsidRDefault="000A4953" w:rsidP="000A4953"/>
    <w:p w14:paraId="540A8038" w14:textId="66E18715" w:rsidR="0061131D" w:rsidRPr="00625B7C" w:rsidRDefault="00CE5EC2" w:rsidP="0022183F">
      <w:pPr>
        <w:pStyle w:val="ListParagraph"/>
        <w:numPr>
          <w:ilvl w:val="0"/>
          <w:numId w:val="9"/>
        </w:numPr>
        <w:ind w:left="851" w:hanging="851"/>
      </w:pPr>
      <w:r w:rsidRPr="00625B7C">
        <w:t xml:space="preserve">The </w:t>
      </w:r>
      <w:r w:rsidRPr="00625B7C">
        <w:rPr>
          <w:i/>
          <w:iCs/>
        </w:rPr>
        <w:t>Procedure for approval of BWMS that make use of Active Substances</w:t>
      </w:r>
      <w:r w:rsidR="0061131D" w:rsidRPr="00625B7C">
        <w:t xml:space="preserve"> </w:t>
      </w:r>
      <w:r w:rsidRPr="00625B7C">
        <w:t xml:space="preserve">(G9) </w:t>
      </w:r>
      <w:r w:rsidR="00DE455A">
        <w:t xml:space="preserve">(the Procedure) </w:t>
      </w:r>
      <w:r w:rsidRPr="00625B7C">
        <w:t>was adopted on 22 July 2005 (MEPC.126(53))</w:t>
      </w:r>
      <w:r w:rsidR="002E431C">
        <w:t xml:space="preserve"> and the updated</w:t>
      </w:r>
      <w:r w:rsidR="00C60C8E">
        <w:t xml:space="preserve"> </w:t>
      </w:r>
      <w:r w:rsidR="002E431C">
        <w:t>Procedure was adopted on 4 April 2008 (MEPC.169(57)).</w:t>
      </w:r>
    </w:p>
    <w:p w14:paraId="7E64AEF0" w14:textId="40B965B0" w:rsidR="00CE5EC2" w:rsidRPr="00625B7C" w:rsidRDefault="00CE5EC2" w:rsidP="00CE5EC2">
      <w:pPr>
        <w:pStyle w:val="ListParagraph"/>
        <w:numPr>
          <w:ilvl w:val="1"/>
          <w:numId w:val="9"/>
        </w:numPr>
        <w:ind w:left="1208" w:hanging="357"/>
      </w:pPr>
      <w:r w:rsidRPr="00625B7C">
        <w:t xml:space="preserve">The objective of the Procedure </w:t>
      </w:r>
      <w:r w:rsidR="002E431C">
        <w:t>is</w:t>
      </w:r>
      <w:r w:rsidRPr="00625B7C">
        <w:t xml:space="preserve"> to determine the acceptability of Active Substances and Preparations containing one or more Active Substances and their application in BWMS concerning ship safety, human health and the aquatic environment. </w:t>
      </w:r>
    </w:p>
    <w:p w14:paraId="43BFFDBC" w14:textId="6B881F96" w:rsidR="00CE5EC2" w:rsidRPr="00625B7C" w:rsidRDefault="00CE5EC2" w:rsidP="00CE5EC2">
      <w:pPr>
        <w:pStyle w:val="ListParagraph"/>
        <w:numPr>
          <w:ilvl w:val="1"/>
          <w:numId w:val="9"/>
        </w:numPr>
        <w:ind w:left="1208" w:hanging="357"/>
      </w:pPr>
      <w:r w:rsidRPr="00625B7C">
        <w:t xml:space="preserve">The procedure </w:t>
      </w:r>
      <w:r w:rsidR="00B61ADF">
        <w:t>does not</w:t>
      </w:r>
      <w:r w:rsidRPr="00625B7C">
        <w:t xml:space="preserve"> evaluat</w:t>
      </w:r>
      <w:r w:rsidR="00B61ADF">
        <w:t xml:space="preserve">e </w:t>
      </w:r>
      <w:r w:rsidRPr="00625B7C">
        <w:t xml:space="preserve">the efficacy of Active Substances. The efficacy of BWMS that make use of Active Substances </w:t>
      </w:r>
      <w:r w:rsidR="002E431C">
        <w:t>is</w:t>
      </w:r>
      <w:r w:rsidR="00B61ADF">
        <w:t xml:space="preserve"> </w:t>
      </w:r>
      <w:r w:rsidRPr="00625B7C">
        <w:t xml:space="preserve">evaluated </w:t>
      </w:r>
      <w:r w:rsidR="00B61ADF">
        <w:t>following</w:t>
      </w:r>
      <w:r w:rsidR="00317A98" w:rsidRPr="00625B7C">
        <w:t xml:space="preserve"> the </w:t>
      </w:r>
      <w:r w:rsidR="00317A98" w:rsidRPr="00625B7C">
        <w:rPr>
          <w:i/>
          <w:iCs/>
        </w:rPr>
        <w:t>Guidelines for Approval of BWMS</w:t>
      </w:r>
      <w:r w:rsidR="00317A98" w:rsidRPr="00625B7C">
        <w:t xml:space="preserve"> (G8) (MEPC.125(53)); this has subsequently been superseded by MEPC.174(58), MEPC.279(70) and MEPC.300(72)</w:t>
      </w:r>
      <w:r w:rsidR="000950B2" w:rsidRPr="00625B7C">
        <w:t xml:space="preserve"> (the BWMS Code)</w:t>
      </w:r>
      <w:r w:rsidR="00317A98" w:rsidRPr="00625B7C">
        <w:t>.</w:t>
      </w:r>
    </w:p>
    <w:p w14:paraId="1581287D" w14:textId="77777777" w:rsidR="00317A98" w:rsidRPr="00625B7C" w:rsidRDefault="00317A98" w:rsidP="00317A98">
      <w:pPr>
        <w:ind w:left="0" w:firstLine="0"/>
      </w:pPr>
    </w:p>
    <w:p w14:paraId="41B4FDA5" w14:textId="3F6A3515" w:rsidR="000950B2" w:rsidRPr="00625B7C" w:rsidRDefault="000950B2" w:rsidP="0022183F">
      <w:pPr>
        <w:pStyle w:val="ListParagraph"/>
        <w:numPr>
          <w:ilvl w:val="0"/>
          <w:numId w:val="9"/>
        </w:numPr>
        <w:ind w:left="851" w:hanging="851"/>
      </w:pPr>
      <w:r w:rsidRPr="00625B7C">
        <w:t xml:space="preserve">The approval process </w:t>
      </w:r>
      <w:r w:rsidRPr="00625B7C">
        <w:rPr>
          <w:lang w:eastAsia="zh-TW"/>
        </w:rPr>
        <w:t xml:space="preserve">requires that BWMS using </w:t>
      </w:r>
      <w:r w:rsidR="00832F9A">
        <w:rPr>
          <w:lang w:eastAsia="zh-TW"/>
        </w:rPr>
        <w:t>A</w:t>
      </w:r>
      <w:r w:rsidRPr="00625B7C">
        <w:rPr>
          <w:lang w:eastAsia="zh-TW"/>
        </w:rPr>
        <w:t xml:space="preserve">ctive </w:t>
      </w:r>
      <w:r w:rsidR="00832F9A">
        <w:rPr>
          <w:lang w:eastAsia="zh-TW"/>
        </w:rPr>
        <w:t>S</w:t>
      </w:r>
      <w:r w:rsidRPr="00625B7C">
        <w:rPr>
          <w:lang w:eastAsia="zh-TW"/>
        </w:rPr>
        <w:t xml:space="preserve">ubstances be approved with a Basic Approval by the Joint Group of Experts on the Scientific Aspects of Marine Environmental Protection (GESAMP) prior to testing according to the G8 guidelines or the </w:t>
      </w:r>
      <w:r w:rsidR="00FF6DBC" w:rsidRPr="00625B7C">
        <w:rPr>
          <w:lang w:eastAsia="zh-TW"/>
        </w:rPr>
        <w:t xml:space="preserve">BWMS </w:t>
      </w:r>
      <w:r w:rsidRPr="00625B7C">
        <w:rPr>
          <w:lang w:eastAsia="zh-TW"/>
        </w:rPr>
        <w:t xml:space="preserve">Code and that a Final Approval by GESAMP should be obtained prior to the administration delivering a </w:t>
      </w:r>
      <w:r w:rsidR="009A3CD0" w:rsidRPr="00625B7C">
        <w:rPr>
          <w:lang w:eastAsia="zh-TW"/>
        </w:rPr>
        <w:t>Type Approval</w:t>
      </w:r>
      <w:r w:rsidRPr="00625B7C">
        <w:rPr>
          <w:lang w:eastAsia="zh-TW"/>
        </w:rPr>
        <w:t xml:space="preserve"> for the BWMS</w:t>
      </w:r>
      <w:r w:rsidR="00822367" w:rsidRPr="00625B7C">
        <w:rPr>
          <w:lang w:eastAsia="zh-TW"/>
        </w:rPr>
        <w:t xml:space="preserve"> (Fig</w:t>
      </w:r>
      <w:r w:rsidR="0022382B" w:rsidRPr="00625B7C">
        <w:rPr>
          <w:lang w:eastAsia="zh-TW"/>
        </w:rPr>
        <w:t>ure 1</w:t>
      </w:r>
      <w:r w:rsidR="00822367" w:rsidRPr="00625B7C">
        <w:rPr>
          <w:lang w:eastAsia="zh-TW"/>
        </w:rPr>
        <w:t>)</w:t>
      </w:r>
      <w:r w:rsidRPr="00625B7C">
        <w:rPr>
          <w:lang w:eastAsia="zh-TW"/>
        </w:rPr>
        <w:t>.</w:t>
      </w:r>
      <w:r w:rsidRPr="00625B7C">
        <w:t xml:space="preserve"> </w:t>
      </w:r>
    </w:p>
    <w:p w14:paraId="5D0953AF" w14:textId="77777777" w:rsidR="000950B2" w:rsidRPr="00625B7C" w:rsidRDefault="000950B2" w:rsidP="000950B2"/>
    <w:p w14:paraId="6869F6A1" w14:textId="5D4CC78B" w:rsidR="000950B2" w:rsidRPr="00625B7C" w:rsidRDefault="000335D1" w:rsidP="000950B2">
      <w:r w:rsidRPr="00625B7C">
        <w:rPr>
          <w:noProof/>
        </w:rPr>
        <w:drawing>
          <wp:inline distT="0" distB="0" distL="0" distR="0" wp14:anchorId="23DCC6FF" wp14:editId="452A304D">
            <wp:extent cx="5578475" cy="1386931"/>
            <wp:effectExtent l="0" t="0" r="3175" b="3810"/>
            <wp:docPr id="1291690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7904" cy="1389275"/>
                    </a:xfrm>
                    <a:prstGeom prst="rect">
                      <a:avLst/>
                    </a:prstGeom>
                    <a:noFill/>
                    <a:ln>
                      <a:noFill/>
                    </a:ln>
                  </pic:spPr>
                </pic:pic>
              </a:graphicData>
            </a:graphic>
          </wp:inline>
        </w:drawing>
      </w:r>
    </w:p>
    <w:p w14:paraId="0974BFD1" w14:textId="0D9DB528" w:rsidR="000950B2" w:rsidRPr="00625B7C" w:rsidRDefault="000950B2" w:rsidP="000950B2">
      <w:pPr>
        <w:rPr>
          <w:sz w:val="18"/>
          <w:szCs w:val="18"/>
        </w:rPr>
      </w:pPr>
      <w:r w:rsidRPr="00625B7C">
        <w:rPr>
          <w:sz w:val="18"/>
          <w:szCs w:val="18"/>
        </w:rPr>
        <w:t xml:space="preserve">Figure </w:t>
      </w:r>
      <w:r w:rsidR="0022382B" w:rsidRPr="00625B7C">
        <w:rPr>
          <w:sz w:val="18"/>
          <w:szCs w:val="18"/>
        </w:rPr>
        <w:t>1</w:t>
      </w:r>
      <w:r w:rsidRPr="00625B7C">
        <w:rPr>
          <w:sz w:val="18"/>
          <w:szCs w:val="18"/>
        </w:rPr>
        <w:t xml:space="preserve">. IMO procedure for obtaining BWMS Type Approval (from </w:t>
      </w:r>
      <w:r w:rsidR="000335D1" w:rsidRPr="00625B7C">
        <w:rPr>
          <w:rFonts w:cs="Arial"/>
          <w:sz w:val="18"/>
          <w:szCs w:val="18"/>
          <w:shd w:val="clear" w:color="auto" w:fill="FFFFFF"/>
        </w:rPr>
        <w:t>Summerson et al., 2019</w:t>
      </w:r>
      <w:r w:rsidRPr="00625B7C">
        <w:rPr>
          <w:rFonts w:cs="Arial"/>
          <w:sz w:val="18"/>
          <w:szCs w:val="18"/>
          <w:shd w:val="clear" w:color="auto" w:fill="FFFFFF"/>
        </w:rPr>
        <w:t>).</w:t>
      </w:r>
      <w:r w:rsidR="00BE46A5" w:rsidRPr="00625B7C">
        <w:rPr>
          <w:rFonts w:cs="Arial"/>
          <w:sz w:val="18"/>
          <w:szCs w:val="18"/>
          <w:shd w:val="clear" w:color="auto" w:fill="FFFFFF"/>
        </w:rPr>
        <w:t xml:space="preserve"> Note: G8 </w:t>
      </w:r>
      <w:r w:rsidR="00832F9A" w:rsidRPr="00625B7C">
        <w:rPr>
          <w:rFonts w:cs="Arial"/>
          <w:sz w:val="18"/>
          <w:szCs w:val="18"/>
          <w:shd w:val="clear" w:color="auto" w:fill="FFFFFF"/>
        </w:rPr>
        <w:t>has</w:t>
      </w:r>
      <w:r w:rsidR="00BE46A5" w:rsidRPr="00625B7C">
        <w:rPr>
          <w:rFonts w:cs="Arial"/>
          <w:sz w:val="18"/>
          <w:szCs w:val="18"/>
          <w:shd w:val="clear" w:color="auto" w:fill="FFFFFF"/>
        </w:rPr>
        <w:t xml:space="preserve"> been superseded by the BWMS Code.</w:t>
      </w:r>
    </w:p>
    <w:p w14:paraId="37EF7819" w14:textId="77777777" w:rsidR="000950B2" w:rsidRPr="00625B7C" w:rsidRDefault="000950B2" w:rsidP="000950B2"/>
    <w:p w14:paraId="036E4889" w14:textId="763B87C2" w:rsidR="00FF6DBC" w:rsidRPr="00625B7C" w:rsidRDefault="00FF6DBC" w:rsidP="00FF6DBC">
      <w:pPr>
        <w:pStyle w:val="ListParagraph"/>
        <w:numPr>
          <w:ilvl w:val="0"/>
          <w:numId w:val="9"/>
        </w:numPr>
        <w:ind w:left="851" w:hanging="851"/>
      </w:pPr>
      <w:r w:rsidRPr="00625B7C">
        <w:t xml:space="preserve">The GESAMP-Ballast Water Working Group </w:t>
      </w:r>
      <w:r w:rsidR="002E431C">
        <w:t>(GESAMP-BWWG)</w:t>
      </w:r>
      <w:r w:rsidR="00832F9A">
        <w:t xml:space="preserve"> </w:t>
      </w:r>
      <w:r w:rsidRPr="00625B7C">
        <w:t>was established (BWM.2/Circ.2) in 2005. The Terms of Reference outline that the Group will undertake scientific evaluation and review to provide recommendations for consideration by MEPC.</w:t>
      </w:r>
    </w:p>
    <w:p w14:paraId="314C51CD" w14:textId="77777777" w:rsidR="000A4953" w:rsidRPr="00625B7C" w:rsidRDefault="000A4953" w:rsidP="000A4953"/>
    <w:p w14:paraId="2C74D516" w14:textId="73975D38" w:rsidR="00FA74BF" w:rsidRPr="00625B7C" w:rsidRDefault="00FA74BF" w:rsidP="004846F9">
      <w:pPr>
        <w:pStyle w:val="ListParagraph"/>
        <w:numPr>
          <w:ilvl w:val="0"/>
          <w:numId w:val="9"/>
        </w:numPr>
        <w:ind w:left="851" w:hanging="851"/>
      </w:pPr>
      <w:r w:rsidRPr="00625B7C">
        <w:t xml:space="preserve">The Methodology for information gathering and conduct of work of the GESAMP-BWWG </w:t>
      </w:r>
      <w:r w:rsidR="0000765E" w:rsidRPr="00625B7C">
        <w:t xml:space="preserve">has been updated a number of times </w:t>
      </w:r>
      <w:r w:rsidRPr="00625B7C">
        <w:t>(BWM.2/Circ.13</w:t>
      </w:r>
      <w:r w:rsidR="0000765E" w:rsidRPr="00625B7C">
        <w:t>/Rev.5</w:t>
      </w:r>
      <w:r w:rsidRPr="00625B7C">
        <w:t>)</w:t>
      </w:r>
      <w:r w:rsidR="0000765E" w:rsidRPr="00625B7C">
        <w:t xml:space="preserve"> since its initial adoption on 10 June 2008</w:t>
      </w:r>
      <w:r w:rsidRPr="00625B7C">
        <w:t>.</w:t>
      </w:r>
    </w:p>
    <w:p w14:paraId="4E3A3F22" w14:textId="637EBB29" w:rsidR="00DB5B4A" w:rsidRDefault="005B4917" w:rsidP="005C103A">
      <w:pPr>
        <w:pStyle w:val="ListParagraph"/>
        <w:numPr>
          <w:ilvl w:val="1"/>
          <w:numId w:val="9"/>
        </w:numPr>
      </w:pPr>
      <w:r>
        <w:t>GESAMP provide</w:t>
      </w:r>
      <w:r w:rsidR="00DF3FE8">
        <w:t>s</w:t>
      </w:r>
      <w:r>
        <w:t xml:space="preserve"> a</w:t>
      </w:r>
      <w:r w:rsidR="005C103A" w:rsidRPr="00625B7C">
        <w:t xml:space="preserve"> </w:t>
      </w:r>
      <w:r w:rsidR="0000765E" w:rsidRPr="00625B7C">
        <w:t xml:space="preserve">database of </w:t>
      </w:r>
      <w:r w:rsidR="005C103A" w:rsidRPr="00625B7C">
        <w:t xml:space="preserve">chemicals </w:t>
      </w:r>
      <w:r w:rsidR="0000765E" w:rsidRPr="00625B7C">
        <w:t xml:space="preserve">most commonly associated with </w:t>
      </w:r>
      <w:r>
        <w:t xml:space="preserve">treated </w:t>
      </w:r>
      <w:r w:rsidR="0000765E" w:rsidRPr="00625B7C">
        <w:t>ballast water</w:t>
      </w:r>
      <w:r>
        <w:t xml:space="preserve"> (see </w:t>
      </w:r>
      <w:hyperlink r:id="rId13" w:history="1">
        <w:r w:rsidRPr="00DF3FE8">
          <w:rPr>
            <w:rStyle w:val="Hyperlink"/>
          </w:rPr>
          <w:t>GISIS</w:t>
        </w:r>
      </w:hyperlink>
      <w:r>
        <w:t>)</w:t>
      </w:r>
      <w:r w:rsidR="00832F9A">
        <w:t xml:space="preserve"> – there are currently 44 chemicals listed</w:t>
      </w:r>
      <w:r>
        <w:t>. For these chemicals, GESAMP</w:t>
      </w:r>
      <w:r w:rsidR="005C103A" w:rsidRPr="00625B7C">
        <w:t xml:space="preserve"> holds sufficient information from the literature on physicochemical, ecotoxicological and toxicological properties</w:t>
      </w:r>
      <w:r>
        <w:t xml:space="preserve"> and no additional supporting information needs to be submitted by applicants with their submissions for Basic and/or Final Approvals</w:t>
      </w:r>
      <w:r w:rsidR="005C103A" w:rsidRPr="00625B7C">
        <w:t>.</w:t>
      </w:r>
      <w:r w:rsidR="00580493">
        <w:t xml:space="preserve"> </w:t>
      </w:r>
    </w:p>
    <w:p w14:paraId="56FC9CEE" w14:textId="02E7FA3B" w:rsidR="000A4953" w:rsidRDefault="00580493" w:rsidP="002E431C">
      <w:pPr>
        <w:pStyle w:val="ListParagraph"/>
        <w:numPr>
          <w:ilvl w:val="1"/>
          <w:numId w:val="9"/>
        </w:numPr>
      </w:pPr>
      <w:r>
        <w:t>Table 1 provides the</w:t>
      </w:r>
      <w:r w:rsidR="002E431C">
        <w:t xml:space="preserve"> list of common chemicals</w:t>
      </w:r>
      <w:r>
        <w:t xml:space="preserve"> </w:t>
      </w:r>
      <w:r w:rsidR="002E431C">
        <w:t xml:space="preserve">and the </w:t>
      </w:r>
      <w:r>
        <w:t>aquatic ecotoxicity information as provided on the database.</w:t>
      </w:r>
      <w:r w:rsidR="00DB5B4A">
        <w:t xml:space="preserve"> </w:t>
      </w:r>
    </w:p>
    <w:p w14:paraId="07976B36" w14:textId="56F8AE83" w:rsidR="00754012" w:rsidRDefault="00754012" w:rsidP="002E431C">
      <w:pPr>
        <w:pStyle w:val="ListParagraph"/>
        <w:numPr>
          <w:ilvl w:val="1"/>
          <w:numId w:val="9"/>
        </w:numPr>
      </w:pPr>
      <w:r>
        <w:t xml:space="preserve">All information related to safety and environmental protection, including physical and chemical properties, environmental fate and toxicity, within the Type Approval documents is meant to be treated as non-confidential and available to interested parties. </w:t>
      </w:r>
    </w:p>
    <w:p w14:paraId="29629AF8" w14:textId="513F61CA" w:rsidR="00754012" w:rsidRDefault="00754012" w:rsidP="00754012">
      <w:pPr>
        <w:pStyle w:val="ListParagraph"/>
        <w:numPr>
          <w:ilvl w:val="2"/>
          <w:numId w:val="9"/>
        </w:numPr>
      </w:pPr>
      <w:r>
        <w:t>Many Type Approval documents refer to web pages and/or email addresses to be able to obtain this information – a large number of these no longer work.</w:t>
      </w:r>
    </w:p>
    <w:p w14:paraId="342BDFBA" w14:textId="77777777" w:rsidR="002E431C" w:rsidRDefault="002E431C" w:rsidP="002E431C"/>
    <w:p w14:paraId="002678E3" w14:textId="2F240298" w:rsidR="00DF3FE8" w:rsidRDefault="00DF3FE8" w:rsidP="00DF3FE8">
      <w:pPr>
        <w:pStyle w:val="ListParagraph"/>
        <w:numPr>
          <w:ilvl w:val="0"/>
          <w:numId w:val="9"/>
        </w:numPr>
        <w:ind w:left="851" w:hanging="851"/>
      </w:pPr>
      <w:r>
        <w:t xml:space="preserve">Throughout the Type </w:t>
      </w:r>
      <w:r w:rsidR="00832F9A">
        <w:t>A</w:t>
      </w:r>
      <w:r>
        <w:t>pproval process, a</w:t>
      </w:r>
      <w:r w:rsidRPr="00625B7C">
        <w:t xml:space="preserve">pplicants may be provided </w:t>
      </w:r>
      <w:r>
        <w:t xml:space="preserve">with </w:t>
      </w:r>
      <w:r w:rsidRPr="00625B7C">
        <w:t xml:space="preserve">feedback and/or questions from GESAMP related to the BWMS at both the Basic and Final Approval </w:t>
      </w:r>
      <w:r w:rsidR="002E431C">
        <w:t>stage of the p</w:t>
      </w:r>
      <w:r w:rsidRPr="00625B7C">
        <w:t xml:space="preserve">rocess. </w:t>
      </w:r>
    </w:p>
    <w:p w14:paraId="7548376E" w14:textId="040AA3CE" w:rsidR="00DF3FE8" w:rsidRDefault="00DF3FE8" w:rsidP="00DF3FE8">
      <w:pPr>
        <w:pStyle w:val="ListParagraph"/>
        <w:numPr>
          <w:ilvl w:val="1"/>
          <w:numId w:val="9"/>
        </w:numPr>
      </w:pPr>
      <w:r w:rsidRPr="00625B7C">
        <w:t>Those received at the Basic Approval are dealt with in the Final Approval submission</w:t>
      </w:r>
      <w:r>
        <w:t>, generally with detailed point-by-point responses which are commented upon by GESAMP in the recommendations for Final Approval</w:t>
      </w:r>
      <w:r w:rsidRPr="00625B7C">
        <w:t xml:space="preserve">. </w:t>
      </w:r>
    </w:p>
    <w:p w14:paraId="0F5C16EB" w14:textId="60B331FF" w:rsidR="00DF3FE8" w:rsidRPr="00625B7C" w:rsidRDefault="00DF3FE8" w:rsidP="00DF3FE8">
      <w:pPr>
        <w:pStyle w:val="ListParagraph"/>
        <w:numPr>
          <w:ilvl w:val="1"/>
          <w:numId w:val="9"/>
        </w:numPr>
      </w:pPr>
      <w:r w:rsidRPr="00625B7C">
        <w:t xml:space="preserve">Those received at the Final Approval </w:t>
      </w:r>
      <w:r w:rsidR="001342D3">
        <w:t xml:space="preserve">“should be addressed by the applicant to the satisfaction of the Administration prior to the Type Approval of this BWMS”. </w:t>
      </w:r>
    </w:p>
    <w:p w14:paraId="7E57F4ED" w14:textId="77777777" w:rsidR="00DF3FE8" w:rsidRPr="00625B7C" w:rsidRDefault="00DF3FE8" w:rsidP="000A4953"/>
    <w:p w14:paraId="6556151D" w14:textId="7657EDF6" w:rsidR="00A17932" w:rsidRPr="00625B7C" w:rsidRDefault="00A17932" w:rsidP="00A17932">
      <w:pPr>
        <w:pStyle w:val="ListParagraph"/>
        <w:numPr>
          <w:ilvl w:val="0"/>
          <w:numId w:val="9"/>
        </w:numPr>
      </w:pPr>
      <w:r w:rsidRPr="00625B7C">
        <w:t xml:space="preserve">Guidance on scaling of BWMS </w:t>
      </w:r>
      <w:r w:rsidR="001342D3">
        <w:t>was</w:t>
      </w:r>
      <w:r w:rsidRPr="00625B7C">
        <w:t xml:space="preserve"> approved on 8 August 2011 (BWM.2/Circ.33)</w:t>
      </w:r>
      <w:r w:rsidR="001342D3">
        <w:t xml:space="preserve"> and updated in 2018 for inclusion into the BWMS Code</w:t>
      </w:r>
      <w:r w:rsidRPr="00625B7C">
        <w:t xml:space="preserve">. </w:t>
      </w:r>
      <w:r w:rsidR="001342D3">
        <w:t>When scaling from systems that have received Basic and Final Approval, the manufacturer and the Administration should ensure that any conditions on Final Approval of the base unit are still met for the scaled system or systems</w:t>
      </w:r>
      <w:r w:rsidRPr="00625B7C">
        <w:t>.</w:t>
      </w:r>
    </w:p>
    <w:p w14:paraId="5A574BA0" w14:textId="77777777" w:rsidR="000A4953" w:rsidRPr="00625B7C" w:rsidRDefault="000A4953" w:rsidP="000A4953"/>
    <w:p w14:paraId="094F0BE6" w14:textId="61031442" w:rsidR="00A33EBA" w:rsidRPr="00625B7C" w:rsidRDefault="00A33EBA" w:rsidP="00A33EBA">
      <w:pPr>
        <w:pStyle w:val="ListParagraph"/>
        <w:numPr>
          <w:ilvl w:val="0"/>
          <w:numId w:val="9"/>
        </w:numPr>
      </w:pPr>
      <w:r w:rsidRPr="00625B7C">
        <w:t xml:space="preserve">The </w:t>
      </w:r>
      <w:r w:rsidRPr="00832F9A">
        <w:rPr>
          <w:i/>
          <w:iCs/>
        </w:rPr>
        <w:t>Guidance on ballast water sampling and analysis for trial use in accordance with the BWM Convention and Guidelines</w:t>
      </w:r>
      <w:r w:rsidRPr="00625B7C">
        <w:t xml:space="preserve"> (G2) were approved on 24 May 2013 (BWM.2/Circ.42). These Guidelines on</w:t>
      </w:r>
      <w:r w:rsidR="0000765E" w:rsidRPr="00625B7C">
        <w:t>ly</w:t>
      </w:r>
      <w:r w:rsidRPr="00625B7C">
        <w:t xml:space="preserve"> refer to sampling for compliance with either regulation D-1 or D-2.</w:t>
      </w:r>
    </w:p>
    <w:p w14:paraId="4AFC336A" w14:textId="454AB2D2" w:rsidR="00A33EBA" w:rsidRPr="00625B7C" w:rsidRDefault="00A33EBA" w:rsidP="00672306">
      <w:pPr>
        <w:pStyle w:val="ListParagraph"/>
        <w:numPr>
          <w:ilvl w:val="1"/>
          <w:numId w:val="9"/>
        </w:numPr>
      </w:pPr>
      <w:r w:rsidRPr="00625B7C">
        <w:t>The Guidance does note that “the sampling and analysis procedures to be used for enforcement of the BWM Convention should result in no more stringent requirements that what is required for Type Approval of BWMS”.</w:t>
      </w:r>
    </w:p>
    <w:p w14:paraId="1FCDDF4F" w14:textId="77777777" w:rsidR="000A4953" w:rsidRPr="00625B7C" w:rsidRDefault="000A4953" w:rsidP="000A4953"/>
    <w:p w14:paraId="5F957587" w14:textId="7BE3A7C6" w:rsidR="00E470AA" w:rsidRPr="00625B7C" w:rsidRDefault="00E470AA" w:rsidP="00E470AA">
      <w:pPr>
        <w:pStyle w:val="ListParagraph"/>
        <w:numPr>
          <w:ilvl w:val="0"/>
          <w:numId w:val="9"/>
        </w:numPr>
      </w:pPr>
      <w:r w:rsidRPr="00625B7C">
        <w:t xml:space="preserve">The </w:t>
      </w:r>
      <w:r w:rsidRPr="00832F9A">
        <w:rPr>
          <w:i/>
          <w:iCs/>
        </w:rPr>
        <w:t>Guidance on contingency measures under the BWM Convention</w:t>
      </w:r>
      <w:r w:rsidRPr="00625B7C">
        <w:t xml:space="preserve"> were approved on 26 July 2017 (BWM.2/Circ.62).</w:t>
      </w:r>
      <w:r w:rsidR="0000765E" w:rsidRPr="00625B7C">
        <w:t xml:space="preserve"> A </w:t>
      </w:r>
      <w:r w:rsidR="001342D3">
        <w:t>c</w:t>
      </w:r>
      <w:r w:rsidRPr="00625B7C">
        <w:t xml:space="preserve">ontingency </w:t>
      </w:r>
      <w:r w:rsidR="001342D3">
        <w:t>m</w:t>
      </w:r>
      <w:r w:rsidRPr="00625B7C">
        <w:t xml:space="preserve">easure is defined as a process undertaken on a case-by-case basis after a determination that ballast water to be discharged from a ship is not compliant, in order to allow </w:t>
      </w:r>
      <w:r w:rsidRPr="00625B7C">
        <w:lastRenderedPageBreak/>
        <w:t>ballast water to be managed such that it does not pose any unacceptable risks to the environment, human health, property and resources.</w:t>
      </w:r>
    </w:p>
    <w:p w14:paraId="36CB1A17" w14:textId="750DDF15" w:rsidR="00476C25" w:rsidRDefault="001342D3" w:rsidP="00FC64E1">
      <w:pPr>
        <w:pStyle w:val="ListParagraph"/>
        <w:numPr>
          <w:ilvl w:val="1"/>
          <w:numId w:val="9"/>
        </w:numPr>
      </w:pPr>
      <w:r>
        <w:t>T</w:t>
      </w:r>
      <w:r w:rsidR="00E470AA" w:rsidRPr="00625B7C">
        <w:t xml:space="preserve">he ship is required to do its best to correct malfunction of the BWMS as soon as possible and </w:t>
      </w:r>
      <w:r>
        <w:t>the</w:t>
      </w:r>
      <w:r w:rsidR="00E470AA" w:rsidRPr="00625B7C">
        <w:t xml:space="preserve"> port State, the </w:t>
      </w:r>
      <w:r w:rsidR="0000765E" w:rsidRPr="00625B7C">
        <w:t>f</w:t>
      </w:r>
      <w:r w:rsidR="00E470AA" w:rsidRPr="00625B7C">
        <w:t>lag State and the ship should work together to agree on the most appropriate solution to allow for discharge of ballast water found to be non-compliant.</w:t>
      </w:r>
    </w:p>
    <w:p w14:paraId="72D432C5" w14:textId="77777777" w:rsidR="000A4953" w:rsidRPr="00625B7C" w:rsidRDefault="000A4953" w:rsidP="000A4953"/>
    <w:p w14:paraId="359DD98D" w14:textId="4DD56502" w:rsidR="00F608D0" w:rsidRPr="00625B7C" w:rsidRDefault="00F608D0" w:rsidP="009E50D4">
      <w:pPr>
        <w:pStyle w:val="ListParagraph"/>
        <w:numPr>
          <w:ilvl w:val="0"/>
          <w:numId w:val="9"/>
        </w:numPr>
      </w:pPr>
      <w:r w:rsidRPr="00625B7C">
        <w:t>The adoption of the BWMS Code on 13 April 2018 (MEPC.300(72)) brought the G8 Guidelines into a compulsory document for the process of type approvals.</w:t>
      </w:r>
    </w:p>
    <w:p w14:paraId="683729FD" w14:textId="2D74C7D8" w:rsidR="00F608D0" w:rsidRPr="00625B7C" w:rsidRDefault="00F608D0" w:rsidP="00F608D0">
      <w:pPr>
        <w:pStyle w:val="ListParagraph"/>
        <w:numPr>
          <w:ilvl w:val="1"/>
          <w:numId w:val="9"/>
        </w:numPr>
      </w:pPr>
      <w:r w:rsidRPr="00625B7C">
        <w:t xml:space="preserve">Within the BWMS Code, for the land-based test, the source of the test water shall be natural water; however, the water may require augmentation to achieve the minimum required content. </w:t>
      </w:r>
      <w:r w:rsidR="00A667EF" w:rsidRPr="00625B7C">
        <w:t xml:space="preserve">The relevant properties of the augmented water needs to be equivalent to that of natural water that would quantitatively meet the challenge conditions. </w:t>
      </w:r>
    </w:p>
    <w:p w14:paraId="1898DB55" w14:textId="6CEC25B9" w:rsidR="00A667EF" w:rsidRPr="00625B7C" w:rsidRDefault="00A667EF" w:rsidP="00F608D0">
      <w:pPr>
        <w:pStyle w:val="ListParagraph"/>
        <w:numPr>
          <w:ilvl w:val="1"/>
          <w:numId w:val="9"/>
        </w:numPr>
      </w:pPr>
      <w:r w:rsidRPr="00625B7C">
        <w:t>The Type Approval Report for a BWMS that utili</w:t>
      </w:r>
      <w:r w:rsidR="00625B7C">
        <w:t>z</w:t>
      </w:r>
      <w:r w:rsidRPr="00625B7C">
        <w:t>es Active Substances to be submitted by the Administration to the Committee needs to contain:</w:t>
      </w:r>
    </w:p>
    <w:p w14:paraId="190962AB" w14:textId="65C717A8" w:rsidR="00A667EF" w:rsidRPr="00625B7C" w:rsidRDefault="00A667EF" w:rsidP="00A667EF">
      <w:pPr>
        <w:pStyle w:val="ListParagraph"/>
        <w:numPr>
          <w:ilvl w:val="2"/>
          <w:numId w:val="9"/>
        </w:numPr>
      </w:pPr>
      <w:r w:rsidRPr="00625B7C">
        <w:t>The name of the Active Substance(s) or Preparation(s) employed</w:t>
      </w:r>
    </w:p>
    <w:p w14:paraId="4340B19F" w14:textId="7E254965" w:rsidR="00A667EF" w:rsidRPr="00625B7C" w:rsidRDefault="00A667EF" w:rsidP="00A667EF">
      <w:pPr>
        <w:pStyle w:val="ListParagraph"/>
        <w:numPr>
          <w:ilvl w:val="2"/>
          <w:numId w:val="9"/>
        </w:numPr>
      </w:pPr>
      <w:r w:rsidRPr="00625B7C">
        <w:t>Identification of the specific MEPC report and paragraph number granting Final Approval</w:t>
      </w:r>
    </w:p>
    <w:p w14:paraId="2890C588" w14:textId="4860AED3" w:rsidR="00A667EF" w:rsidRPr="00625B7C" w:rsidRDefault="00A667EF" w:rsidP="00A667EF">
      <w:pPr>
        <w:pStyle w:val="ListParagraph"/>
        <w:numPr>
          <w:ilvl w:val="2"/>
          <w:numId w:val="9"/>
        </w:numPr>
      </w:pPr>
      <w:r w:rsidRPr="00625B7C">
        <w:t>A discussion explaining the Administration’s assessment that the recommendations provided by the MEPC in the Final Approval were taken into account</w:t>
      </w:r>
      <w:r w:rsidR="0000765E" w:rsidRPr="00625B7C">
        <w:t>.</w:t>
      </w:r>
    </w:p>
    <w:p w14:paraId="5BBCF917" w14:textId="77777777" w:rsidR="000A4953" w:rsidRPr="00625B7C" w:rsidRDefault="000A4953" w:rsidP="000A4953"/>
    <w:p w14:paraId="5EA3957D" w14:textId="4DDAC967" w:rsidR="009E50D4" w:rsidRPr="00625B7C" w:rsidRDefault="009E50D4" w:rsidP="009E50D4">
      <w:pPr>
        <w:pStyle w:val="ListParagraph"/>
        <w:numPr>
          <w:ilvl w:val="0"/>
          <w:numId w:val="9"/>
        </w:numPr>
      </w:pPr>
      <w:r w:rsidRPr="00625B7C">
        <w:t xml:space="preserve">The </w:t>
      </w:r>
      <w:r w:rsidRPr="00832F9A">
        <w:rPr>
          <w:i/>
          <w:iCs/>
        </w:rPr>
        <w:t>Guidance for the commissioning testing of BWMS</w:t>
      </w:r>
      <w:r w:rsidRPr="00625B7C">
        <w:t xml:space="preserve"> was approved on 1 November 2018 (BWM.2/Circ.70). The purpose of the commissioning test is to validate the installation of a BWMS by </w:t>
      </w:r>
      <w:r w:rsidR="00F13FC0" w:rsidRPr="00625B7C">
        <w:t>demonstrating</w:t>
      </w:r>
      <w:r w:rsidRPr="00625B7C">
        <w:t xml:space="preserve"> that its mechanical physical, chemical and biological processes are working properly. Commissioning testing is not intended to validate the design of the type-approved BWMS.</w:t>
      </w:r>
    </w:p>
    <w:p w14:paraId="44D8F1BA" w14:textId="5F7DEBF5" w:rsidR="00F13FC0" w:rsidRPr="00625B7C" w:rsidRDefault="00F13FC0" w:rsidP="00F13FC0">
      <w:pPr>
        <w:pStyle w:val="ListParagraph"/>
        <w:numPr>
          <w:ilvl w:val="1"/>
          <w:numId w:val="9"/>
        </w:numPr>
      </w:pPr>
      <w:r w:rsidRPr="00625B7C">
        <w:t xml:space="preserve">The applicable self-monitoring parameters (e.g. flow rate, TRO, UV intensity, </w:t>
      </w:r>
      <w:proofErr w:type="spellStart"/>
      <w:r w:rsidRPr="00625B7C">
        <w:t>etc</w:t>
      </w:r>
      <w:proofErr w:type="spellEnd"/>
      <w:r w:rsidRPr="00625B7C">
        <w:t xml:space="preserve">) of the BWMS should also be assessed, taking into account the </w:t>
      </w:r>
      <w:r w:rsidR="002456F9">
        <w:t>system design limitations (SDLs)</w:t>
      </w:r>
      <w:r w:rsidRPr="00625B7C">
        <w:t xml:space="preserve"> of the BWMS, and the correct operation of all sensors and related equipment should be confirmed.</w:t>
      </w:r>
    </w:p>
    <w:p w14:paraId="5D50B35E" w14:textId="7416A7A6" w:rsidR="00F13FC0" w:rsidRPr="00625B7C" w:rsidRDefault="00F13FC0" w:rsidP="00F13FC0">
      <w:pPr>
        <w:pStyle w:val="ListParagraph"/>
        <w:numPr>
          <w:ilvl w:val="1"/>
          <w:numId w:val="9"/>
        </w:numPr>
      </w:pPr>
      <w:r w:rsidRPr="00625B7C">
        <w:t>The validation is successful if the analysis indicates that the discharge sample does not exceed the D-2 standard and the self-monitoring equipment indicates correct operation.</w:t>
      </w:r>
    </w:p>
    <w:p w14:paraId="484C2AC5" w14:textId="77777777" w:rsidR="000A4953" w:rsidRPr="00625B7C" w:rsidRDefault="000A4953" w:rsidP="000A4953"/>
    <w:p w14:paraId="0D25E3C6" w14:textId="4FE3DBC4" w:rsidR="00F13FC0" w:rsidRPr="00625B7C" w:rsidRDefault="00F13FC0" w:rsidP="00F13FC0">
      <w:pPr>
        <w:pStyle w:val="ListParagraph"/>
        <w:numPr>
          <w:ilvl w:val="0"/>
          <w:numId w:val="9"/>
        </w:numPr>
      </w:pPr>
      <w:r w:rsidRPr="00625B7C">
        <w:t xml:space="preserve">The </w:t>
      </w:r>
      <w:r w:rsidRPr="00832F9A">
        <w:rPr>
          <w:i/>
          <w:iCs/>
        </w:rPr>
        <w:t>Interim Guidance on the application of the BWM Convention to ships operating in challenging water conditions</w:t>
      </w:r>
      <w:r w:rsidRPr="00625B7C">
        <w:t xml:space="preserve"> was adopted on 22 March 2024 (MEPC.387(81)). The guidance recognized that a properly installed, operated and maintained type-approved BWMS may effectively become temporarily inoperable in the various CWQ conditions that exist in a number of global ports and locations which can lead to the bypassing of a BWMS.</w:t>
      </w:r>
    </w:p>
    <w:p w14:paraId="277AA4B6" w14:textId="4DF5F76B" w:rsidR="00F13FC0" w:rsidRPr="00625B7C" w:rsidRDefault="00F13FC0" w:rsidP="00F13FC0">
      <w:pPr>
        <w:pStyle w:val="ListParagraph"/>
        <w:numPr>
          <w:ilvl w:val="1"/>
          <w:numId w:val="9"/>
        </w:numPr>
      </w:pPr>
      <w:r w:rsidRPr="00625B7C">
        <w:t xml:space="preserve">Bypassing of a BWMS may contaminate a ballast tank with </w:t>
      </w:r>
      <w:r w:rsidR="00C60C8E">
        <w:t xml:space="preserve">viable organisms and </w:t>
      </w:r>
      <w:r w:rsidRPr="00625B7C">
        <w:t>increased sediment load.</w:t>
      </w:r>
      <w:r w:rsidR="00F608D0" w:rsidRPr="00625B7C">
        <w:t xml:space="preserve"> The guidance provides steps to decontaminate the affected ballast tanks, ensuring subsequent ballast water discharges meet the D-2 standard</w:t>
      </w:r>
      <w:r w:rsidR="002456F9">
        <w:rPr>
          <w:rStyle w:val="FootnoteReference"/>
        </w:rPr>
        <w:footnoteReference w:id="1"/>
      </w:r>
      <w:r w:rsidR="00F608D0" w:rsidRPr="00625B7C">
        <w:t>.</w:t>
      </w:r>
    </w:p>
    <w:p w14:paraId="3D9B7372" w14:textId="77777777" w:rsidR="002C6CF8" w:rsidRDefault="002C6CF8" w:rsidP="002C6CF8"/>
    <w:p w14:paraId="0CA74B78" w14:textId="77777777" w:rsidR="00754012" w:rsidRDefault="00754012" w:rsidP="002C6CF8"/>
    <w:p w14:paraId="6B6EE89F" w14:textId="77777777" w:rsidR="00754012" w:rsidRDefault="00754012" w:rsidP="002C6CF8"/>
    <w:p w14:paraId="3EAE8D9A" w14:textId="77777777" w:rsidR="00754012" w:rsidRPr="00625B7C" w:rsidRDefault="00754012" w:rsidP="002C6CF8"/>
    <w:p w14:paraId="7264BF8A" w14:textId="6A5459CC" w:rsidR="002C6CF8" w:rsidRPr="00625B7C" w:rsidRDefault="00BE46A5" w:rsidP="00BE46A5">
      <w:pPr>
        <w:pStyle w:val="ListParagraph"/>
        <w:numPr>
          <w:ilvl w:val="0"/>
          <w:numId w:val="10"/>
        </w:numPr>
        <w:rPr>
          <w:b/>
          <w:bCs/>
        </w:rPr>
      </w:pPr>
      <w:r w:rsidRPr="00625B7C">
        <w:rPr>
          <w:b/>
          <w:bCs/>
        </w:rPr>
        <w:lastRenderedPageBreak/>
        <w:t>Timeline of the</w:t>
      </w:r>
      <w:r w:rsidR="002C6CF8" w:rsidRPr="00625B7C">
        <w:rPr>
          <w:b/>
          <w:bCs/>
        </w:rPr>
        <w:t xml:space="preserve"> </w:t>
      </w:r>
      <w:r w:rsidR="00D865B5" w:rsidRPr="00625B7C">
        <w:rPr>
          <w:b/>
          <w:bCs/>
        </w:rPr>
        <w:t>Discussion of DBPs at MEPC</w:t>
      </w:r>
    </w:p>
    <w:p w14:paraId="1E14F610" w14:textId="77777777" w:rsidR="002C6CF8" w:rsidRPr="00625B7C" w:rsidRDefault="002C6CF8" w:rsidP="002C6CF8"/>
    <w:p w14:paraId="1CC3D40B" w14:textId="4C1CA521" w:rsidR="00751831" w:rsidRPr="00625B7C" w:rsidRDefault="00751831" w:rsidP="004846F9">
      <w:pPr>
        <w:pStyle w:val="ListParagraph"/>
        <w:numPr>
          <w:ilvl w:val="0"/>
          <w:numId w:val="9"/>
        </w:numPr>
        <w:ind w:left="851" w:hanging="851"/>
      </w:pPr>
      <w:r w:rsidRPr="00625B7C">
        <w:t xml:space="preserve">MEPC 76/INF.56 (Australia) provided the results of a compliance monitoring program for vessels sampled between January 2019 and September 2020. In addition to the tests performed against the D-2 standard, additional analyses for chemical products (including DBPs as Total </w:t>
      </w:r>
      <w:proofErr w:type="spellStart"/>
      <w:r w:rsidRPr="00625B7C">
        <w:t>Haloacetic</w:t>
      </w:r>
      <w:proofErr w:type="spellEnd"/>
      <w:r w:rsidRPr="00625B7C">
        <w:t xml:space="preserve"> Acids and Total Trihalomethanes) were undertaken.</w:t>
      </w:r>
    </w:p>
    <w:p w14:paraId="3E62B8BE" w14:textId="7C9EE9E2" w:rsidR="00A426D9" w:rsidRPr="00625B7C" w:rsidRDefault="00A426D9" w:rsidP="00A426D9">
      <w:pPr>
        <w:pStyle w:val="ListParagraph"/>
        <w:numPr>
          <w:ilvl w:val="1"/>
          <w:numId w:val="9"/>
        </w:numPr>
      </w:pPr>
      <w:r w:rsidRPr="00625B7C">
        <w:t>A total of 18 samples across 13 ships were analy</w:t>
      </w:r>
      <w:r w:rsidR="00625B7C">
        <w:t>z</w:t>
      </w:r>
      <w:r w:rsidRPr="00625B7C">
        <w:t xml:space="preserve">ed. Four of these ships were not D-2 compliant. </w:t>
      </w:r>
    </w:p>
    <w:p w14:paraId="6BD4CC74" w14:textId="739AA51C" w:rsidR="00A426D9" w:rsidRPr="00625B7C" w:rsidRDefault="00A426D9" w:rsidP="00A426D9">
      <w:pPr>
        <w:pStyle w:val="ListParagraph"/>
        <w:numPr>
          <w:ilvl w:val="1"/>
          <w:numId w:val="9"/>
        </w:numPr>
      </w:pPr>
      <w:r w:rsidRPr="00625B7C">
        <w:t>Comparison of analysis of TRO via the in-line TRO meter and an external hand-held TRO meter showed that a number of the in-line TRO meters were not accurate. A discussion point related to the impact of this on the dosage of the neutrali</w:t>
      </w:r>
      <w:r w:rsidR="00625B7C">
        <w:t>z</w:t>
      </w:r>
      <w:r w:rsidRPr="00625B7C">
        <w:t xml:space="preserve">ing agent into the discharge water was raised. </w:t>
      </w:r>
    </w:p>
    <w:p w14:paraId="6C73022D" w14:textId="30A54F2E" w:rsidR="00A426D9" w:rsidRPr="00625B7C" w:rsidRDefault="00A426D9" w:rsidP="00A426D9">
      <w:pPr>
        <w:pStyle w:val="ListParagraph"/>
        <w:numPr>
          <w:ilvl w:val="1"/>
          <w:numId w:val="9"/>
        </w:numPr>
      </w:pPr>
      <w:r w:rsidRPr="00625B7C">
        <w:t>There was no discussion on the results of the DBP measurements.</w:t>
      </w:r>
    </w:p>
    <w:p w14:paraId="7D9E43BB" w14:textId="77777777" w:rsidR="000A4953" w:rsidRPr="00625B7C" w:rsidRDefault="000A4953" w:rsidP="000A4953"/>
    <w:p w14:paraId="2B1AC997" w14:textId="5976D081" w:rsidR="00D865B5" w:rsidRPr="00625B7C" w:rsidRDefault="00D865B5" w:rsidP="004846F9">
      <w:pPr>
        <w:pStyle w:val="ListParagraph"/>
        <w:numPr>
          <w:ilvl w:val="0"/>
          <w:numId w:val="9"/>
        </w:numPr>
        <w:ind w:left="851" w:hanging="851"/>
      </w:pPr>
      <w:r w:rsidRPr="00625B7C">
        <w:t xml:space="preserve">MEPC 78/4/1 (Secretariat) provided a report on the </w:t>
      </w:r>
      <w:r w:rsidR="002E431C">
        <w:t>Experience Building Phase (</w:t>
      </w:r>
      <w:r w:rsidRPr="00625B7C">
        <w:t>EBP</w:t>
      </w:r>
      <w:r w:rsidR="002E431C">
        <w:t>; see MEPC.290(71))</w:t>
      </w:r>
      <w:r w:rsidRPr="00625B7C">
        <w:t xml:space="preserve"> by the World Maritime University. </w:t>
      </w:r>
      <w:r w:rsidR="00A426D9" w:rsidRPr="00625B7C">
        <w:t xml:space="preserve">This report incorporated the data presented in MEPC 76/INF.56. </w:t>
      </w:r>
      <w:r w:rsidRPr="00625B7C">
        <w:t>The report found that approximately two-thirds of BWMS using Active Substances met the maximum allowable discharge concentration (MADC) requirement for residual oxidants during compliance testing. Administrations reported that 27% of discharges exceeded the MADC while testing organizations reported that 34% of discharges exceeded the MADC. However, for testing organizations reporting the results of commissioning tests, only 8% of discharges exceeded the MADC.</w:t>
      </w:r>
      <w:r w:rsidR="00751831" w:rsidRPr="00625B7C">
        <w:t xml:space="preserve"> Possible cause(s) of TRO failures were not provided by Administrations. No discussion on DBPs was included.</w:t>
      </w:r>
    </w:p>
    <w:p w14:paraId="3DE2D8E6" w14:textId="77777777" w:rsidR="000A4953" w:rsidRPr="00625B7C" w:rsidRDefault="000A4953" w:rsidP="000A4953"/>
    <w:p w14:paraId="6A462C53" w14:textId="6E0E0676" w:rsidR="00D865B5" w:rsidRPr="00625B7C" w:rsidRDefault="00D865B5" w:rsidP="004846F9">
      <w:pPr>
        <w:pStyle w:val="ListParagraph"/>
        <w:numPr>
          <w:ilvl w:val="0"/>
          <w:numId w:val="9"/>
        </w:numPr>
        <w:ind w:left="851" w:hanging="851"/>
      </w:pPr>
      <w:r w:rsidRPr="00625B7C">
        <w:t>MEPC 81/INF.6 (Australia) provided the results of a compliance monitoring program across 2021 – 2023 in support of the EBP.</w:t>
      </w:r>
    </w:p>
    <w:p w14:paraId="4914D56F" w14:textId="3FCC76A3" w:rsidR="00A426D9" w:rsidRPr="00625B7C" w:rsidRDefault="00A426D9" w:rsidP="00A426D9">
      <w:pPr>
        <w:pStyle w:val="ListParagraph"/>
        <w:numPr>
          <w:ilvl w:val="1"/>
          <w:numId w:val="9"/>
        </w:numPr>
      </w:pPr>
      <w:r w:rsidRPr="00625B7C">
        <w:t>A total of 39 samples were collected from a BWMS that used Active Substances.</w:t>
      </w:r>
    </w:p>
    <w:p w14:paraId="159F1231" w14:textId="5157C3E5" w:rsidR="00A426D9" w:rsidRPr="00625B7C" w:rsidRDefault="00A426D9" w:rsidP="00A426D9">
      <w:pPr>
        <w:pStyle w:val="ListParagraph"/>
        <w:numPr>
          <w:ilvl w:val="1"/>
          <w:numId w:val="9"/>
        </w:numPr>
      </w:pPr>
      <w:r w:rsidRPr="00625B7C">
        <w:t xml:space="preserve">Compliance with </w:t>
      </w:r>
      <w:r w:rsidR="002E431C">
        <w:t xml:space="preserve">MADC for </w:t>
      </w:r>
      <w:r w:rsidR="002E431C" w:rsidRPr="00625B7C">
        <w:t>TRO</w:t>
      </w:r>
      <w:r w:rsidRPr="00625B7C">
        <w:t xml:space="preserve"> was much improved, with only two samples not in compliance; a further two exceeded the MADC at the commencement of sampling but were able to rectify the issue.</w:t>
      </w:r>
    </w:p>
    <w:p w14:paraId="7B178D3D" w14:textId="61A27E95" w:rsidR="00B04C1B" w:rsidRPr="00625B7C" w:rsidRDefault="00B04C1B" w:rsidP="00A426D9">
      <w:pPr>
        <w:pStyle w:val="ListParagraph"/>
        <w:numPr>
          <w:ilvl w:val="1"/>
          <w:numId w:val="9"/>
        </w:numPr>
      </w:pPr>
      <w:r w:rsidRPr="00625B7C">
        <w:t xml:space="preserve">This paper provided measurements of total </w:t>
      </w:r>
      <w:r w:rsidR="002E431C">
        <w:t>Trihalomethanes (</w:t>
      </w:r>
      <w:r w:rsidRPr="00625B7C">
        <w:t>THMs</w:t>
      </w:r>
      <w:r w:rsidR="002E431C">
        <w:t>)</w:t>
      </w:r>
      <w:r w:rsidRPr="00625B7C">
        <w:t xml:space="preserve"> and Total </w:t>
      </w:r>
      <w:proofErr w:type="spellStart"/>
      <w:r w:rsidR="002E431C">
        <w:t>Haloacetic</w:t>
      </w:r>
      <w:proofErr w:type="spellEnd"/>
      <w:r w:rsidR="002E431C">
        <w:t xml:space="preserve"> Acids (</w:t>
      </w:r>
      <w:r w:rsidRPr="00625B7C">
        <w:t>HAAs</w:t>
      </w:r>
      <w:r w:rsidR="002E431C">
        <w:t>)</w:t>
      </w:r>
      <w:r w:rsidRPr="00625B7C">
        <w:t>, noting that MADCs do not exist for these, but that “the range of concentrations recorded across the various BWMS were significantly higher than as reported in the relevant type approval documents”.</w:t>
      </w:r>
    </w:p>
    <w:p w14:paraId="00340661" w14:textId="77777777" w:rsidR="000A4953" w:rsidRPr="00625B7C" w:rsidRDefault="000A4953" w:rsidP="000A4953"/>
    <w:p w14:paraId="5CE63CFB" w14:textId="77777777" w:rsidR="00A37C8E" w:rsidRPr="00625B7C" w:rsidRDefault="00A37C8E" w:rsidP="00A37C8E">
      <w:pPr>
        <w:pStyle w:val="ListParagraph"/>
        <w:numPr>
          <w:ilvl w:val="0"/>
          <w:numId w:val="9"/>
        </w:numPr>
      </w:pPr>
      <w:r w:rsidRPr="00625B7C">
        <w:t>MEPC 82/4/4 (Denmark) submitted a proposal for the monitoring of DBPs in BWMS using Active Substances, citing the results of MEPC 81/INF.6 and the recent reassessment of Final Approvals of BWMS using Active Substances which had removed filters. The risk assessments for these systems showed the predicted environmental concentration (PEC) in some cases to exceed the predicted no-effect concentration (PNEC).</w:t>
      </w:r>
    </w:p>
    <w:p w14:paraId="07BE4DBE" w14:textId="2D0EE931" w:rsidR="00A37C8E" w:rsidRPr="00625B7C" w:rsidRDefault="00A37C8E" w:rsidP="00A37C8E">
      <w:pPr>
        <w:pStyle w:val="ListParagraph"/>
        <w:numPr>
          <w:ilvl w:val="1"/>
          <w:numId w:val="9"/>
        </w:numPr>
      </w:pPr>
      <w:r w:rsidRPr="00625B7C">
        <w:t xml:space="preserve">Removal of filters may have unintended consequences (as reported in MEPC 78/4/2 – </w:t>
      </w:r>
      <w:r w:rsidR="002E431C">
        <w:t xml:space="preserve">Ninth Stocktaking Workshop on the activity of the </w:t>
      </w:r>
      <w:r w:rsidRPr="00625B7C">
        <w:t>GESAMP</w:t>
      </w:r>
      <w:r w:rsidR="002E431C">
        <w:t>-Ballast Water Working Group</w:t>
      </w:r>
      <w:r w:rsidRPr="00625B7C">
        <w:t>) including increased formation of DBPs, increased sedimentation inside ballast tanks</w:t>
      </w:r>
      <w:r w:rsidR="00A71671" w:rsidRPr="00625B7C">
        <w:t>,</w:t>
      </w:r>
      <w:r w:rsidRPr="00625B7C">
        <w:t xml:space="preserve"> and impacts on the ability of the </w:t>
      </w:r>
      <w:proofErr w:type="spellStart"/>
      <w:r w:rsidRPr="00625B7C">
        <w:t>electroly</w:t>
      </w:r>
      <w:r w:rsidR="00625B7C">
        <w:t>z</w:t>
      </w:r>
      <w:r w:rsidRPr="00625B7C">
        <w:t>er</w:t>
      </w:r>
      <w:proofErr w:type="spellEnd"/>
      <w:r w:rsidRPr="00625B7C">
        <w:t xml:space="preserve"> to produce and maintain the concentration of the Active Substance.</w:t>
      </w:r>
    </w:p>
    <w:p w14:paraId="2AB91C5C" w14:textId="77777777" w:rsidR="00A37C8E" w:rsidRPr="00625B7C" w:rsidRDefault="00A37C8E" w:rsidP="00A37C8E">
      <w:pPr>
        <w:pStyle w:val="ListParagraph"/>
        <w:numPr>
          <w:ilvl w:val="1"/>
          <w:numId w:val="9"/>
        </w:numPr>
      </w:pPr>
      <w:r w:rsidRPr="00625B7C">
        <w:t xml:space="preserve">Comparison of the modelling of environmental concentrations of DBPs between the original version with filter and the new filter-less version showed increased concentrations between 3 and 299 times higher for the filter-less </w:t>
      </w:r>
      <w:r w:rsidRPr="00625B7C">
        <w:lastRenderedPageBreak/>
        <w:t>version. This has immediate impacts on the total load of DBP concentration released to the environment during ballast water discharge.</w:t>
      </w:r>
    </w:p>
    <w:p w14:paraId="070B2F4C" w14:textId="77777777" w:rsidR="000A4953" w:rsidRPr="00625B7C" w:rsidRDefault="000A4953" w:rsidP="000A4953"/>
    <w:p w14:paraId="0E2C4530" w14:textId="29993A85" w:rsidR="00B04C1B" w:rsidRPr="00625B7C" w:rsidRDefault="00B04C1B" w:rsidP="00B04C1B">
      <w:pPr>
        <w:pStyle w:val="ListParagraph"/>
        <w:numPr>
          <w:ilvl w:val="0"/>
          <w:numId w:val="9"/>
        </w:numPr>
      </w:pPr>
      <w:r w:rsidRPr="00625B7C">
        <w:t>MEPC 82/INF.40 (Australia) provided the results of a compliance monitoring program between March and May 2024.</w:t>
      </w:r>
    </w:p>
    <w:p w14:paraId="615932E2" w14:textId="4A26AD16" w:rsidR="00B04C1B" w:rsidRPr="00625B7C" w:rsidRDefault="00B04C1B" w:rsidP="00B04C1B">
      <w:pPr>
        <w:pStyle w:val="ListParagraph"/>
        <w:numPr>
          <w:ilvl w:val="1"/>
          <w:numId w:val="9"/>
        </w:numPr>
      </w:pPr>
      <w:r w:rsidRPr="00625B7C">
        <w:t xml:space="preserve">Twenty of the 22 ballast water samples </w:t>
      </w:r>
      <w:r w:rsidR="00E04EFF" w:rsidRPr="00625B7C">
        <w:t xml:space="preserve">were </w:t>
      </w:r>
      <w:r w:rsidRPr="00625B7C">
        <w:t>collected from a BWMS that use</w:t>
      </w:r>
      <w:r w:rsidR="00E04EFF" w:rsidRPr="00625B7C">
        <w:t>d</w:t>
      </w:r>
      <w:r w:rsidRPr="00625B7C">
        <w:t xml:space="preserve"> Active Substances. </w:t>
      </w:r>
    </w:p>
    <w:p w14:paraId="12A1D35F" w14:textId="3ED955BA" w:rsidR="00B04C1B" w:rsidRPr="00625B7C" w:rsidRDefault="00B04C1B" w:rsidP="00B04C1B">
      <w:pPr>
        <w:pStyle w:val="ListParagraph"/>
        <w:numPr>
          <w:ilvl w:val="1"/>
          <w:numId w:val="9"/>
        </w:numPr>
      </w:pPr>
      <w:r w:rsidRPr="00625B7C">
        <w:t>Three samples were not in compliance with the TRO; a further three ships exceeded the MADC at the commencement of sampling but were able to rectify the issue. Issues with the inaccuracy of the inline TRO meter were highlighted.</w:t>
      </w:r>
    </w:p>
    <w:p w14:paraId="3994D8E8" w14:textId="5A0559F2" w:rsidR="00B04C1B" w:rsidRPr="00625B7C" w:rsidRDefault="00B04C1B" w:rsidP="00B04C1B">
      <w:pPr>
        <w:pStyle w:val="ListParagraph"/>
        <w:numPr>
          <w:ilvl w:val="1"/>
          <w:numId w:val="9"/>
        </w:numPr>
      </w:pPr>
      <w:r w:rsidRPr="00625B7C">
        <w:t xml:space="preserve">A range of measurements for the </w:t>
      </w:r>
      <w:r w:rsidR="00E04EFF" w:rsidRPr="00625B7C">
        <w:t>D</w:t>
      </w:r>
      <w:r w:rsidRPr="00625B7C">
        <w:t>BPs were reported, again highlighting that many of the reported concentrations were above the levels reported in the relevant type approval document</w:t>
      </w:r>
      <w:r w:rsidR="00C60C8E">
        <w:t>s</w:t>
      </w:r>
      <w:r w:rsidRPr="00625B7C">
        <w:t>.</w:t>
      </w:r>
    </w:p>
    <w:p w14:paraId="3E9A43FF" w14:textId="7E873F98" w:rsidR="00B04C1B" w:rsidRPr="00625B7C" w:rsidRDefault="00B04C1B" w:rsidP="00B04C1B">
      <w:pPr>
        <w:pStyle w:val="ListParagraph"/>
        <w:numPr>
          <w:ilvl w:val="1"/>
          <w:numId w:val="9"/>
        </w:numPr>
      </w:pPr>
      <w:r w:rsidRPr="00625B7C">
        <w:t>The paper called for an audit of DBP concentrations for comparison against the type approval concentrations with the potential development of MADCs to be considered.</w:t>
      </w:r>
    </w:p>
    <w:p w14:paraId="28EF9045" w14:textId="77777777" w:rsidR="000A4953" w:rsidRPr="00625B7C" w:rsidRDefault="000A4953" w:rsidP="000A4953"/>
    <w:p w14:paraId="0DFDCCAB" w14:textId="1CE09C55" w:rsidR="00AC5ADB" w:rsidRPr="00625B7C" w:rsidRDefault="00AC5ADB" w:rsidP="00AC5ADB">
      <w:pPr>
        <w:pStyle w:val="ListParagraph"/>
        <w:numPr>
          <w:ilvl w:val="0"/>
          <w:numId w:val="9"/>
        </w:numPr>
      </w:pPr>
      <w:r w:rsidRPr="00625B7C">
        <w:t>MEPC 82/WP.10</w:t>
      </w:r>
      <w:r w:rsidR="00A80B8D" w:rsidRPr="00625B7C">
        <w:t xml:space="preserve"> determined that the situation around DBPs was not mature enough for consideration within the BWM Convention Review but that interested member states and international organizations were inv</w:t>
      </w:r>
      <w:r w:rsidR="00A37C8E" w:rsidRPr="00625B7C">
        <w:t>i</w:t>
      </w:r>
      <w:r w:rsidR="00A80B8D" w:rsidRPr="00625B7C">
        <w:t>ted to submit concrete proposals on the consideration and reporting of DBPs, including sampling and analysis.</w:t>
      </w:r>
    </w:p>
    <w:p w14:paraId="469574E3" w14:textId="77777777" w:rsidR="000A4953" w:rsidRPr="00625B7C" w:rsidRDefault="000A4953" w:rsidP="000A4953"/>
    <w:p w14:paraId="7B00F6CF" w14:textId="76BA2222" w:rsidR="00AC5ADB" w:rsidRPr="00625B7C" w:rsidRDefault="00AC5ADB" w:rsidP="00AC5ADB">
      <w:pPr>
        <w:pStyle w:val="ListParagraph"/>
        <w:numPr>
          <w:ilvl w:val="0"/>
          <w:numId w:val="9"/>
        </w:numPr>
      </w:pPr>
      <w:r w:rsidRPr="00625B7C">
        <w:t>MEPC 83/4/9</w:t>
      </w:r>
      <w:r w:rsidR="00A80B8D" w:rsidRPr="00625B7C">
        <w:t xml:space="preserve"> (Australia and Denmark)</w:t>
      </w:r>
      <w:r w:rsidR="00F13B52" w:rsidRPr="00625B7C">
        <w:t xml:space="preserve"> provided suggestions towards a revised standard for ballast water compliance monitoring that aimed at providing information on DBPs discharged from BWMS operating in real-world situations.</w:t>
      </w:r>
    </w:p>
    <w:p w14:paraId="22EAD318" w14:textId="7B6BA0AF" w:rsidR="00F13B52" w:rsidRPr="00625B7C" w:rsidRDefault="00F13B52" w:rsidP="00F13B52">
      <w:pPr>
        <w:pStyle w:val="ListParagraph"/>
        <w:numPr>
          <w:ilvl w:val="1"/>
          <w:numId w:val="9"/>
        </w:numPr>
      </w:pPr>
      <w:r w:rsidRPr="00625B7C">
        <w:t>The paper acknowledged that environmental toxicity data across the many DBPs produced is relatively scarce.</w:t>
      </w:r>
    </w:p>
    <w:p w14:paraId="083EB082" w14:textId="1424BCC7" w:rsidR="00F13B52" w:rsidRPr="00625B7C" w:rsidRDefault="00F13B52" w:rsidP="00F13B52">
      <w:pPr>
        <w:pStyle w:val="ListParagraph"/>
        <w:numPr>
          <w:ilvl w:val="1"/>
          <w:numId w:val="9"/>
        </w:numPr>
      </w:pPr>
      <w:r w:rsidRPr="00625B7C">
        <w:t>The paper suggested that measurement of groups of DBPs could serve as indicators of concentrations of a wide range of related DBPs.</w:t>
      </w:r>
    </w:p>
    <w:p w14:paraId="7F8AC6E1" w14:textId="1156E051" w:rsidR="00F13B52" w:rsidRPr="00625B7C" w:rsidRDefault="00F13B52" w:rsidP="00F13B52">
      <w:pPr>
        <w:pStyle w:val="ListParagraph"/>
        <w:numPr>
          <w:ilvl w:val="1"/>
          <w:numId w:val="9"/>
        </w:numPr>
      </w:pPr>
      <w:r w:rsidRPr="00625B7C">
        <w:t xml:space="preserve">The paper noted </w:t>
      </w:r>
      <w:r w:rsidR="00A71671" w:rsidRPr="00625B7C">
        <w:t>t</w:t>
      </w:r>
      <w:r w:rsidRPr="00625B7C">
        <w:t>hat the difference in DBPs</w:t>
      </w:r>
      <w:r w:rsidR="00A71671" w:rsidRPr="00625B7C">
        <w:t xml:space="preserve"> measurements</w:t>
      </w:r>
      <w:r w:rsidRPr="00625B7C">
        <w:t xml:space="preserve"> between </w:t>
      </w:r>
      <w:r w:rsidR="00F8626A">
        <w:t>T</w:t>
      </w:r>
      <w:r w:rsidRPr="00625B7C">
        <w:t xml:space="preserve">ype </w:t>
      </w:r>
      <w:r w:rsidR="00F8626A">
        <w:t>A</w:t>
      </w:r>
      <w:r w:rsidRPr="00625B7C">
        <w:t>pproval and real-world situations was likely to be due to the difference in organic load between type approval test water and real-world water quality.</w:t>
      </w:r>
    </w:p>
    <w:p w14:paraId="3DA10181" w14:textId="0D8A6D2F" w:rsidR="00F13B52" w:rsidRPr="00625B7C" w:rsidRDefault="00F13B52" w:rsidP="00F13B52">
      <w:pPr>
        <w:pStyle w:val="ListParagraph"/>
        <w:numPr>
          <w:ilvl w:val="1"/>
          <w:numId w:val="9"/>
        </w:numPr>
      </w:pPr>
      <w:r w:rsidRPr="00625B7C">
        <w:t>The paper proposed that the Committee consider:</w:t>
      </w:r>
    </w:p>
    <w:p w14:paraId="4D98EA76" w14:textId="3852B42A" w:rsidR="00F13B52" w:rsidRPr="00625B7C" w:rsidRDefault="00F13B52" w:rsidP="00F13B52">
      <w:pPr>
        <w:pStyle w:val="ListParagraph"/>
        <w:numPr>
          <w:ilvl w:val="2"/>
          <w:numId w:val="9"/>
        </w:numPr>
      </w:pPr>
      <w:r w:rsidRPr="00625B7C">
        <w:t>Gathering information on the formation of DBPs, the available monitoring data, ongoing projects and the state of relevant scientific knowledge</w:t>
      </w:r>
    </w:p>
    <w:p w14:paraId="5B67C07D" w14:textId="09A16BC2" w:rsidR="00F13B52" w:rsidRPr="00625B7C" w:rsidRDefault="00F13B52" w:rsidP="00F13B52">
      <w:pPr>
        <w:pStyle w:val="ListParagraph"/>
        <w:numPr>
          <w:ilvl w:val="2"/>
          <w:numId w:val="9"/>
        </w:numPr>
      </w:pPr>
      <w:r w:rsidRPr="00625B7C">
        <w:t>The range of DBPs and other chemicals considered relevant, including possible sum parameters, that may be most relevant to reduce the discharge of DBPs</w:t>
      </w:r>
    </w:p>
    <w:p w14:paraId="1AA5E684" w14:textId="549B7563" w:rsidR="00F13B52" w:rsidRPr="00625B7C" w:rsidRDefault="00F13B52" w:rsidP="00F13B52">
      <w:pPr>
        <w:pStyle w:val="ListParagraph"/>
        <w:numPr>
          <w:ilvl w:val="2"/>
          <w:numId w:val="9"/>
        </w:numPr>
      </w:pPr>
      <w:r w:rsidRPr="00625B7C">
        <w:t>The issues regarding filter-less BWMS versions</w:t>
      </w:r>
    </w:p>
    <w:p w14:paraId="3B35CEE3" w14:textId="15A572D1" w:rsidR="00F13B52" w:rsidRPr="00625B7C" w:rsidRDefault="00F13B52" w:rsidP="00F13B52">
      <w:pPr>
        <w:pStyle w:val="ListParagraph"/>
        <w:numPr>
          <w:ilvl w:val="2"/>
          <w:numId w:val="9"/>
        </w:numPr>
      </w:pPr>
      <w:r w:rsidRPr="00625B7C">
        <w:t>The potential requirement for sampling and analysis during intermediate and renewal surveys for DBPs to facilitate understanding of the prevalence and magnitude of the issue in a broader g</w:t>
      </w:r>
      <w:r w:rsidR="00A71671" w:rsidRPr="00625B7C">
        <w:t>e</w:t>
      </w:r>
      <w:r w:rsidRPr="00625B7C">
        <w:t>ographic range</w:t>
      </w:r>
    </w:p>
    <w:p w14:paraId="245EFE59" w14:textId="77777777" w:rsidR="000A4953" w:rsidRPr="00625B7C" w:rsidRDefault="000A4953" w:rsidP="000A4953"/>
    <w:p w14:paraId="64CDC949" w14:textId="497626C6" w:rsidR="00A03372" w:rsidRPr="00625B7C" w:rsidRDefault="00AC5ADB" w:rsidP="00AC5ADB">
      <w:pPr>
        <w:pStyle w:val="ListParagraph"/>
        <w:numPr>
          <w:ilvl w:val="0"/>
          <w:numId w:val="9"/>
        </w:numPr>
      </w:pPr>
      <w:r w:rsidRPr="00625B7C">
        <w:t>MEPC 83/INF.22</w:t>
      </w:r>
      <w:r w:rsidR="00A80B8D" w:rsidRPr="00625B7C">
        <w:t xml:space="preserve"> (Australia)</w:t>
      </w:r>
      <w:r w:rsidR="00A03372" w:rsidRPr="00625B7C">
        <w:t xml:space="preserve"> presented an in-depth comparison of DBPs measured in discharged treated ballast water against the relevant type approval documentation for 6 BWMS manufacturers. </w:t>
      </w:r>
    </w:p>
    <w:p w14:paraId="06856F85" w14:textId="4CE83C98" w:rsidR="00AC5ADB" w:rsidRPr="00625B7C" w:rsidRDefault="00A03372" w:rsidP="00A03372">
      <w:pPr>
        <w:pStyle w:val="ListParagraph"/>
        <w:numPr>
          <w:ilvl w:val="1"/>
          <w:numId w:val="9"/>
        </w:numPr>
      </w:pPr>
      <w:r w:rsidRPr="00625B7C">
        <w:t>BWMS manufacturers were de</w:t>
      </w:r>
      <w:r w:rsidR="00F8626A">
        <w:t>-</w:t>
      </w:r>
      <w:r w:rsidRPr="00625B7C">
        <w:t>identified in the paper.</w:t>
      </w:r>
    </w:p>
    <w:p w14:paraId="0D90C2B2" w14:textId="1B240041" w:rsidR="00A03372" w:rsidRPr="00625B7C" w:rsidRDefault="00A03372" w:rsidP="00A03372">
      <w:pPr>
        <w:pStyle w:val="ListParagraph"/>
        <w:numPr>
          <w:ilvl w:val="1"/>
          <w:numId w:val="9"/>
        </w:numPr>
      </w:pPr>
      <w:r w:rsidRPr="00625B7C">
        <w:t>It was noted that levels of a number of DBPs were consistently reported at elevated concentrations.</w:t>
      </w:r>
    </w:p>
    <w:p w14:paraId="29BA371B" w14:textId="48200255" w:rsidR="00A03372" w:rsidRPr="00625B7C" w:rsidRDefault="00A03372" w:rsidP="00A03372">
      <w:pPr>
        <w:pStyle w:val="ListParagraph"/>
        <w:numPr>
          <w:ilvl w:val="1"/>
          <w:numId w:val="9"/>
        </w:numPr>
      </w:pPr>
      <w:r w:rsidRPr="00625B7C">
        <w:lastRenderedPageBreak/>
        <w:t xml:space="preserve">It was noted that in </w:t>
      </w:r>
      <w:r w:rsidR="00F8626A">
        <w:t>T</w:t>
      </w:r>
      <w:r w:rsidRPr="00625B7C">
        <w:t xml:space="preserve">ype </w:t>
      </w:r>
      <w:r w:rsidR="00F8626A">
        <w:t>A</w:t>
      </w:r>
      <w:r w:rsidRPr="00625B7C">
        <w:t>pproval documentation the DBPs are reported inconsistently, with information on total THMs and HAAs not presented in many.</w:t>
      </w:r>
    </w:p>
    <w:p w14:paraId="28E1FD4B" w14:textId="77777777" w:rsidR="000A4953" w:rsidRPr="00625B7C" w:rsidRDefault="000A4953" w:rsidP="000A4953"/>
    <w:p w14:paraId="3273EB79" w14:textId="2AFDEA3D" w:rsidR="00AC5ADB" w:rsidRPr="00625B7C" w:rsidRDefault="00AC5ADB" w:rsidP="00AC5ADB">
      <w:pPr>
        <w:pStyle w:val="ListParagraph"/>
        <w:numPr>
          <w:ilvl w:val="0"/>
          <w:numId w:val="9"/>
        </w:numPr>
      </w:pPr>
      <w:r w:rsidRPr="00625B7C">
        <w:t>MEPC 83/INF.28</w:t>
      </w:r>
      <w:r w:rsidR="00A80B8D" w:rsidRPr="00625B7C">
        <w:t xml:space="preserve"> (Norway)</w:t>
      </w:r>
      <w:r w:rsidR="00A03372" w:rsidRPr="00625B7C">
        <w:t xml:space="preserve"> provided a public access database with the data collected from Final Approval applications up to and including MEPC 82.</w:t>
      </w:r>
    </w:p>
    <w:p w14:paraId="229CC4E1" w14:textId="56DA420F" w:rsidR="00A03372" w:rsidRDefault="00A03372" w:rsidP="00A03372">
      <w:pPr>
        <w:pStyle w:val="ListParagraph"/>
        <w:numPr>
          <w:ilvl w:val="1"/>
          <w:numId w:val="9"/>
        </w:numPr>
      </w:pPr>
      <w:r w:rsidRPr="00625B7C">
        <w:t>The paper noted that across all the applications that had been submitted, the data provided in MEPC 81/INF.6 and MEPC 82/INF.40 were within</w:t>
      </w:r>
      <w:r w:rsidR="002456F9">
        <w:t xml:space="preserve"> the total</w:t>
      </w:r>
      <w:r w:rsidRPr="00625B7C">
        <w:t xml:space="preserve"> range</w:t>
      </w:r>
      <w:r w:rsidR="002456F9">
        <w:t xml:space="preserve"> of all BWMS approvals</w:t>
      </w:r>
      <w:r w:rsidRPr="00625B7C">
        <w:t>.</w:t>
      </w:r>
    </w:p>
    <w:p w14:paraId="3AE08CC8" w14:textId="77777777" w:rsidR="00B70B88" w:rsidRDefault="00B70B88" w:rsidP="00B70B88"/>
    <w:p w14:paraId="77435A9E" w14:textId="6BC350C3" w:rsidR="00B70B88" w:rsidRPr="00625B7C" w:rsidRDefault="00B70B88" w:rsidP="00B70B88">
      <w:pPr>
        <w:pStyle w:val="ListParagraph"/>
        <w:numPr>
          <w:ilvl w:val="0"/>
          <w:numId w:val="9"/>
        </w:numPr>
      </w:pPr>
      <w:r w:rsidRPr="00625B7C">
        <w:t>MEPC 83/WP.12 invited interested member States and international organizations to submit data and information on the formation and range of DBPs and other relevant chemicals from ballast water management systems (BWMS) that make use of Active Substances, including filter-less BWMS, to future sessions</w:t>
      </w:r>
      <w:r>
        <w:t>.</w:t>
      </w:r>
    </w:p>
    <w:p w14:paraId="1719893A" w14:textId="77777777" w:rsidR="004846F9" w:rsidRPr="00625B7C" w:rsidRDefault="004846F9" w:rsidP="004846F9"/>
    <w:p w14:paraId="078C8368" w14:textId="42CA370D" w:rsidR="00B6473C" w:rsidRPr="00B6473C" w:rsidRDefault="00B6473C" w:rsidP="00B6473C">
      <w:pPr>
        <w:pStyle w:val="ListParagraph"/>
        <w:numPr>
          <w:ilvl w:val="0"/>
          <w:numId w:val="10"/>
        </w:numPr>
        <w:rPr>
          <w:b/>
          <w:bCs/>
        </w:rPr>
      </w:pPr>
      <w:r w:rsidRPr="00B6473C">
        <w:rPr>
          <w:b/>
          <w:bCs/>
        </w:rPr>
        <w:t>Comparison of DBP data with the DNV Database</w:t>
      </w:r>
    </w:p>
    <w:p w14:paraId="3499CEF3" w14:textId="77777777" w:rsidR="00B6473C" w:rsidRDefault="00B6473C" w:rsidP="00B6473C"/>
    <w:p w14:paraId="0BA51F07" w14:textId="598A4DE0" w:rsidR="00B6473C" w:rsidRDefault="00B6473C" w:rsidP="00B6473C">
      <w:pPr>
        <w:pStyle w:val="ListParagraph"/>
        <w:numPr>
          <w:ilvl w:val="0"/>
          <w:numId w:val="9"/>
        </w:numPr>
        <w:ind w:left="851" w:hanging="851"/>
      </w:pPr>
      <w:r>
        <w:t xml:space="preserve">The sponsors of this document thank Norway and DNV for the production of the publicly accessible database presenting MEPC </w:t>
      </w:r>
      <w:r w:rsidR="002456F9">
        <w:t xml:space="preserve">DBP </w:t>
      </w:r>
      <w:r>
        <w:t>data from 2008-2023</w:t>
      </w:r>
      <w:r w:rsidR="00BD2820">
        <w:t xml:space="preserve"> (MEPC 83/INF.28)</w:t>
      </w:r>
      <w:r>
        <w:t>. This is an invaluable source of information.</w:t>
      </w:r>
      <w:r w:rsidR="00715490">
        <w:t xml:space="preserve"> The sponsors encourage DNV to maintain the database and add additional data as it becomes available.</w:t>
      </w:r>
    </w:p>
    <w:p w14:paraId="58A40A19" w14:textId="77777777" w:rsidR="00B6473C" w:rsidRDefault="00B6473C" w:rsidP="00B6473C">
      <w:pPr>
        <w:ind w:left="0" w:firstLine="0"/>
      </w:pPr>
    </w:p>
    <w:p w14:paraId="28244C45" w14:textId="4C9F00C1" w:rsidR="00B6473C" w:rsidRDefault="00B6473C" w:rsidP="00B6473C">
      <w:pPr>
        <w:pStyle w:val="ListParagraph"/>
        <w:numPr>
          <w:ilvl w:val="0"/>
          <w:numId w:val="9"/>
        </w:numPr>
        <w:ind w:left="851" w:hanging="851"/>
      </w:pPr>
      <w:r>
        <w:t xml:space="preserve">The information presented in the database does, however, require clarification. The </w:t>
      </w:r>
      <w:r w:rsidR="002456F9">
        <w:t xml:space="preserve">description of the </w:t>
      </w:r>
      <w:r>
        <w:t>data</w:t>
      </w:r>
      <w:r w:rsidR="002456F9">
        <w:t>base states that the data</w:t>
      </w:r>
      <w:r>
        <w:t xml:space="preserve"> presented are the “highest measured concentration of each DBP concentrations … (worst case scenario)”.</w:t>
      </w:r>
    </w:p>
    <w:p w14:paraId="3B1C34AA" w14:textId="04739F73" w:rsidR="002456F9" w:rsidRDefault="002456F9" w:rsidP="002456F9">
      <w:pPr>
        <w:pStyle w:val="ListParagraph"/>
        <w:numPr>
          <w:ilvl w:val="1"/>
          <w:numId w:val="9"/>
        </w:numPr>
      </w:pPr>
      <w:r>
        <w:t>Examination of the data presented highlights inconsistencies in the data that is presented which reduces the usefulness of the database as a comparative tool. For example</w:t>
      </w:r>
      <w:r w:rsidR="00715490">
        <w:t>, the DNV database reported</w:t>
      </w:r>
      <w:r>
        <w:t>:</w:t>
      </w:r>
    </w:p>
    <w:p w14:paraId="3201642A" w14:textId="23E877E6" w:rsidR="002456F9" w:rsidRDefault="00715490" w:rsidP="002456F9">
      <w:pPr>
        <w:pStyle w:val="ListParagraph"/>
        <w:numPr>
          <w:ilvl w:val="2"/>
          <w:numId w:val="9"/>
        </w:numPr>
      </w:pPr>
      <w:r>
        <w:t>t</w:t>
      </w:r>
      <w:r w:rsidR="002456F9">
        <w:t>he PNEC calculation results according to the ballast water toxicity endpoints (</w:t>
      </w:r>
      <w:r>
        <w:t>calculated using average concentrations; in MEPC 58/2</w:t>
      </w:r>
      <w:r w:rsidR="002456F9">
        <w:t>)</w:t>
      </w:r>
      <w:r>
        <w:t xml:space="preserve"> but the maximum concentration of chemicals detected in treated water at discharge (in MEPC 61/2/4) </w:t>
      </w:r>
    </w:p>
    <w:p w14:paraId="18153A02" w14:textId="4D06B517" w:rsidR="00715490" w:rsidRDefault="00715490" w:rsidP="002456F9">
      <w:pPr>
        <w:pStyle w:val="ListParagraph"/>
        <w:numPr>
          <w:ilvl w:val="2"/>
          <w:numId w:val="9"/>
        </w:numPr>
      </w:pPr>
      <w:r>
        <w:t>results from different source waters – i.e., freshwater, brackish and/or marine.</w:t>
      </w:r>
    </w:p>
    <w:p w14:paraId="4F4001D3" w14:textId="6A6CE64E" w:rsidR="00715490" w:rsidRDefault="00715490" w:rsidP="002456F9">
      <w:pPr>
        <w:pStyle w:val="ListParagraph"/>
        <w:numPr>
          <w:ilvl w:val="2"/>
          <w:numId w:val="9"/>
        </w:numPr>
      </w:pPr>
      <w:r>
        <w:t>Results from treated water held for different lengths of time – i.e., 1 day versus 5 days</w:t>
      </w:r>
    </w:p>
    <w:p w14:paraId="2C2C09F2" w14:textId="3882D660" w:rsidR="00715490" w:rsidRDefault="00715490" w:rsidP="002456F9">
      <w:pPr>
        <w:pStyle w:val="ListParagraph"/>
        <w:numPr>
          <w:ilvl w:val="2"/>
          <w:numId w:val="9"/>
        </w:numPr>
      </w:pPr>
      <w:r>
        <w:t>Results from the Basic Approval testing (in MEPC 62/2/6) versus results from Final Approval.</w:t>
      </w:r>
    </w:p>
    <w:p w14:paraId="138EB382" w14:textId="77777777" w:rsidR="00B6473C" w:rsidRDefault="00B6473C" w:rsidP="00B6473C">
      <w:pPr>
        <w:ind w:left="0" w:firstLine="0"/>
      </w:pPr>
    </w:p>
    <w:p w14:paraId="64893DCB" w14:textId="571AF525" w:rsidR="00B6473C" w:rsidRDefault="00B6473C" w:rsidP="00B6473C">
      <w:pPr>
        <w:pStyle w:val="ListParagraph"/>
        <w:numPr>
          <w:ilvl w:val="0"/>
          <w:numId w:val="9"/>
        </w:numPr>
        <w:ind w:left="851" w:hanging="851"/>
      </w:pPr>
      <w:r>
        <w:t xml:space="preserve">Environmental factors, including salinity, are known to have diverse influences on formation of DBPs (see </w:t>
      </w:r>
      <w:r w:rsidR="00715490">
        <w:t>section 5</w:t>
      </w:r>
      <w:r>
        <w:t xml:space="preserve">). The sponsors would recommend the presentation of the </w:t>
      </w:r>
      <w:r w:rsidR="00715490">
        <w:t xml:space="preserve">data within the </w:t>
      </w:r>
      <w:r>
        <w:t>database with information across all salinities to improve the usability of the database as a comparative tool against measured discharge values.</w:t>
      </w:r>
    </w:p>
    <w:p w14:paraId="00147E19" w14:textId="77777777" w:rsidR="00B6473C" w:rsidRDefault="00B6473C" w:rsidP="00B6473C">
      <w:pPr>
        <w:ind w:left="0" w:firstLine="0"/>
      </w:pPr>
    </w:p>
    <w:p w14:paraId="2D364765" w14:textId="1F6E36BC" w:rsidR="00B6473C" w:rsidRDefault="00B6473C" w:rsidP="00B6473C">
      <w:pPr>
        <w:pStyle w:val="ListParagraph"/>
        <w:numPr>
          <w:ilvl w:val="0"/>
          <w:numId w:val="9"/>
        </w:numPr>
        <w:ind w:left="851" w:hanging="851"/>
      </w:pPr>
      <w:r>
        <w:t xml:space="preserve">The sponsors recommend that levels of production of DBPs by a BWMS model can only be compared against the Type Approval documentation for that </w:t>
      </w:r>
      <w:r w:rsidRPr="00715490">
        <w:rPr>
          <w:i/>
          <w:iCs/>
        </w:rPr>
        <w:t>specific</w:t>
      </w:r>
      <w:r>
        <w:t xml:space="preserve"> model and in the same range of salinity (e.g. freshwater, brackish, marine). </w:t>
      </w:r>
    </w:p>
    <w:p w14:paraId="3B9C4ABF" w14:textId="77777777" w:rsidR="004846F9" w:rsidRPr="00625B7C" w:rsidRDefault="004846F9" w:rsidP="004846F9">
      <w:pPr>
        <w:ind w:left="0" w:firstLine="0"/>
        <w:rPr>
          <w:b/>
          <w:bCs/>
        </w:rPr>
      </w:pPr>
    </w:p>
    <w:p w14:paraId="27E46A7D" w14:textId="54D33C72" w:rsidR="00B6473C" w:rsidRPr="00B6473C" w:rsidRDefault="00B6473C" w:rsidP="00B6473C">
      <w:pPr>
        <w:pStyle w:val="ListParagraph"/>
        <w:numPr>
          <w:ilvl w:val="0"/>
          <w:numId w:val="10"/>
        </w:numPr>
        <w:rPr>
          <w:b/>
          <w:bCs/>
        </w:rPr>
      </w:pPr>
      <w:r w:rsidRPr="00B6473C">
        <w:rPr>
          <w:b/>
          <w:bCs/>
        </w:rPr>
        <w:t>Australian and Canadian DBP measurements</w:t>
      </w:r>
    </w:p>
    <w:p w14:paraId="00D6051F" w14:textId="77777777" w:rsidR="00B6473C" w:rsidRDefault="00B6473C" w:rsidP="00B6473C"/>
    <w:p w14:paraId="2D8F2338" w14:textId="65CFE570" w:rsidR="00B6473C" w:rsidRDefault="00B6473C" w:rsidP="00B6473C">
      <w:pPr>
        <w:pStyle w:val="ListParagraph"/>
        <w:numPr>
          <w:ilvl w:val="0"/>
          <w:numId w:val="9"/>
        </w:numPr>
        <w:ind w:left="851" w:hanging="851"/>
      </w:pPr>
      <w:r>
        <w:t xml:space="preserve">Between April and June 2025, ballast water intended for discharge was sampled from 30 bulk carriers in the Australian ports of Fremantle, Kwinana, Bunbury, </w:t>
      </w:r>
      <w:r>
        <w:lastRenderedPageBreak/>
        <w:t>Geraldton and Port Hedland</w:t>
      </w:r>
      <w:r w:rsidR="00615C94">
        <w:t xml:space="preserve"> (to be referred to as ‘Australian ships’)</w:t>
      </w:r>
      <w:r>
        <w:t>. All ships were attended with no prior notification. In September 2025 ballast water intended for discharge was sampled from</w:t>
      </w:r>
      <w:r w:rsidDel="00F44242">
        <w:t xml:space="preserve"> </w:t>
      </w:r>
      <w:r>
        <w:t xml:space="preserve">three ships in </w:t>
      </w:r>
      <w:r w:rsidR="00615C94">
        <w:t>a</w:t>
      </w:r>
      <w:r>
        <w:t xml:space="preserve"> Canadian Arctic port </w:t>
      </w:r>
      <w:r w:rsidR="00615C94">
        <w:t>in the</w:t>
      </w:r>
      <w:r>
        <w:t xml:space="preserve"> </w:t>
      </w:r>
      <w:r w:rsidR="00C60C8E">
        <w:t xml:space="preserve">Territory of </w:t>
      </w:r>
      <w:r>
        <w:t>Nunavut</w:t>
      </w:r>
      <w:r w:rsidR="00615C94">
        <w:t xml:space="preserve"> </w:t>
      </w:r>
      <w:r w:rsidR="00D70ED3">
        <w:t>(to be referred to as ‘Canadian ships’)</w:t>
      </w:r>
      <w:r>
        <w:t>.</w:t>
      </w:r>
    </w:p>
    <w:p w14:paraId="6746F495" w14:textId="77777777" w:rsidR="00B6473C" w:rsidRDefault="00B6473C" w:rsidP="00B6473C"/>
    <w:p w14:paraId="2821EA49" w14:textId="7028AB65" w:rsidR="00B6473C" w:rsidRDefault="00B6473C" w:rsidP="00B6473C">
      <w:pPr>
        <w:pStyle w:val="ListParagraph"/>
        <w:numPr>
          <w:ilvl w:val="0"/>
          <w:numId w:val="9"/>
        </w:numPr>
        <w:ind w:left="851" w:hanging="851"/>
      </w:pPr>
      <w:r>
        <w:t xml:space="preserve">Twenty-six of the 30 Australian and all Canadian ships had an installed BWMS that </w:t>
      </w:r>
      <w:r w:rsidR="00B70B88">
        <w:t>utilized</w:t>
      </w:r>
      <w:r>
        <w:t xml:space="preserve"> active substances. Seven different BWMS manufacturers were represented; the Canadian ships were installed with two of the seven BWMS manufacturers</w:t>
      </w:r>
      <w:r w:rsidR="00615C94">
        <w:t xml:space="preserve"> installed on the Australian ships</w:t>
      </w:r>
      <w:r>
        <w:t xml:space="preserve">. All sampled BWMS had </w:t>
      </w:r>
      <w:r w:rsidR="00615C94">
        <w:t>a filter</w:t>
      </w:r>
      <w:r>
        <w:t xml:space="preserve">. </w:t>
      </w:r>
    </w:p>
    <w:p w14:paraId="3825AEC3" w14:textId="77777777" w:rsidR="00B6473C" w:rsidRDefault="00B6473C" w:rsidP="00B6473C"/>
    <w:p w14:paraId="18AE4A2E" w14:textId="4DB8929F" w:rsidR="00B6473C" w:rsidRDefault="00B6473C" w:rsidP="00B6473C">
      <w:pPr>
        <w:pStyle w:val="ListParagraph"/>
        <w:numPr>
          <w:ilvl w:val="0"/>
          <w:numId w:val="9"/>
        </w:numPr>
        <w:ind w:left="851" w:hanging="851"/>
      </w:pPr>
      <w:r>
        <w:t xml:space="preserve">A total of 29 samples were collected from the 26 Australian ships with a BWMS that </w:t>
      </w:r>
      <w:r w:rsidR="00B70B88">
        <w:t>utilized</w:t>
      </w:r>
      <w:r>
        <w:t xml:space="preserve"> active substances. Seven (26.9%) samples </w:t>
      </w:r>
      <w:r w:rsidR="00C60C8E">
        <w:t>exceeded</w:t>
      </w:r>
      <w:r>
        <w:t xml:space="preserve"> the MADC measured as TRO using a calibrated Hach handheld analyzer</w:t>
      </w:r>
      <w:r w:rsidR="00615C94">
        <w:t>, with m</w:t>
      </w:r>
      <w:r>
        <w:t xml:space="preserve">easurements from 0.02 to 0.6 (average 0.14) mg/L. </w:t>
      </w:r>
      <w:r w:rsidR="00C60C8E">
        <w:t>Exceedance</w:t>
      </w:r>
      <w:r>
        <w:t xml:space="preserve"> for TRO for the 2025 Australian samples is greater than reported in MEPC 82/INF.40, MEPC 81/INF.6, MEPC 78/4/1. MEPC 76/INF.56.</w:t>
      </w:r>
    </w:p>
    <w:p w14:paraId="71608A4B" w14:textId="77777777" w:rsidR="00B6473C" w:rsidRDefault="00B6473C" w:rsidP="00B6473C"/>
    <w:p w14:paraId="1FA6594E" w14:textId="3640D127" w:rsidR="00B6473C" w:rsidRDefault="00B6473C" w:rsidP="00B6473C">
      <w:pPr>
        <w:pStyle w:val="ListParagraph"/>
        <w:numPr>
          <w:ilvl w:val="0"/>
          <w:numId w:val="9"/>
        </w:numPr>
        <w:ind w:left="851" w:hanging="851"/>
      </w:pPr>
      <w:r>
        <w:t xml:space="preserve">One of the Canadian samples </w:t>
      </w:r>
      <w:r w:rsidR="00C60C8E">
        <w:t>exceeded</w:t>
      </w:r>
      <w:r>
        <w:t xml:space="preserve"> the MADC for TRO</w:t>
      </w:r>
      <w:r w:rsidR="00C60C8E">
        <w:t xml:space="preserve"> using a YSI Chlorine 900 colorimeter</w:t>
      </w:r>
      <w:r>
        <w:t>, with a reading of 0.8 mg/L; the remaining samples were both compliant with the MADC (0.07 and 0.08 mg/L, respectively).</w:t>
      </w:r>
    </w:p>
    <w:p w14:paraId="4BBCDB21" w14:textId="77777777" w:rsidR="00B6473C" w:rsidRDefault="00B6473C" w:rsidP="00B6473C">
      <w:pPr>
        <w:ind w:left="0" w:firstLine="0"/>
      </w:pPr>
    </w:p>
    <w:p w14:paraId="272F5A01" w14:textId="04695B30" w:rsidR="00B6473C" w:rsidRDefault="00B6473C" w:rsidP="00B6473C">
      <w:pPr>
        <w:pStyle w:val="ListParagraph"/>
        <w:numPr>
          <w:ilvl w:val="0"/>
          <w:numId w:val="9"/>
        </w:numPr>
        <w:ind w:left="851" w:hanging="851"/>
      </w:pPr>
      <w:r>
        <w:t xml:space="preserve">Measurements of individual DBPs (as described in MEPC 83/INF.22) and total THMs and HAAs are shown in Table </w:t>
      </w:r>
      <w:r w:rsidR="00C60C8E">
        <w:t>2</w:t>
      </w:r>
      <w:r>
        <w:t>.</w:t>
      </w:r>
    </w:p>
    <w:p w14:paraId="562F3EFB" w14:textId="77777777" w:rsidR="00B6473C" w:rsidRDefault="00B6473C" w:rsidP="004846F9">
      <w:pPr>
        <w:ind w:left="0" w:firstLine="0"/>
        <w:rPr>
          <w:b/>
          <w:bCs/>
        </w:rPr>
      </w:pPr>
    </w:p>
    <w:p w14:paraId="35DACAE0" w14:textId="0DF89C77" w:rsidR="00B6473C" w:rsidRPr="00B6473C" w:rsidRDefault="00B6473C" w:rsidP="00B6473C">
      <w:pPr>
        <w:pStyle w:val="ListParagraph"/>
        <w:numPr>
          <w:ilvl w:val="0"/>
          <w:numId w:val="16"/>
        </w:numPr>
        <w:rPr>
          <w:b/>
          <w:bCs/>
        </w:rPr>
      </w:pPr>
      <w:r>
        <w:rPr>
          <w:b/>
          <w:bCs/>
        </w:rPr>
        <w:t>Review of the literature associated with DBPs</w:t>
      </w:r>
    </w:p>
    <w:p w14:paraId="25A5CD24" w14:textId="77777777" w:rsidR="00B6473C" w:rsidRDefault="00B6473C" w:rsidP="00B6473C"/>
    <w:p w14:paraId="381E6E26" w14:textId="0DF24562" w:rsidR="00B6473C" w:rsidRDefault="005761FC" w:rsidP="00B6473C">
      <w:pPr>
        <w:pStyle w:val="ListParagraph"/>
        <w:numPr>
          <w:ilvl w:val="0"/>
          <w:numId w:val="9"/>
        </w:numPr>
        <w:ind w:left="851" w:hanging="851"/>
      </w:pPr>
      <w:r>
        <w:t>Annex</w:t>
      </w:r>
      <w:r w:rsidR="00E734E8">
        <w:t xml:space="preserve"> A contains a review of relevant literature, highlighting the processes involved in the production of DBPs by BWMS and the operational, real-world challenges that impact the production of DBPs</w:t>
      </w:r>
      <w:r w:rsidR="00B6473C">
        <w:t>.</w:t>
      </w:r>
    </w:p>
    <w:p w14:paraId="28F47757" w14:textId="77777777" w:rsidR="00B6473C" w:rsidRDefault="00B6473C" w:rsidP="004846F9">
      <w:pPr>
        <w:ind w:left="0" w:firstLine="0"/>
        <w:rPr>
          <w:b/>
          <w:bCs/>
        </w:rPr>
      </w:pPr>
    </w:p>
    <w:p w14:paraId="590A83EC" w14:textId="5E96A596" w:rsidR="00B6473C" w:rsidRPr="00B6473C" w:rsidRDefault="00B6473C" w:rsidP="00B6473C">
      <w:pPr>
        <w:pStyle w:val="ListParagraph"/>
        <w:numPr>
          <w:ilvl w:val="0"/>
          <w:numId w:val="16"/>
        </w:numPr>
        <w:rPr>
          <w:b/>
          <w:bCs/>
        </w:rPr>
      </w:pPr>
      <w:r>
        <w:rPr>
          <w:b/>
          <w:bCs/>
        </w:rPr>
        <w:t>Knowledge, research and process gaps and inconsistencies</w:t>
      </w:r>
    </w:p>
    <w:p w14:paraId="0373DADE" w14:textId="77777777" w:rsidR="00B6473C" w:rsidRDefault="00B6473C" w:rsidP="00B6473C"/>
    <w:p w14:paraId="1844486E" w14:textId="3662B511" w:rsidR="00B70B88" w:rsidRDefault="00B70B88" w:rsidP="00B6473C">
      <w:pPr>
        <w:pStyle w:val="ListParagraph"/>
        <w:numPr>
          <w:ilvl w:val="0"/>
          <w:numId w:val="9"/>
        </w:numPr>
        <w:ind w:left="851" w:hanging="851"/>
      </w:pPr>
      <w:r>
        <w:t>Relation of the Procedure to the BWMS Code:</w:t>
      </w:r>
    </w:p>
    <w:p w14:paraId="55132B55" w14:textId="1D69E854" w:rsidR="00B70B88" w:rsidRDefault="00B70B88" w:rsidP="00B70B88">
      <w:pPr>
        <w:pStyle w:val="ListParagraph"/>
        <w:numPr>
          <w:ilvl w:val="1"/>
          <w:numId w:val="9"/>
        </w:numPr>
      </w:pPr>
      <w:r>
        <w:t>The Procedure only refers to the Guidelines (G8) (para 4.2 of this document) without footnote to ‘as may be amended’ (see para 1.4, Annex, MEPC.169(57)).</w:t>
      </w:r>
    </w:p>
    <w:p w14:paraId="15C42225" w14:textId="5F9D5703" w:rsidR="00B70B88" w:rsidRDefault="00B70B88" w:rsidP="00B70B88">
      <w:pPr>
        <w:pStyle w:val="ListParagraph"/>
        <w:numPr>
          <w:ilvl w:val="1"/>
          <w:numId w:val="9"/>
        </w:numPr>
      </w:pPr>
      <w:r>
        <w:t>Toxicity testing of the treated ballast water is undertaken as part of the land-based testing in the Type Approval process (see Figure 1). The BWMS Code stipulates that the test water shall be natural water which may be augmented to achieve the minimum required content</w:t>
      </w:r>
      <w:r w:rsidR="00567A3F">
        <w:t xml:space="preserve"> (para 12.1 of this document)</w:t>
      </w:r>
      <w:r>
        <w:t xml:space="preserve">. </w:t>
      </w:r>
      <w:r w:rsidR="00567A3F">
        <w:t>Studies (see</w:t>
      </w:r>
      <w:r w:rsidR="00855C55">
        <w:t>, for example,</w:t>
      </w:r>
      <w:r w:rsidR="00567A3F">
        <w:t xml:space="preserve"> Delacroix et al., 2013</w:t>
      </w:r>
      <w:r w:rsidR="00855C55">
        <w:t xml:space="preserve"> and Lee et al., 2017</w:t>
      </w:r>
      <w:r w:rsidR="00567A3F">
        <w:t>) have shown that the commonly used augmenters, methylcellulose and lignin, have differing impacts on the production of DBPs. A review of the available compounds that can be added to test water may need to be undertaken.</w:t>
      </w:r>
    </w:p>
    <w:p w14:paraId="6EB43E6A" w14:textId="6C634A03" w:rsidR="00567A3F" w:rsidRDefault="00567A3F" w:rsidP="00B70B88">
      <w:pPr>
        <w:pStyle w:val="ListParagraph"/>
        <w:numPr>
          <w:ilvl w:val="1"/>
          <w:numId w:val="9"/>
        </w:numPr>
      </w:pPr>
      <w:r>
        <w:t xml:space="preserve">At present, the only time all BWMS undergo toxicity testing is during the land-based test within the Type Approval process (see Figure 1). Otherwise, BWMS may be tested for DBPs in discharging treated ballast water only if </w:t>
      </w:r>
      <w:r w:rsidRPr="00625B7C">
        <w:t>it is included within a port State compliance test (</w:t>
      </w:r>
      <w:r>
        <w:t>for example, MEPC 83/INF.22</w:t>
      </w:r>
      <w:r w:rsidRPr="00625B7C">
        <w:t xml:space="preserve">) or tested under the US Vessel General Permit (VGP) (see </w:t>
      </w:r>
      <w:r w:rsidRPr="00580493">
        <w:rPr>
          <w:color w:val="FF0000"/>
        </w:rPr>
        <w:t>MEPC 84/INF.X – GTN</w:t>
      </w:r>
      <w:r>
        <w:t>).</w:t>
      </w:r>
    </w:p>
    <w:p w14:paraId="7EC83943" w14:textId="442C9D1F" w:rsidR="00754012" w:rsidRDefault="00754012" w:rsidP="00B70B88">
      <w:pPr>
        <w:pStyle w:val="ListParagraph"/>
        <w:numPr>
          <w:ilvl w:val="1"/>
          <w:numId w:val="9"/>
        </w:numPr>
      </w:pPr>
      <w:r>
        <w:t xml:space="preserve">All non-confidential information is meant to be available (para 7.3 of this document) but </w:t>
      </w:r>
      <w:r w:rsidR="005301F9">
        <w:t>many</w:t>
      </w:r>
      <w:r>
        <w:t xml:space="preserve"> provided contact details are no longer valid.</w:t>
      </w:r>
    </w:p>
    <w:p w14:paraId="54D36D86" w14:textId="77777777" w:rsidR="00D52AEE" w:rsidRDefault="00D52AEE" w:rsidP="00D52AEE"/>
    <w:p w14:paraId="5DBF983B" w14:textId="0C1B2380" w:rsidR="00567A3F" w:rsidRDefault="00567A3F" w:rsidP="00567A3F">
      <w:pPr>
        <w:pStyle w:val="ListParagraph"/>
        <w:numPr>
          <w:ilvl w:val="0"/>
          <w:numId w:val="9"/>
        </w:numPr>
      </w:pPr>
      <w:r>
        <w:t>List of DBPs:</w:t>
      </w:r>
    </w:p>
    <w:p w14:paraId="5B074153" w14:textId="592D65FB" w:rsidR="00567A3F" w:rsidRDefault="00567A3F" w:rsidP="00567A3F">
      <w:pPr>
        <w:pStyle w:val="ListParagraph"/>
        <w:numPr>
          <w:ilvl w:val="1"/>
          <w:numId w:val="9"/>
        </w:numPr>
      </w:pPr>
      <w:r>
        <w:lastRenderedPageBreak/>
        <w:t xml:space="preserve">The GISIS database lists 44 relevant chemicals associated with ballast water (para 7 </w:t>
      </w:r>
      <w:r w:rsidR="00395D25">
        <w:t>of this document).</w:t>
      </w:r>
    </w:p>
    <w:p w14:paraId="6565BBB4" w14:textId="0AC35FE4" w:rsidR="00395D25" w:rsidRDefault="00395D25" w:rsidP="00395D25">
      <w:pPr>
        <w:pStyle w:val="ListParagraph"/>
        <w:numPr>
          <w:ilvl w:val="1"/>
          <w:numId w:val="9"/>
        </w:numPr>
      </w:pPr>
      <w:r>
        <w:t>Many of the listed chemicals do not have complete ecotoxicity data available and most of the literature used to provide that data is potentially out-of-date (most reports published pre-2000) with few studies published after the development of BWMS technology</w:t>
      </w:r>
      <w:r w:rsidR="00855C55">
        <w:t xml:space="preserve"> (see Table 1)</w:t>
      </w:r>
      <w:r>
        <w:t>.</w:t>
      </w:r>
    </w:p>
    <w:p w14:paraId="5E8FB0D9" w14:textId="0F0649C1" w:rsidR="00395D25" w:rsidRDefault="00983720" w:rsidP="00567A3F">
      <w:pPr>
        <w:pStyle w:val="ListParagraph"/>
        <w:numPr>
          <w:ilvl w:val="1"/>
          <w:numId w:val="9"/>
        </w:numPr>
      </w:pPr>
      <w:r>
        <w:t>The full range</w:t>
      </w:r>
      <w:r w:rsidRPr="00625B7C">
        <w:t xml:space="preserve"> of DBPs that can be formed by BWMS</w:t>
      </w:r>
      <w:r>
        <w:t xml:space="preserve"> is unknown</w:t>
      </w:r>
      <w:r w:rsidRPr="00625B7C">
        <w:t>. This is due to the range of available, and still-to-emerge, technologies utili</w:t>
      </w:r>
      <w:r>
        <w:t>z</w:t>
      </w:r>
      <w:r w:rsidRPr="00625B7C">
        <w:t>ed by BWMS as well as the impact of the chemical and biological properties of the uptake water in the real-world</w:t>
      </w:r>
      <w:r>
        <w:t>.</w:t>
      </w:r>
    </w:p>
    <w:p w14:paraId="30ECCCB7" w14:textId="6F0E9CC1" w:rsidR="00983720" w:rsidRDefault="00983720" w:rsidP="00567A3F">
      <w:pPr>
        <w:pStyle w:val="ListParagraph"/>
        <w:numPr>
          <w:ilvl w:val="1"/>
          <w:numId w:val="9"/>
        </w:numPr>
      </w:pPr>
      <w:r>
        <w:t xml:space="preserve">The production of DBPs by BWMS that utilize UV treatment is not well documented. </w:t>
      </w:r>
      <w:r w:rsidR="00492BC2">
        <w:t xml:space="preserve">Since the requirement for these BWMS to follow the Procedure was made voluntary (para </w:t>
      </w:r>
      <w:r w:rsidR="005761FC">
        <w:t>5, Annex A</w:t>
      </w:r>
      <w:r w:rsidR="00492BC2">
        <w:t xml:space="preserve"> of this document), few Type Approvals have been submitted.</w:t>
      </w:r>
    </w:p>
    <w:p w14:paraId="0D7F0D32" w14:textId="77777777" w:rsidR="00D52AEE" w:rsidRDefault="00D52AEE" w:rsidP="00D52AEE"/>
    <w:p w14:paraId="3EC5C856" w14:textId="08063C41" w:rsidR="00064B24" w:rsidRDefault="00064B24" w:rsidP="00064B24">
      <w:pPr>
        <w:pStyle w:val="ListParagraph"/>
        <w:numPr>
          <w:ilvl w:val="0"/>
          <w:numId w:val="9"/>
        </w:numPr>
        <w:ind w:left="851" w:hanging="851"/>
      </w:pPr>
      <w:r>
        <w:t xml:space="preserve">Responses to Final Approval recommendations by GESAMP </w:t>
      </w:r>
      <w:r w:rsidRPr="00625B7C">
        <w:t>are dealt with at the submission of the Type Approval</w:t>
      </w:r>
      <w:r>
        <w:t xml:space="preserve"> documentation</w:t>
      </w:r>
      <w:r w:rsidRPr="00625B7C">
        <w:t xml:space="preserve"> to MEPC by the Administration.</w:t>
      </w:r>
      <w:r>
        <w:t xml:space="preserve"> Few Type Approval documents specifically state how individual recommendations have been considered and/or rectified.</w:t>
      </w:r>
    </w:p>
    <w:p w14:paraId="07525BD1" w14:textId="77777777" w:rsidR="00D52AEE" w:rsidRDefault="00D52AEE" w:rsidP="00D52AEE">
      <w:pPr>
        <w:pStyle w:val="ListParagraph"/>
        <w:ind w:left="851" w:firstLine="0"/>
      </w:pPr>
    </w:p>
    <w:p w14:paraId="7239EC82" w14:textId="4DD198B7" w:rsidR="00064B24" w:rsidRDefault="00064B24" w:rsidP="00064B24">
      <w:pPr>
        <w:pStyle w:val="ListParagraph"/>
        <w:numPr>
          <w:ilvl w:val="0"/>
          <w:numId w:val="9"/>
        </w:numPr>
        <w:ind w:left="851" w:hanging="851"/>
      </w:pPr>
      <w:r>
        <w:t xml:space="preserve">There are no guidelines available within the BWM Convention related to the </w:t>
      </w:r>
      <w:r w:rsidR="00983720">
        <w:t xml:space="preserve">standardized methodology for the </w:t>
      </w:r>
      <w:r>
        <w:t>collection of discharging treated ballast water for analysis of chemicals, including the measurement of the MADC for TRO (para 10 of this document).</w:t>
      </w:r>
    </w:p>
    <w:p w14:paraId="246D5E0D" w14:textId="77777777" w:rsidR="00D52AEE" w:rsidRDefault="00D52AEE" w:rsidP="00D52AEE">
      <w:pPr>
        <w:ind w:left="0" w:firstLine="0"/>
      </w:pPr>
    </w:p>
    <w:p w14:paraId="113048DD" w14:textId="7CE69206" w:rsidR="003810F8" w:rsidRDefault="003810F8" w:rsidP="00064B24">
      <w:pPr>
        <w:pStyle w:val="ListParagraph"/>
        <w:numPr>
          <w:ilvl w:val="0"/>
          <w:numId w:val="9"/>
        </w:numPr>
        <w:ind w:left="851" w:hanging="851"/>
      </w:pPr>
      <w:r>
        <w:t xml:space="preserve">The impact of </w:t>
      </w:r>
      <w:r w:rsidRPr="00625B7C">
        <w:t>BWMS malfunction</w:t>
      </w:r>
      <w:r>
        <w:t>/</w:t>
      </w:r>
      <w:r w:rsidRPr="00625B7C">
        <w:t>s and subsequent contingency measures on the production of DBPs has not been discussed</w:t>
      </w:r>
      <w:r>
        <w:t xml:space="preserve"> (para 11 of this document).</w:t>
      </w:r>
    </w:p>
    <w:p w14:paraId="366821EB" w14:textId="77777777" w:rsidR="00D52AEE" w:rsidRDefault="00D52AEE" w:rsidP="00D52AEE">
      <w:pPr>
        <w:ind w:left="0" w:firstLine="0"/>
      </w:pPr>
    </w:p>
    <w:p w14:paraId="36C00121" w14:textId="2926DCF2" w:rsidR="003810F8" w:rsidRDefault="003810F8" w:rsidP="00064B24">
      <w:pPr>
        <w:pStyle w:val="ListParagraph"/>
        <w:numPr>
          <w:ilvl w:val="0"/>
          <w:numId w:val="9"/>
        </w:numPr>
        <w:ind w:left="851" w:hanging="851"/>
      </w:pPr>
      <w:r>
        <w:t>There is no testing of the release of relevant chemicals, including DBPs, during the commissioning test of the BWMS (para 13 of this document). The inclusion of this test would, at a minimum, document the production of DBPs in a ‘real-world’ scenario and provide baseline information for any future testing</w:t>
      </w:r>
      <w:r w:rsidR="00D52AEE">
        <w:t>.</w:t>
      </w:r>
    </w:p>
    <w:p w14:paraId="69DC472E" w14:textId="77777777" w:rsidR="00D52AEE" w:rsidRDefault="00D52AEE" w:rsidP="00D52AEE">
      <w:pPr>
        <w:ind w:left="0" w:firstLine="0"/>
      </w:pPr>
    </w:p>
    <w:p w14:paraId="5671971B" w14:textId="43B24735" w:rsidR="003810F8" w:rsidRDefault="003810F8" w:rsidP="00064B24">
      <w:pPr>
        <w:pStyle w:val="ListParagraph"/>
        <w:numPr>
          <w:ilvl w:val="0"/>
          <w:numId w:val="9"/>
        </w:numPr>
        <w:ind w:left="851" w:hanging="851"/>
      </w:pPr>
      <w:r>
        <w:t xml:space="preserve">The impact of </w:t>
      </w:r>
      <w:r w:rsidRPr="00625B7C">
        <w:t>bypassing of BWMS in CWQ and subsequent decontamination measures on the production of DBPs has not been discussed</w:t>
      </w:r>
      <w:r>
        <w:t xml:space="preserve"> (para 14 of this document).</w:t>
      </w:r>
    </w:p>
    <w:p w14:paraId="0AB003D8" w14:textId="77777777" w:rsidR="00D52AEE" w:rsidRDefault="00D52AEE" w:rsidP="00D52AEE">
      <w:pPr>
        <w:ind w:left="0" w:firstLine="0"/>
      </w:pPr>
    </w:p>
    <w:p w14:paraId="06F0FA16" w14:textId="2D97C2C9" w:rsidR="00715490" w:rsidRDefault="003810F8" w:rsidP="00715490">
      <w:pPr>
        <w:pStyle w:val="ListParagraph"/>
        <w:numPr>
          <w:ilvl w:val="0"/>
          <w:numId w:val="9"/>
        </w:numPr>
        <w:ind w:left="851" w:hanging="851"/>
      </w:pPr>
      <w:r>
        <w:t xml:space="preserve">The DNV database will be an invaluable support tool for </w:t>
      </w:r>
      <w:r w:rsidR="00983720">
        <w:t>p</w:t>
      </w:r>
      <w:r>
        <w:t xml:space="preserve">ort </w:t>
      </w:r>
      <w:r w:rsidR="00983720">
        <w:t>S</w:t>
      </w:r>
      <w:r>
        <w:t>tate and the shipping industry</w:t>
      </w:r>
      <w:r w:rsidR="00983720">
        <w:t xml:space="preserve"> (para 25 of this document)</w:t>
      </w:r>
      <w:r>
        <w:t xml:space="preserve">. DNV is urged to continue to maintain, and update, the database. However, the data in the database requires review. </w:t>
      </w:r>
      <w:r w:rsidR="00715490">
        <w:t>The sponsors</w:t>
      </w:r>
      <w:r>
        <w:t xml:space="preserve"> reiterate </w:t>
      </w:r>
      <w:r w:rsidR="00715490">
        <w:t xml:space="preserve">that levels of production of DBPs by a BWMS model can only be compared against the Type Approval documentation for that </w:t>
      </w:r>
      <w:r w:rsidR="00715490" w:rsidRPr="00715490">
        <w:rPr>
          <w:i/>
          <w:iCs/>
        </w:rPr>
        <w:t>specific</w:t>
      </w:r>
      <w:r w:rsidR="00715490">
        <w:t xml:space="preserve"> model and in the same range of salinity (e.g. freshwater, brackish, marine). </w:t>
      </w:r>
    </w:p>
    <w:p w14:paraId="1697A23A" w14:textId="77777777" w:rsidR="006447A4" w:rsidRDefault="006447A4" w:rsidP="006447A4">
      <w:pPr>
        <w:pStyle w:val="ListParagraph"/>
      </w:pPr>
    </w:p>
    <w:p w14:paraId="1CDAF28C" w14:textId="59102057" w:rsidR="006447A4" w:rsidRDefault="006447A4" w:rsidP="00715490">
      <w:pPr>
        <w:pStyle w:val="ListParagraph"/>
        <w:numPr>
          <w:ilvl w:val="0"/>
          <w:numId w:val="9"/>
        </w:numPr>
        <w:ind w:left="851" w:hanging="851"/>
      </w:pPr>
      <w:r>
        <w:t>Although the number of samples of DBPs measured from ships in Canada was low, the fact that the same BWMS manufacturers were represented and the similarity of the values measured to the samples collected in Australia highlights the consistency of the discharges across different environments.</w:t>
      </w:r>
    </w:p>
    <w:p w14:paraId="3CB4E47A" w14:textId="77777777" w:rsidR="00D52AEE" w:rsidRDefault="00D52AEE" w:rsidP="00D52AEE">
      <w:pPr>
        <w:ind w:left="0" w:firstLine="0"/>
      </w:pPr>
    </w:p>
    <w:p w14:paraId="4C616129" w14:textId="381664AF" w:rsidR="00492BC2" w:rsidRDefault="00E02ABD" w:rsidP="00715490">
      <w:pPr>
        <w:pStyle w:val="ListParagraph"/>
        <w:numPr>
          <w:ilvl w:val="0"/>
          <w:numId w:val="9"/>
        </w:numPr>
        <w:ind w:left="851" w:hanging="851"/>
      </w:pPr>
      <w:r>
        <w:t xml:space="preserve">GESAMP utilizes the MAMPEC modelling within the Procedure (para </w:t>
      </w:r>
      <w:r w:rsidR="005761FC">
        <w:t>10, Annex A</w:t>
      </w:r>
      <w:r>
        <w:t xml:space="preserve"> of this document). At the time of development of the GESAMP-BWWG methodology, few BWMS existed. Validation of the MAMPEC modelling against the currently available real-world data for discharging treated ballast water should be undertaken to ensure that it is still fit-for-purpose.</w:t>
      </w:r>
    </w:p>
    <w:p w14:paraId="539F131E" w14:textId="77777777" w:rsidR="00E734E8" w:rsidRDefault="00E734E8" w:rsidP="00E734E8">
      <w:pPr>
        <w:spacing w:after="120"/>
        <w:ind w:left="0" w:firstLine="0"/>
        <w:rPr>
          <w:b/>
          <w:bCs/>
        </w:rPr>
      </w:pPr>
    </w:p>
    <w:p w14:paraId="415F06C1" w14:textId="346AC6AC" w:rsidR="004846F9" w:rsidRPr="00625B7C" w:rsidRDefault="004846F9" w:rsidP="004846F9">
      <w:pPr>
        <w:ind w:left="0" w:firstLine="0"/>
      </w:pPr>
      <w:r w:rsidRPr="00625B7C">
        <w:rPr>
          <w:b/>
          <w:bCs/>
        </w:rPr>
        <w:t>Action requested of the</w:t>
      </w:r>
      <w:r w:rsidRPr="00625B7C">
        <w:t xml:space="preserve"> </w:t>
      </w:r>
      <w:r w:rsidRPr="00625B7C">
        <w:rPr>
          <w:b/>
          <w:bCs/>
        </w:rPr>
        <w:t>Committee</w:t>
      </w:r>
    </w:p>
    <w:p w14:paraId="2D28C1F6" w14:textId="77777777" w:rsidR="004846F9" w:rsidRPr="00625B7C" w:rsidRDefault="004846F9" w:rsidP="004846F9">
      <w:pPr>
        <w:ind w:left="0" w:firstLine="0"/>
      </w:pPr>
    </w:p>
    <w:p w14:paraId="36B1B4C4" w14:textId="019A316B" w:rsidR="004846F9" w:rsidRPr="00625B7C" w:rsidRDefault="00BE46A5" w:rsidP="00BE46A5">
      <w:pPr>
        <w:pStyle w:val="ListParagraph"/>
        <w:numPr>
          <w:ilvl w:val="0"/>
          <w:numId w:val="9"/>
        </w:numPr>
      </w:pPr>
      <w:r w:rsidRPr="00625B7C">
        <w:t>The Committee is invited to take into account the information provided in this document</w:t>
      </w:r>
      <w:r w:rsidR="00E02ABD">
        <w:t>, in particular paragraphs 35-4</w:t>
      </w:r>
      <w:r w:rsidR="006447A4">
        <w:t>4</w:t>
      </w:r>
      <w:r w:rsidRPr="00625B7C">
        <w:t xml:space="preserve"> in consideration of the proposals contained within document MEPC 84/4/X. </w:t>
      </w:r>
      <w:r w:rsidR="004846F9" w:rsidRPr="00625B7C">
        <w:t xml:space="preserve">   </w:t>
      </w:r>
    </w:p>
    <w:p w14:paraId="5DBA14C2" w14:textId="77777777" w:rsidR="004846F9" w:rsidRPr="00625B7C" w:rsidRDefault="004846F9" w:rsidP="004846F9"/>
    <w:p w14:paraId="3E1302E0" w14:textId="77777777" w:rsidR="004846F9" w:rsidRPr="00625B7C" w:rsidRDefault="004846F9" w:rsidP="004846F9">
      <w:pPr>
        <w:ind w:left="0" w:firstLine="0"/>
      </w:pPr>
    </w:p>
    <w:p w14:paraId="2226E0C6" w14:textId="77777777" w:rsidR="004846F9" w:rsidRPr="00625B7C" w:rsidRDefault="004846F9"/>
    <w:p w14:paraId="2A2AD1A8" w14:textId="77777777" w:rsidR="000A4953" w:rsidRPr="00625B7C" w:rsidRDefault="000A4953">
      <w:pPr>
        <w:rPr>
          <w:b/>
          <w:bCs/>
        </w:rPr>
      </w:pPr>
      <w:r w:rsidRPr="00625B7C">
        <w:rPr>
          <w:b/>
          <w:bCs/>
        </w:rPr>
        <w:br w:type="page"/>
      </w:r>
    </w:p>
    <w:p w14:paraId="382CA1E8" w14:textId="77777777" w:rsidR="00B6473C" w:rsidRDefault="00B6473C" w:rsidP="00D772CF">
      <w:pPr>
        <w:ind w:left="0" w:firstLine="0"/>
        <w:rPr>
          <w:sz w:val="18"/>
          <w:szCs w:val="18"/>
        </w:rPr>
        <w:sectPr w:rsidR="00B6473C" w:rsidSect="007531CE">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418" w:left="1418" w:header="851" w:footer="851" w:gutter="0"/>
          <w:pgNumType w:start="1"/>
          <w:cols w:space="720"/>
          <w:titlePg/>
          <w:docGrid w:linePitch="326"/>
        </w:sectPr>
      </w:pPr>
    </w:p>
    <w:p w14:paraId="4CAC051E" w14:textId="078C8BFD" w:rsidR="00580493" w:rsidRPr="009E1967" w:rsidRDefault="00580493" w:rsidP="00580493">
      <w:pPr>
        <w:rPr>
          <w:sz w:val="20"/>
        </w:rPr>
      </w:pPr>
      <w:r w:rsidRPr="009E1967">
        <w:rPr>
          <w:sz w:val="20"/>
        </w:rPr>
        <w:lastRenderedPageBreak/>
        <w:t>Table</w:t>
      </w:r>
      <w:r>
        <w:rPr>
          <w:sz w:val="20"/>
        </w:rPr>
        <w:t xml:space="preserve"> 1</w:t>
      </w:r>
      <w:r w:rsidRPr="009E1967">
        <w:rPr>
          <w:sz w:val="20"/>
        </w:rPr>
        <w:t>. Current level of information related to Ecotoxicity of the 4</w:t>
      </w:r>
      <w:r>
        <w:rPr>
          <w:sz w:val="20"/>
        </w:rPr>
        <w:t>4</w:t>
      </w:r>
      <w:r w:rsidRPr="009E1967">
        <w:rPr>
          <w:sz w:val="20"/>
        </w:rPr>
        <w:t xml:space="preserve"> chemicals in the </w:t>
      </w:r>
      <w:r w:rsidRPr="00832F9A">
        <w:rPr>
          <w:i/>
          <w:iCs/>
          <w:sz w:val="20"/>
        </w:rPr>
        <w:t>GISIS: Ballast Water Chemicals</w:t>
      </w:r>
      <w:r w:rsidRPr="009E1967">
        <w:rPr>
          <w:sz w:val="20"/>
        </w:rPr>
        <w:t xml:space="preserve"> database. For each chemical, the ‘end point’ criteria is listed and the calculated PNEC</w:t>
      </w:r>
      <w:r w:rsidR="00EF4C43">
        <w:rPr>
          <w:sz w:val="20"/>
          <w:vertAlign w:val="subscript"/>
        </w:rPr>
        <w:t>NS</w:t>
      </w:r>
      <w:r w:rsidRPr="009E1967">
        <w:rPr>
          <w:sz w:val="20"/>
        </w:rPr>
        <w:t xml:space="preserve"> (µg/L) for is also provided. </w:t>
      </w:r>
      <w:r w:rsidR="0073347F">
        <w:rPr>
          <w:sz w:val="20"/>
        </w:rPr>
        <w:t>Abbreviation of chemical name in parentheses are those listed in Table 2.</w:t>
      </w:r>
      <w:r w:rsidR="00C60C8E">
        <w:rPr>
          <w:sz w:val="20"/>
        </w:rPr>
        <w:t xml:space="preserve"> Dashes denote values where no data were available.</w:t>
      </w:r>
    </w:p>
    <w:tbl>
      <w:tblPr>
        <w:tblStyle w:val="TableGrid"/>
        <w:tblW w:w="0" w:type="auto"/>
        <w:tblLook w:val="04A0" w:firstRow="1" w:lastRow="0" w:firstColumn="1" w:lastColumn="0" w:noHBand="0" w:noVBand="1"/>
      </w:tblPr>
      <w:tblGrid>
        <w:gridCol w:w="3061"/>
        <w:gridCol w:w="1328"/>
        <w:gridCol w:w="1871"/>
        <w:gridCol w:w="811"/>
        <w:gridCol w:w="1037"/>
        <w:gridCol w:w="992"/>
        <w:gridCol w:w="993"/>
        <w:gridCol w:w="850"/>
        <w:gridCol w:w="1037"/>
        <w:gridCol w:w="993"/>
        <w:gridCol w:w="1168"/>
      </w:tblGrid>
      <w:tr w:rsidR="0073347F" w:rsidRPr="00DF000F" w14:paraId="14B51EEC" w14:textId="77777777" w:rsidTr="00EF4C43">
        <w:tc>
          <w:tcPr>
            <w:tcW w:w="3061" w:type="dxa"/>
          </w:tcPr>
          <w:p w14:paraId="7E4D1BCC" w14:textId="77777777" w:rsidR="00580493" w:rsidRPr="00DF000F" w:rsidRDefault="00580493" w:rsidP="00CA5D9B">
            <w:pPr>
              <w:rPr>
                <w:sz w:val="18"/>
                <w:szCs w:val="18"/>
              </w:rPr>
            </w:pPr>
          </w:p>
        </w:tc>
        <w:tc>
          <w:tcPr>
            <w:tcW w:w="1328" w:type="dxa"/>
          </w:tcPr>
          <w:p w14:paraId="6F306162" w14:textId="77777777" w:rsidR="00580493" w:rsidRPr="00DF000F" w:rsidRDefault="00580493" w:rsidP="00CA5D9B">
            <w:pPr>
              <w:rPr>
                <w:sz w:val="18"/>
                <w:szCs w:val="18"/>
              </w:rPr>
            </w:pPr>
          </w:p>
        </w:tc>
        <w:tc>
          <w:tcPr>
            <w:tcW w:w="1871" w:type="dxa"/>
          </w:tcPr>
          <w:p w14:paraId="2E14EB9B" w14:textId="77777777" w:rsidR="00580493" w:rsidRPr="00DF000F" w:rsidRDefault="00580493" w:rsidP="00CA5D9B">
            <w:pPr>
              <w:rPr>
                <w:sz w:val="18"/>
                <w:szCs w:val="18"/>
              </w:rPr>
            </w:pPr>
          </w:p>
        </w:tc>
        <w:tc>
          <w:tcPr>
            <w:tcW w:w="3833" w:type="dxa"/>
            <w:gridSpan w:val="4"/>
          </w:tcPr>
          <w:p w14:paraId="739F6EA6" w14:textId="77777777" w:rsidR="00580493" w:rsidRPr="00DF000F" w:rsidRDefault="00580493" w:rsidP="00CA5D9B">
            <w:pPr>
              <w:rPr>
                <w:sz w:val="18"/>
                <w:szCs w:val="18"/>
              </w:rPr>
            </w:pPr>
            <w:r>
              <w:rPr>
                <w:sz w:val="18"/>
                <w:szCs w:val="18"/>
              </w:rPr>
              <w:t>Acute ecotoxicity</w:t>
            </w:r>
          </w:p>
        </w:tc>
        <w:tc>
          <w:tcPr>
            <w:tcW w:w="2880" w:type="dxa"/>
            <w:gridSpan w:val="3"/>
          </w:tcPr>
          <w:p w14:paraId="4664D23C" w14:textId="77777777" w:rsidR="00580493" w:rsidRPr="00DF000F" w:rsidRDefault="00580493" w:rsidP="00CA5D9B">
            <w:pPr>
              <w:rPr>
                <w:sz w:val="18"/>
                <w:szCs w:val="18"/>
              </w:rPr>
            </w:pPr>
            <w:r>
              <w:rPr>
                <w:sz w:val="18"/>
                <w:szCs w:val="18"/>
              </w:rPr>
              <w:t>Chronic ecotoxicity</w:t>
            </w:r>
          </w:p>
        </w:tc>
        <w:tc>
          <w:tcPr>
            <w:tcW w:w="1168" w:type="dxa"/>
          </w:tcPr>
          <w:p w14:paraId="24E2326C" w14:textId="77777777" w:rsidR="00580493" w:rsidRPr="00DF000F" w:rsidRDefault="00580493" w:rsidP="00CA5D9B">
            <w:pPr>
              <w:rPr>
                <w:sz w:val="18"/>
                <w:szCs w:val="18"/>
                <w:vertAlign w:val="subscript"/>
              </w:rPr>
            </w:pPr>
          </w:p>
        </w:tc>
      </w:tr>
      <w:tr w:rsidR="00580493" w:rsidRPr="00DF000F" w14:paraId="059483E7" w14:textId="77777777" w:rsidTr="00EF4C43">
        <w:tc>
          <w:tcPr>
            <w:tcW w:w="3061" w:type="dxa"/>
          </w:tcPr>
          <w:p w14:paraId="036FF45E" w14:textId="77777777" w:rsidR="00580493" w:rsidRPr="00DF000F" w:rsidRDefault="00580493" w:rsidP="00CA5D9B">
            <w:pPr>
              <w:rPr>
                <w:sz w:val="18"/>
                <w:szCs w:val="18"/>
              </w:rPr>
            </w:pPr>
            <w:r w:rsidRPr="00DF000F">
              <w:rPr>
                <w:sz w:val="18"/>
                <w:szCs w:val="18"/>
              </w:rPr>
              <w:t>Chemical</w:t>
            </w:r>
          </w:p>
        </w:tc>
        <w:tc>
          <w:tcPr>
            <w:tcW w:w="1328" w:type="dxa"/>
          </w:tcPr>
          <w:p w14:paraId="78FE6933" w14:textId="77777777" w:rsidR="00580493" w:rsidRPr="00DF000F" w:rsidRDefault="00580493" w:rsidP="00CA5D9B">
            <w:pPr>
              <w:rPr>
                <w:sz w:val="18"/>
                <w:szCs w:val="18"/>
              </w:rPr>
            </w:pPr>
            <w:r w:rsidRPr="00DF000F">
              <w:rPr>
                <w:sz w:val="18"/>
                <w:szCs w:val="18"/>
              </w:rPr>
              <w:t>CAS</w:t>
            </w:r>
          </w:p>
        </w:tc>
        <w:tc>
          <w:tcPr>
            <w:tcW w:w="1871" w:type="dxa"/>
          </w:tcPr>
          <w:p w14:paraId="5316CC6D" w14:textId="77777777" w:rsidR="00580493" w:rsidRPr="00DF000F" w:rsidRDefault="00580493" w:rsidP="00CA5D9B">
            <w:pPr>
              <w:rPr>
                <w:sz w:val="18"/>
                <w:szCs w:val="18"/>
              </w:rPr>
            </w:pPr>
            <w:r w:rsidRPr="00DF000F">
              <w:rPr>
                <w:sz w:val="18"/>
                <w:szCs w:val="18"/>
              </w:rPr>
              <w:t>Chemical Group</w:t>
            </w:r>
          </w:p>
        </w:tc>
        <w:tc>
          <w:tcPr>
            <w:tcW w:w="811" w:type="dxa"/>
          </w:tcPr>
          <w:p w14:paraId="2CAD5807" w14:textId="77777777" w:rsidR="00580493" w:rsidRPr="00DF000F" w:rsidRDefault="00580493" w:rsidP="00CA5D9B">
            <w:pPr>
              <w:rPr>
                <w:sz w:val="18"/>
                <w:szCs w:val="18"/>
              </w:rPr>
            </w:pPr>
            <w:r>
              <w:rPr>
                <w:sz w:val="18"/>
                <w:szCs w:val="18"/>
              </w:rPr>
              <w:t>Fish</w:t>
            </w:r>
          </w:p>
        </w:tc>
        <w:tc>
          <w:tcPr>
            <w:tcW w:w="1037" w:type="dxa"/>
          </w:tcPr>
          <w:p w14:paraId="1116C3A3" w14:textId="77777777" w:rsidR="00580493" w:rsidRPr="00DF000F" w:rsidRDefault="00580493" w:rsidP="00CA5D9B">
            <w:pPr>
              <w:rPr>
                <w:sz w:val="18"/>
                <w:szCs w:val="18"/>
              </w:rPr>
            </w:pPr>
            <w:r>
              <w:rPr>
                <w:sz w:val="18"/>
                <w:szCs w:val="18"/>
              </w:rPr>
              <w:t>Crustacea</w:t>
            </w:r>
          </w:p>
        </w:tc>
        <w:tc>
          <w:tcPr>
            <w:tcW w:w="992" w:type="dxa"/>
          </w:tcPr>
          <w:p w14:paraId="315BF572" w14:textId="77777777" w:rsidR="00580493" w:rsidRPr="00DF000F" w:rsidRDefault="00580493" w:rsidP="00CA5D9B">
            <w:pPr>
              <w:rPr>
                <w:sz w:val="18"/>
                <w:szCs w:val="18"/>
              </w:rPr>
            </w:pPr>
            <w:r>
              <w:rPr>
                <w:sz w:val="18"/>
                <w:szCs w:val="18"/>
              </w:rPr>
              <w:t>Algae</w:t>
            </w:r>
          </w:p>
        </w:tc>
        <w:tc>
          <w:tcPr>
            <w:tcW w:w="993" w:type="dxa"/>
          </w:tcPr>
          <w:p w14:paraId="2FE3D6DB" w14:textId="77777777" w:rsidR="00580493" w:rsidRPr="00DF000F" w:rsidRDefault="00580493" w:rsidP="00CA5D9B">
            <w:pPr>
              <w:rPr>
                <w:sz w:val="18"/>
                <w:szCs w:val="18"/>
              </w:rPr>
            </w:pPr>
            <w:proofErr w:type="spellStart"/>
            <w:r>
              <w:rPr>
                <w:sz w:val="18"/>
                <w:szCs w:val="18"/>
              </w:rPr>
              <w:t>Mollusc</w:t>
            </w:r>
            <w:proofErr w:type="spellEnd"/>
          </w:p>
        </w:tc>
        <w:tc>
          <w:tcPr>
            <w:tcW w:w="850" w:type="dxa"/>
          </w:tcPr>
          <w:p w14:paraId="52B64B20" w14:textId="77777777" w:rsidR="00580493" w:rsidRPr="00DF000F" w:rsidRDefault="00580493" w:rsidP="00CA5D9B">
            <w:pPr>
              <w:rPr>
                <w:sz w:val="18"/>
                <w:szCs w:val="18"/>
              </w:rPr>
            </w:pPr>
            <w:r>
              <w:rPr>
                <w:sz w:val="18"/>
                <w:szCs w:val="18"/>
              </w:rPr>
              <w:t>Fish</w:t>
            </w:r>
          </w:p>
        </w:tc>
        <w:tc>
          <w:tcPr>
            <w:tcW w:w="1037" w:type="dxa"/>
          </w:tcPr>
          <w:p w14:paraId="366CF3FA" w14:textId="77777777" w:rsidR="00580493" w:rsidRPr="00DF000F" w:rsidRDefault="00580493" w:rsidP="00CA5D9B">
            <w:pPr>
              <w:rPr>
                <w:sz w:val="18"/>
                <w:szCs w:val="18"/>
              </w:rPr>
            </w:pPr>
            <w:r>
              <w:rPr>
                <w:sz w:val="18"/>
                <w:szCs w:val="18"/>
              </w:rPr>
              <w:t>Crustacea</w:t>
            </w:r>
          </w:p>
        </w:tc>
        <w:tc>
          <w:tcPr>
            <w:tcW w:w="993" w:type="dxa"/>
          </w:tcPr>
          <w:p w14:paraId="0CD88023" w14:textId="77777777" w:rsidR="00580493" w:rsidRPr="00DF000F" w:rsidRDefault="00580493" w:rsidP="00CA5D9B">
            <w:pPr>
              <w:rPr>
                <w:sz w:val="18"/>
                <w:szCs w:val="18"/>
              </w:rPr>
            </w:pPr>
            <w:r>
              <w:rPr>
                <w:sz w:val="18"/>
                <w:szCs w:val="18"/>
              </w:rPr>
              <w:t>Algae</w:t>
            </w:r>
          </w:p>
        </w:tc>
        <w:tc>
          <w:tcPr>
            <w:tcW w:w="1168" w:type="dxa"/>
          </w:tcPr>
          <w:p w14:paraId="68B868AC" w14:textId="77777777" w:rsidR="00580493" w:rsidRPr="00DF000F" w:rsidRDefault="00580493" w:rsidP="00CA5D9B">
            <w:pPr>
              <w:rPr>
                <w:sz w:val="18"/>
                <w:szCs w:val="18"/>
              </w:rPr>
            </w:pPr>
            <w:r>
              <w:rPr>
                <w:sz w:val="18"/>
                <w:szCs w:val="18"/>
              </w:rPr>
              <w:t>PNEC</w:t>
            </w:r>
            <w:r>
              <w:rPr>
                <w:sz w:val="18"/>
                <w:szCs w:val="18"/>
                <w:vertAlign w:val="subscript"/>
              </w:rPr>
              <w:t>NS</w:t>
            </w:r>
          </w:p>
        </w:tc>
      </w:tr>
      <w:tr w:rsidR="00580493" w:rsidRPr="00DF000F" w14:paraId="39DA5FCF" w14:textId="77777777" w:rsidTr="00EF4C43">
        <w:tc>
          <w:tcPr>
            <w:tcW w:w="3061" w:type="dxa"/>
          </w:tcPr>
          <w:p w14:paraId="2D94DA3C" w14:textId="77777777" w:rsidR="00580493" w:rsidRPr="00DF000F" w:rsidRDefault="00580493" w:rsidP="0073347F">
            <w:pPr>
              <w:ind w:left="0" w:firstLine="0"/>
              <w:jc w:val="left"/>
              <w:rPr>
                <w:sz w:val="18"/>
                <w:szCs w:val="18"/>
              </w:rPr>
            </w:pPr>
            <w:r w:rsidRPr="00DF000F">
              <w:rPr>
                <w:sz w:val="18"/>
                <w:szCs w:val="18"/>
              </w:rPr>
              <w:t>Acetaldehyde</w:t>
            </w:r>
          </w:p>
        </w:tc>
        <w:tc>
          <w:tcPr>
            <w:tcW w:w="1328" w:type="dxa"/>
          </w:tcPr>
          <w:p w14:paraId="4284F4CE" w14:textId="77777777" w:rsidR="00580493" w:rsidRPr="00DF000F" w:rsidRDefault="00580493" w:rsidP="00CA5D9B">
            <w:pPr>
              <w:rPr>
                <w:sz w:val="18"/>
                <w:szCs w:val="18"/>
              </w:rPr>
            </w:pPr>
            <w:r w:rsidRPr="00DF000F">
              <w:rPr>
                <w:sz w:val="18"/>
                <w:szCs w:val="18"/>
              </w:rPr>
              <w:t>75-07-0</w:t>
            </w:r>
          </w:p>
        </w:tc>
        <w:tc>
          <w:tcPr>
            <w:tcW w:w="1871" w:type="dxa"/>
          </w:tcPr>
          <w:p w14:paraId="01B067D8" w14:textId="77777777" w:rsidR="00580493" w:rsidRPr="00DF000F" w:rsidRDefault="00580493" w:rsidP="00CA5D9B">
            <w:pPr>
              <w:rPr>
                <w:sz w:val="18"/>
                <w:szCs w:val="18"/>
              </w:rPr>
            </w:pPr>
            <w:r w:rsidRPr="00DF000F">
              <w:rPr>
                <w:sz w:val="18"/>
                <w:szCs w:val="18"/>
              </w:rPr>
              <w:t>Aldehyde</w:t>
            </w:r>
          </w:p>
        </w:tc>
        <w:tc>
          <w:tcPr>
            <w:tcW w:w="811" w:type="dxa"/>
          </w:tcPr>
          <w:p w14:paraId="678C773F" w14:textId="77777777" w:rsidR="00580493" w:rsidRPr="00DF000F" w:rsidRDefault="00580493" w:rsidP="00CA5D9B">
            <w:pPr>
              <w:rPr>
                <w:sz w:val="18"/>
                <w:szCs w:val="18"/>
              </w:rPr>
            </w:pPr>
            <w:r>
              <w:rPr>
                <w:sz w:val="18"/>
                <w:szCs w:val="18"/>
              </w:rPr>
              <w:t>LC50</w:t>
            </w:r>
          </w:p>
        </w:tc>
        <w:tc>
          <w:tcPr>
            <w:tcW w:w="1037" w:type="dxa"/>
          </w:tcPr>
          <w:p w14:paraId="12C7AB6C" w14:textId="77777777" w:rsidR="00580493" w:rsidRPr="00DF000F" w:rsidRDefault="00580493" w:rsidP="00CA5D9B">
            <w:pPr>
              <w:rPr>
                <w:sz w:val="18"/>
                <w:szCs w:val="18"/>
              </w:rPr>
            </w:pPr>
            <w:r>
              <w:rPr>
                <w:sz w:val="18"/>
                <w:szCs w:val="18"/>
              </w:rPr>
              <w:t>EC50</w:t>
            </w:r>
          </w:p>
        </w:tc>
        <w:tc>
          <w:tcPr>
            <w:tcW w:w="992" w:type="dxa"/>
          </w:tcPr>
          <w:p w14:paraId="1107F833" w14:textId="77777777" w:rsidR="00580493" w:rsidRPr="00DF000F" w:rsidRDefault="00580493" w:rsidP="00CA5D9B">
            <w:pPr>
              <w:rPr>
                <w:sz w:val="18"/>
                <w:szCs w:val="18"/>
              </w:rPr>
            </w:pPr>
            <w:r>
              <w:rPr>
                <w:sz w:val="18"/>
                <w:szCs w:val="18"/>
              </w:rPr>
              <w:t>EC50</w:t>
            </w:r>
          </w:p>
        </w:tc>
        <w:tc>
          <w:tcPr>
            <w:tcW w:w="993" w:type="dxa"/>
          </w:tcPr>
          <w:p w14:paraId="79C96536" w14:textId="77777777" w:rsidR="00580493" w:rsidRPr="00DF000F" w:rsidRDefault="00580493" w:rsidP="00CA5D9B">
            <w:pPr>
              <w:rPr>
                <w:sz w:val="18"/>
                <w:szCs w:val="18"/>
              </w:rPr>
            </w:pPr>
            <w:r>
              <w:rPr>
                <w:sz w:val="18"/>
                <w:szCs w:val="18"/>
              </w:rPr>
              <w:t>-</w:t>
            </w:r>
          </w:p>
        </w:tc>
        <w:tc>
          <w:tcPr>
            <w:tcW w:w="850" w:type="dxa"/>
          </w:tcPr>
          <w:p w14:paraId="3E3CBAA9" w14:textId="77777777" w:rsidR="00580493" w:rsidRPr="00DF000F" w:rsidRDefault="00580493" w:rsidP="00CA5D9B">
            <w:pPr>
              <w:rPr>
                <w:sz w:val="18"/>
                <w:szCs w:val="18"/>
              </w:rPr>
            </w:pPr>
            <w:r>
              <w:rPr>
                <w:sz w:val="18"/>
                <w:szCs w:val="18"/>
              </w:rPr>
              <w:t>-</w:t>
            </w:r>
          </w:p>
        </w:tc>
        <w:tc>
          <w:tcPr>
            <w:tcW w:w="1037" w:type="dxa"/>
          </w:tcPr>
          <w:p w14:paraId="3AD1AA8E" w14:textId="77777777" w:rsidR="00580493" w:rsidRPr="00DF000F" w:rsidRDefault="00580493" w:rsidP="00CA5D9B">
            <w:pPr>
              <w:rPr>
                <w:sz w:val="18"/>
                <w:szCs w:val="18"/>
              </w:rPr>
            </w:pPr>
            <w:r>
              <w:rPr>
                <w:sz w:val="18"/>
                <w:szCs w:val="18"/>
              </w:rPr>
              <w:t>-</w:t>
            </w:r>
          </w:p>
        </w:tc>
        <w:tc>
          <w:tcPr>
            <w:tcW w:w="993" w:type="dxa"/>
          </w:tcPr>
          <w:p w14:paraId="1888D62A" w14:textId="77777777" w:rsidR="00580493" w:rsidRPr="00DF000F" w:rsidRDefault="00580493" w:rsidP="00CA5D9B">
            <w:pPr>
              <w:rPr>
                <w:sz w:val="18"/>
                <w:szCs w:val="18"/>
              </w:rPr>
            </w:pPr>
            <w:r>
              <w:rPr>
                <w:sz w:val="18"/>
                <w:szCs w:val="18"/>
              </w:rPr>
              <w:t>NOEC</w:t>
            </w:r>
          </w:p>
        </w:tc>
        <w:tc>
          <w:tcPr>
            <w:tcW w:w="1168" w:type="dxa"/>
          </w:tcPr>
          <w:p w14:paraId="548CD529" w14:textId="77777777" w:rsidR="00580493" w:rsidRPr="00DF000F" w:rsidRDefault="00580493" w:rsidP="00CA5D9B">
            <w:pPr>
              <w:rPr>
                <w:sz w:val="18"/>
                <w:szCs w:val="18"/>
              </w:rPr>
            </w:pPr>
            <w:r>
              <w:rPr>
                <w:sz w:val="18"/>
                <w:szCs w:val="18"/>
              </w:rPr>
              <w:t>2.2E+1</w:t>
            </w:r>
          </w:p>
        </w:tc>
      </w:tr>
      <w:tr w:rsidR="00580493" w:rsidRPr="00DF000F" w14:paraId="122A770F" w14:textId="77777777" w:rsidTr="00EF4C43">
        <w:tc>
          <w:tcPr>
            <w:tcW w:w="3061" w:type="dxa"/>
          </w:tcPr>
          <w:p w14:paraId="099A60D8" w14:textId="77777777" w:rsidR="00580493" w:rsidRPr="00DF000F" w:rsidRDefault="00580493" w:rsidP="0073347F">
            <w:pPr>
              <w:ind w:left="0" w:firstLine="0"/>
              <w:jc w:val="left"/>
              <w:rPr>
                <w:sz w:val="18"/>
                <w:szCs w:val="18"/>
              </w:rPr>
            </w:pPr>
            <w:r w:rsidRPr="00DF000F">
              <w:rPr>
                <w:sz w:val="18"/>
                <w:szCs w:val="18"/>
              </w:rPr>
              <w:t>Bromate ion</w:t>
            </w:r>
          </w:p>
        </w:tc>
        <w:tc>
          <w:tcPr>
            <w:tcW w:w="1328" w:type="dxa"/>
          </w:tcPr>
          <w:p w14:paraId="0281ED61" w14:textId="77777777" w:rsidR="00580493" w:rsidRPr="00DF000F" w:rsidRDefault="00580493" w:rsidP="00CA5D9B">
            <w:pPr>
              <w:rPr>
                <w:sz w:val="18"/>
                <w:szCs w:val="18"/>
              </w:rPr>
            </w:pPr>
            <w:r w:rsidRPr="00DF000F">
              <w:rPr>
                <w:sz w:val="18"/>
                <w:szCs w:val="18"/>
              </w:rPr>
              <w:t>15541-45-4</w:t>
            </w:r>
          </w:p>
        </w:tc>
        <w:tc>
          <w:tcPr>
            <w:tcW w:w="1871" w:type="dxa"/>
          </w:tcPr>
          <w:p w14:paraId="4D7C4A79" w14:textId="77777777" w:rsidR="00580493" w:rsidRPr="00DF000F" w:rsidRDefault="00580493" w:rsidP="00CA5D9B">
            <w:pPr>
              <w:rPr>
                <w:sz w:val="18"/>
                <w:szCs w:val="18"/>
              </w:rPr>
            </w:pPr>
            <w:r>
              <w:rPr>
                <w:sz w:val="18"/>
                <w:szCs w:val="18"/>
              </w:rPr>
              <w:t>Inorganic</w:t>
            </w:r>
          </w:p>
        </w:tc>
        <w:tc>
          <w:tcPr>
            <w:tcW w:w="811" w:type="dxa"/>
          </w:tcPr>
          <w:p w14:paraId="3441F28E" w14:textId="77777777" w:rsidR="00580493" w:rsidRPr="00DF000F" w:rsidRDefault="00580493" w:rsidP="00CA5D9B">
            <w:pPr>
              <w:rPr>
                <w:sz w:val="18"/>
                <w:szCs w:val="18"/>
              </w:rPr>
            </w:pPr>
            <w:r>
              <w:rPr>
                <w:sz w:val="18"/>
                <w:szCs w:val="18"/>
              </w:rPr>
              <w:t>LC50</w:t>
            </w:r>
          </w:p>
        </w:tc>
        <w:tc>
          <w:tcPr>
            <w:tcW w:w="1037" w:type="dxa"/>
          </w:tcPr>
          <w:p w14:paraId="6102FFF6" w14:textId="77777777" w:rsidR="00580493" w:rsidRPr="00DF000F" w:rsidRDefault="00580493" w:rsidP="00CA5D9B">
            <w:pPr>
              <w:rPr>
                <w:sz w:val="18"/>
                <w:szCs w:val="18"/>
              </w:rPr>
            </w:pPr>
            <w:r>
              <w:rPr>
                <w:sz w:val="18"/>
                <w:szCs w:val="18"/>
              </w:rPr>
              <w:t>LC50</w:t>
            </w:r>
          </w:p>
        </w:tc>
        <w:tc>
          <w:tcPr>
            <w:tcW w:w="992" w:type="dxa"/>
          </w:tcPr>
          <w:p w14:paraId="4B225A0E" w14:textId="77777777" w:rsidR="00580493" w:rsidRPr="00DF000F" w:rsidRDefault="00580493" w:rsidP="00CA5D9B">
            <w:pPr>
              <w:rPr>
                <w:sz w:val="18"/>
                <w:szCs w:val="18"/>
              </w:rPr>
            </w:pPr>
            <w:r>
              <w:rPr>
                <w:sz w:val="18"/>
                <w:szCs w:val="18"/>
              </w:rPr>
              <w:t>EC50</w:t>
            </w:r>
          </w:p>
        </w:tc>
        <w:tc>
          <w:tcPr>
            <w:tcW w:w="993" w:type="dxa"/>
          </w:tcPr>
          <w:p w14:paraId="7FE5B52E" w14:textId="77777777" w:rsidR="00580493" w:rsidRPr="00DF000F" w:rsidRDefault="00580493" w:rsidP="00CA5D9B">
            <w:pPr>
              <w:rPr>
                <w:sz w:val="18"/>
                <w:szCs w:val="18"/>
              </w:rPr>
            </w:pPr>
            <w:r>
              <w:rPr>
                <w:sz w:val="18"/>
                <w:szCs w:val="18"/>
              </w:rPr>
              <w:t>EC50</w:t>
            </w:r>
          </w:p>
        </w:tc>
        <w:tc>
          <w:tcPr>
            <w:tcW w:w="850" w:type="dxa"/>
          </w:tcPr>
          <w:p w14:paraId="2A64ADB5" w14:textId="77777777" w:rsidR="00580493" w:rsidRPr="00DF000F" w:rsidRDefault="00580493" w:rsidP="00CA5D9B">
            <w:pPr>
              <w:rPr>
                <w:sz w:val="18"/>
                <w:szCs w:val="18"/>
              </w:rPr>
            </w:pPr>
            <w:r>
              <w:rPr>
                <w:sz w:val="18"/>
                <w:szCs w:val="18"/>
              </w:rPr>
              <w:t>NOEC</w:t>
            </w:r>
          </w:p>
        </w:tc>
        <w:tc>
          <w:tcPr>
            <w:tcW w:w="1037" w:type="dxa"/>
          </w:tcPr>
          <w:p w14:paraId="7368C64D" w14:textId="77777777" w:rsidR="00580493" w:rsidRPr="00DF000F" w:rsidRDefault="00580493" w:rsidP="00CA5D9B">
            <w:pPr>
              <w:rPr>
                <w:sz w:val="18"/>
                <w:szCs w:val="18"/>
              </w:rPr>
            </w:pPr>
            <w:r>
              <w:rPr>
                <w:sz w:val="18"/>
                <w:szCs w:val="18"/>
              </w:rPr>
              <w:t>-</w:t>
            </w:r>
          </w:p>
        </w:tc>
        <w:tc>
          <w:tcPr>
            <w:tcW w:w="993" w:type="dxa"/>
          </w:tcPr>
          <w:p w14:paraId="158C781A" w14:textId="77777777" w:rsidR="00580493" w:rsidRPr="00DF000F" w:rsidRDefault="00580493" w:rsidP="00CA5D9B">
            <w:pPr>
              <w:rPr>
                <w:sz w:val="18"/>
                <w:szCs w:val="18"/>
              </w:rPr>
            </w:pPr>
            <w:r>
              <w:rPr>
                <w:sz w:val="18"/>
                <w:szCs w:val="18"/>
              </w:rPr>
              <w:t>-</w:t>
            </w:r>
          </w:p>
        </w:tc>
        <w:tc>
          <w:tcPr>
            <w:tcW w:w="1168" w:type="dxa"/>
          </w:tcPr>
          <w:p w14:paraId="48E8484C" w14:textId="77777777" w:rsidR="00580493" w:rsidRPr="00DF000F" w:rsidRDefault="00580493" w:rsidP="00CA5D9B">
            <w:pPr>
              <w:rPr>
                <w:sz w:val="18"/>
                <w:szCs w:val="18"/>
              </w:rPr>
            </w:pPr>
            <w:r>
              <w:rPr>
                <w:sz w:val="18"/>
                <w:szCs w:val="18"/>
              </w:rPr>
              <w:t>1.4E+3</w:t>
            </w:r>
          </w:p>
        </w:tc>
      </w:tr>
      <w:tr w:rsidR="00580493" w:rsidRPr="00DF000F" w14:paraId="71875A89" w14:textId="77777777" w:rsidTr="00EF4C43">
        <w:tc>
          <w:tcPr>
            <w:tcW w:w="3061" w:type="dxa"/>
          </w:tcPr>
          <w:p w14:paraId="02264010" w14:textId="0BC5D5A5" w:rsidR="00580493" w:rsidRPr="00DF000F" w:rsidRDefault="00580493" w:rsidP="0073347F">
            <w:pPr>
              <w:ind w:left="0" w:firstLine="0"/>
              <w:jc w:val="left"/>
              <w:rPr>
                <w:sz w:val="18"/>
                <w:szCs w:val="18"/>
              </w:rPr>
            </w:pPr>
            <w:proofErr w:type="spellStart"/>
            <w:r w:rsidRPr="00DF000F">
              <w:rPr>
                <w:sz w:val="18"/>
                <w:szCs w:val="18"/>
              </w:rPr>
              <w:t>Bromochloroacetic</w:t>
            </w:r>
            <w:proofErr w:type="spellEnd"/>
            <w:r w:rsidRPr="00DF000F">
              <w:rPr>
                <w:sz w:val="18"/>
                <w:szCs w:val="18"/>
              </w:rPr>
              <w:t xml:space="preserve"> acid</w:t>
            </w:r>
            <w:r w:rsidR="00DB5B4A">
              <w:rPr>
                <w:sz w:val="18"/>
                <w:szCs w:val="18"/>
              </w:rPr>
              <w:t xml:space="preserve"> (BCAA)</w:t>
            </w:r>
          </w:p>
        </w:tc>
        <w:tc>
          <w:tcPr>
            <w:tcW w:w="1328" w:type="dxa"/>
          </w:tcPr>
          <w:p w14:paraId="10744F7A" w14:textId="77777777" w:rsidR="00580493" w:rsidRPr="00DF000F" w:rsidRDefault="00580493" w:rsidP="00CA5D9B">
            <w:pPr>
              <w:rPr>
                <w:sz w:val="18"/>
                <w:szCs w:val="18"/>
              </w:rPr>
            </w:pPr>
            <w:r w:rsidRPr="00DF000F">
              <w:rPr>
                <w:sz w:val="18"/>
                <w:szCs w:val="18"/>
              </w:rPr>
              <w:t>5589-96-8</w:t>
            </w:r>
          </w:p>
        </w:tc>
        <w:tc>
          <w:tcPr>
            <w:tcW w:w="1871" w:type="dxa"/>
          </w:tcPr>
          <w:p w14:paraId="5919AE7F" w14:textId="77777777" w:rsidR="00580493" w:rsidRPr="00DF000F" w:rsidRDefault="00580493" w:rsidP="00CA5D9B">
            <w:pPr>
              <w:rPr>
                <w:sz w:val="18"/>
                <w:szCs w:val="18"/>
              </w:rPr>
            </w:pPr>
            <w:proofErr w:type="spellStart"/>
            <w:r>
              <w:rPr>
                <w:sz w:val="18"/>
                <w:szCs w:val="18"/>
              </w:rPr>
              <w:t>Haloacetic</w:t>
            </w:r>
            <w:proofErr w:type="spellEnd"/>
            <w:r>
              <w:rPr>
                <w:sz w:val="18"/>
                <w:szCs w:val="18"/>
              </w:rPr>
              <w:t xml:space="preserve"> acid</w:t>
            </w:r>
          </w:p>
        </w:tc>
        <w:tc>
          <w:tcPr>
            <w:tcW w:w="811" w:type="dxa"/>
          </w:tcPr>
          <w:p w14:paraId="4948314D" w14:textId="77777777" w:rsidR="00580493" w:rsidRPr="00DF000F" w:rsidRDefault="00580493" w:rsidP="00CA5D9B">
            <w:pPr>
              <w:rPr>
                <w:sz w:val="18"/>
                <w:szCs w:val="18"/>
              </w:rPr>
            </w:pPr>
            <w:r>
              <w:rPr>
                <w:sz w:val="18"/>
                <w:szCs w:val="18"/>
              </w:rPr>
              <w:t>LC50</w:t>
            </w:r>
          </w:p>
        </w:tc>
        <w:tc>
          <w:tcPr>
            <w:tcW w:w="1037" w:type="dxa"/>
          </w:tcPr>
          <w:p w14:paraId="719837C7" w14:textId="77777777" w:rsidR="00580493" w:rsidRPr="00DF000F" w:rsidRDefault="00580493" w:rsidP="00CA5D9B">
            <w:pPr>
              <w:rPr>
                <w:sz w:val="18"/>
                <w:szCs w:val="18"/>
              </w:rPr>
            </w:pPr>
            <w:r>
              <w:rPr>
                <w:sz w:val="18"/>
                <w:szCs w:val="18"/>
              </w:rPr>
              <w:t>EC50</w:t>
            </w:r>
          </w:p>
        </w:tc>
        <w:tc>
          <w:tcPr>
            <w:tcW w:w="992" w:type="dxa"/>
          </w:tcPr>
          <w:p w14:paraId="77A0C134" w14:textId="77777777" w:rsidR="00580493" w:rsidRPr="00DF000F" w:rsidRDefault="00580493" w:rsidP="00CA5D9B">
            <w:pPr>
              <w:rPr>
                <w:sz w:val="18"/>
                <w:szCs w:val="18"/>
              </w:rPr>
            </w:pPr>
            <w:r>
              <w:rPr>
                <w:sz w:val="18"/>
                <w:szCs w:val="18"/>
              </w:rPr>
              <w:t>EC50</w:t>
            </w:r>
          </w:p>
        </w:tc>
        <w:tc>
          <w:tcPr>
            <w:tcW w:w="993" w:type="dxa"/>
          </w:tcPr>
          <w:p w14:paraId="6D20E817" w14:textId="77777777" w:rsidR="00580493" w:rsidRPr="00DF000F" w:rsidRDefault="00580493" w:rsidP="00CA5D9B">
            <w:pPr>
              <w:rPr>
                <w:sz w:val="18"/>
                <w:szCs w:val="18"/>
              </w:rPr>
            </w:pPr>
            <w:r>
              <w:rPr>
                <w:sz w:val="18"/>
                <w:szCs w:val="18"/>
              </w:rPr>
              <w:t>-</w:t>
            </w:r>
          </w:p>
        </w:tc>
        <w:tc>
          <w:tcPr>
            <w:tcW w:w="850" w:type="dxa"/>
          </w:tcPr>
          <w:p w14:paraId="2274B278" w14:textId="77777777" w:rsidR="00580493" w:rsidRPr="00DF000F" w:rsidRDefault="00580493" w:rsidP="00CA5D9B">
            <w:pPr>
              <w:rPr>
                <w:sz w:val="18"/>
                <w:szCs w:val="18"/>
              </w:rPr>
            </w:pPr>
            <w:r>
              <w:rPr>
                <w:sz w:val="18"/>
                <w:szCs w:val="18"/>
              </w:rPr>
              <w:t>-</w:t>
            </w:r>
          </w:p>
        </w:tc>
        <w:tc>
          <w:tcPr>
            <w:tcW w:w="1037" w:type="dxa"/>
          </w:tcPr>
          <w:p w14:paraId="71EF5FA9" w14:textId="77777777" w:rsidR="00580493" w:rsidRPr="00DF000F" w:rsidRDefault="00580493" w:rsidP="00CA5D9B">
            <w:pPr>
              <w:rPr>
                <w:sz w:val="18"/>
                <w:szCs w:val="18"/>
              </w:rPr>
            </w:pPr>
            <w:r>
              <w:rPr>
                <w:sz w:val="18"/>
                <w:szCs w:val="18"/>
              </w:rPr>
              <w:t>NOEC</w:t>
            </w:r>
          </w:p>
        </w:tc>
        <w:tc>
          <w:tcPr>
            <w:tcW w:w="993" w:type="dxa"/>
          </w:tcPr>
          <w:p w14:paraId="0735CDD6" w14:textId="77777777" w:rsidR="00580493" w:rsidRPr="00DF000F" w:rsidRDefault="00580493" w:rsidP="00CA5D9B">
            <w:pPr>
              <w:rPr>
                <w:sz w:val="18"/>
                <w:szCs w:val="18"/>
              </w:rPr>
            </w:pPr>
            <w:r>
              <w:rPr>
                <w:sz w:val="18"/>
                <w:szCs w:val="18"/>
              </w:rPr>
              <w:t>-</w:t>
            </w:r>
          </w:p>
        </w:tc>
        <w:tc>
          <w:tcPr>
            <w:tcW w:w="1168" w:type="dxa"/>
          </w:tcPr>
          <w:p w14:paraId="36262C89" w14:textId="77777777" w:rsidR="00580493" w:rsidRPr="00DF000F" w:rsidRDefault="00580493" w:rsidP="00CA5D9B">
            <w:pPr>
              <w:rPr>
                <w:sz w:val="18"/>
                <w:szCs w:val="18"/>
              </w:rPr>
            </w:pPr>
            <w:r>
              <w:rPr>
                <w:sz w:val="18"/>
                <w:szCs w:val="18"/>
              </w:rPr>
              <w:t>1.6E+1</w:t>
            </w:r>
          </w:p>
        </w:tc>
      </w:tr>
      <w:tr w:rsidR="00580493" w:rsidRPr="00DF000F" w14:paraId="0811ED67" w14:textId="77777777" w:rsidTr="00EF4C43">
        <w:tc>
          <w:tcPr>
            <w:tcW w:w="3061" w:type="dxa"/>
          </w:tcPr>
          <w:p w14:paraId="70A920A5" w14:textId="77777777" w:rsidR="00580493" w:rsidRPr="00DF000F" w:rsidRDefault="00580493" w:rsidP="0073347F">
            <w:pPr>
              <w:ind w:left="0" w:firstLine="0"/>
              <w:jc w:val="left"/>
              <w:rPr>
                <w:sz w:val="18"/>
                <w:szCs w:val="18"/>
              </w:rPr>
            </w:pPr>
            <w:proofErr w:type="spellStart"/>
            <w:r w:rsidRPr="00DF000F">
              <w:rPr>
                <w:sz w:val="18"/>
                <w:szCs w:val="18"/>
              </w:rPr>
              <w:t>Bromochloroacetonitrile</w:t>
            </w:r>
            <w:proofErr w:type="spellEnd"/>
          </w:p>
        </w:tc>
        <w:tc>
          <w:tcPr>
            <w:tcW w:w="1328" w:type="dxa"/>
          </w:tcPr>
          <w:p w14:paraId="235642EB" w14:textId="77777777" w:rsidR="00580493" w:rsidRPr="00DF000F" w:rsidRDefault="00580493" w:rsidP="00CA5D9B">
            <w:pPr>
              <w:rPr>
                <w:sz w:val="18"/>
                <w:szCs w:val="18"/>
              </w:rPr>
            </w:pPr>
            <w:r w:rsidRPr="00DF000F">
              <w:rPr>
                <w:sz w:val="18"/>
                <w:szCs w:val="18"/>
              </w:rPr>
              <w:t>83463-62-1</w:t>
            </w:r>
          </w:p>
        </w:tc>
        <w:tc>
          <w:tcPr>
            <w:tcW w:w="1871" w:type="dxa"/>
          </w:tcPr>
          <w:p w14:paraId="3F51F748" w14:textId="77777777" w:rsidR="00580493" w:rsidRPr="00DF000F" w:rsidRDefault="00580493" w:rsidP="00CA5D9B">
            <w:pPr>
              <w:rPr>
                <w:sz w:val="18"/>
                <w:szCs w:val="18"/>
              </w:rPr>
            </w:pPr>
            <w:proofErr w:type="spellStart"/>
            <w:r>
              <w:rPr>
                <w:sz w:val="18"/>
                <w:szCs w:val="18"/>
              </w:rPr>
              <w:t>Haloaceotnitrile</w:t>
            </w:r>
            <w:proofErr w:type="spellEnd"/>
          </w:p>
        </w:tc>
        <w:tc>
          <w:tcPr>
            <w:tcW w:w="811" w:type="dxa"/>
          </w:tcPr>
          <w:p w14:paraId="46884AB1" w14:textId="77777777" w:rsidR="00580493" w:rsidRPr="00DF000F" w:rsidRDefault="00580493" w:rsidP="00CA5D9B">
            <w:pPr>
              <w:rPr>
                <w:sz w:val="18"/>
                <w:szCs w:val="18"/>
              </w:rPr>
            </w:pPr>
            <w:r>
              <w:rPr>
                <w:sz w:val="18"/>
                <w:szCs w:val="18"/>
              </w:rPr>
              <w:t>LC50</w:t>
            </w:r>
          </w:p>
        </w:tc>
        <w:tc>
          <w:tcPr>
            <w:tcW w:w="1037" w:type="dxa"/>
          </w:tcPr>
          <w:p w14:paraId="75A6315A" w14:textId="77777777" w:rsidR="00580493" w:rsidRPr="00DF000F" w:rsidRDefault="00580493" w:rsidP="00CA5D9B">
            <w:pPr>
              <w:rPr>
                <w:sz w:val="18"/>
                <w:szCs w:val="18"/>
              </w:rPr>
            </w:pPr>
            <w:r>
              <w:rPr>
                <w:sz w:val="18"/>
                <w:szCs w:val="18"/>
              </w:rPr>
              <w:t>LC50</w:t>
            </w:r>
          </w:p>
        </w:tc>
        <w:tc>
          <w:tcPr>
            <w:tcW w:w="992" w:type="dxa"/>
          </w:tcPr>
          <w:p w14:paraId="03C04DB9" w14:textId="77777777" w:rsidR="00580493" w:rsidRPr="00DF000F" w:rsidRDefault="00580493" w:rsidP="00CA5D9B">
            <w:pPr>
              <w:rPr>
                <w:sz w:val="18"/>
                <w:szCs w:val="18"/>
              </w:rPr>
            </w:pPr>
            <w:r>
              <w:rPr>
                <w:sz w:val="18"/>
                <w:szCs w:val="18"/>
              </w:rPr>
              <w:t>LC50</w:t>
            </w:r>
          </w:p>
        </w:tc>
        <w:tc>
          <w:tcPr>
            <w:tcW w:w="993" w:type="dxa"/>
          </w:tcPr>
          <w:p w14:paraId="037267C9" w14:textId="77777777" w:rsidR="00580493" w:rsidRPr="00DF000F" w:rsidRDefault="00580493" w:rsidP="00CA5D9B">
            <w:pPr>
              <w:rPr>
                <w:sz w:val="18"/>
                <w:szCs w:val="18"/>
              </w:rPr>
            </w:pPr>
            <w:r>
              <w:rPr>
                <w:sz w:val="18"/>
                <w:szCs w:val="18"/>
              </w:rPr>
              <w:t>-</w:t>
            </w:r>
          </w:p>
        </w:tc>
        <w:tc>
          <w:tcPr>
            <w:tcW w:w="850" w:type="dxa"/>
          </w:tcPr>
          <w:p w14:paraId="570438A0" w14:textId="77777777" w:rsidR="00580493" w:rsidRPr="00DF000F" w:rsidRDefault="00580493" w:rsidP="00CA5D9B">
            <w:pPr>
              <w:rPr>
                <w:sz w:val="18"/>
                <w:szCs w:val="18"/>
              </w:rPr>
            </w:pPr>
            <w:r>
              <w:rPr>
                <w:sz w:val="18"/>
                <w:szCs w:val="18"/>
              </w:rPr>
              <w:t>-</w:t>
            </w:r>
          </w:p>
        </w:tc>
        <w:tc>
          <w:tcPr>
            <w:tcW w:w="1037" w:type="dxa"/>
          </w:tcPr>
          <w:p w14:paraId="57FD2B37" w14:textId="77777777" w:rsidR="00580493" w:rsidRPr="00DF000F" w:rsidRDefault="00580493" w:rsidP="00CA5D9B">
            <w:pPr>
              <w:rPr>
                <w:sz w:val="18"/>
                <w:szCs w:val="18"/>
              </w:rPr>
            </w:pPr>
            <w:r>
              <w:rPr>
                <w:sz w:val="18"/>
                <w:szCs w:val="18"/>
              </w:rPr>
              <w:t>-</w:t>
            </w:r>
          </w:p>
        </w:tc>
        <w:tc>
          <w:tcPr>
            <w:tcW w:w="993" w:type="dxa"/>
          </w:tcPr>
          <w:p w14:paraId="266FB5B3" w14:textId="77777777" w:rsidR="00580493" w:rsidRPr="00DF000F" w:rsidRDefault="00580493" w:rsidP="00CA5D9B">
            <w:pPr>
              <w:rPr>
                <w:sz w:val="18"/>
                <w:szCs w:val="18"/>
              </w:rPr>
            </w:pPr>
            <w:r>
              <w:rPr>
                <w:sz w:val="18"/>
                <w:szCs w:val="18"/>
              </w:rPr>
              <w:t>-</w:t>
            </w:r>
          </w:p>
        </w:tc>
        <w:tc>
          <w:tcPr>
            <w:tcW w:w="1168" w:type="dxa"/>
          </w:tcPr>
          <w:p w14:paraId="269A49E7" w14:textId="77777777" w:rsidR="00580493" w:rsidRPr="00DF000F" w:rsidRDefault="00580493" w:rsidP="00CA5D9B">
            <w:pPr>
              <w:rPr>
                <w:sz w:val="18"/>
                <w:szCs w:val="18"/>
              </w:rPr>
            </w:pPr>
            <w:r>
              <w:rPr>
                <w:sz w:val="18"/>
                <w:szCs w:val="18"/>
              </w:rPr>
              <w:t>6.9E+0</w:t>
            </w:r>
          </w:p>
        </w:tc>
      </w:tr>
      <w:tr w:rsidR="00580493" w:rsidRPr="00DF000F" w14:paraId="39A272D9" w14:textId="77777777" w:rsidTr="00EF4C43">
        <w:tc>
          <w:tcPr>
            <w:tcW w:w="3061" w:type="dxa"/>
          </w:tcPr>
          <w:p w14:paraId="32CD2AA9" w14:textId="77777777" w:rsidR="00580493" w:rsidRPr="00DF000F" w:rsidRDefault="00580493" w:rsidP="0073347F">
            <w:pPr>
              <w:ind w:left="0" w:firstLine="0"/>
              <w:jc w:val="left"/>
              <w:rPr>
                <w:sz w:val="18"/>
                <w:szCs w:val="18"/>
              </w:rPr>
            </w:pPr>
            <w:r w:rsidRPr="00DF000F">
              <w:rPr>
                <w:sz w:val="18"/>
                <w:szCs w:val="18"/>
              </w:rPr>
              <w:t>Chloral hydrate</w:t>
            </w:r>
          </w:p>
        </w:tc>
        <w:tc>
          <w:tcPr>
            <w:tcW w:w="1328" w:type="dxa"/>
          </w:tcPr>
          <w:p w14:paraId="03EA6F9D" w14:textId="77777777" w:rsidR="00580493" w:rsidRPr="00DF000F" w:rsidRDefault="00580493" w:rsidP="00CA5D9B">
            <w:pPr>
              <w:rPr>
                <w:sz w:val="18"/>
                <w:szCs w:val="18"/>
              </w:rPr>
            </w:pPr>
            <w:r w:rsidRPr="00DF000F">
              <w:rPr>
                <w:sz w:val="18"/>
                <w:szCs w:val="18"/>
              </w:rPr>
              <w:t>302-17-0</w:t>
            </w:r>
          </w:p>
        </w:tc>
        <w:tc>
          <w:tcPr>
            <w:tcW w:w="1871" w:type="dxa"/>
          </w:tcPr>
          <w:p w14:paraId="53C881D2" w14:textId="77777777" w:rsidR="00580493" w:rsidRPr="00DF000F" w:rsidRDefault="00580493" w:rsidP="00CA5D9B">
            <w:pPr>
              <w:rPr>
                <w:sz w:val="18"/>
                <w:szCs w:val="18"/>
              </w:rPr>
            </w:pPr>
            <w:r>
              <w:rPr>
                <w:sz w:val="18"/>
                <w:szCs w:val="18"/>
              </w:rPr>
              <w:t>Aldehyde hydrate</w:t>
            </w:r>
          </w:p>
        </w:tc>
        <w:tc>
          <w:tcPr>
            <w:tcW w:w="811" w:type="dxa"/>
          </w:tcPr>
          <w:p w14:paraId="4E294070" w14:textId="77777777" w:rsidR="00580493" w:rsidRPr="00DF000F" w:rsidRDefault="00580493" w:rsidP="00CA5D9B">
            <w:pPr>
              <w:rPr>
                <w:sz w:val="18"/>
                <w:szCs w:val="18"/>
              </w:rPr>
            </w:pPr>
            <w:r>
              <w:rPr>
                <w:sz w:val="18"/>
                <w:szCs w:val="18"/>
              </w:rPr>
              <w:t>LC50</w:t>
            </w:r>
          </w:p>
        </w:tc>
        <w:tc>
          <w:tcPr>
            <w:tcW w:w="1037" w:type="dxa"/>
          </w:tcPr>
          <w:p w14:paraId="1F99D8CA" w14:textId="77777777" w:rsidR="00580493" w:rsidRPr="00DF000F" w:rsidRDefault="00580493" w:rsidP="00CA5D9B">
            <w:pPr>
              <w:rPr>
                <w:sz w:val="18"/>
                <w:szCs w:val="18"/>
              </w:rPr>
            </w:pPr>
            <w:r>
              <w:rPr>
                <w:sz w:val="18"/>
                <w:szCs w:val="18"/>
              </w:rPr>
              <w:t>LC50</w:t>
            </w:r>
          </w:p>
        </w:tc>
        <w:tc>
          <w:tcPr>
            <w:tcW w:w="992" w:type="dxa"/>
          </w:tcPr>
          <w:p w14:paraId="6C1E7786" w14:textId="77777777" w:rsidR="00580493" w:rsidRPr="00DF000F" w:rsidRDefault="00580493" w:rsidP="00CA5D9B">
            <w:pPr>
              <w:rPr>
                <w:sz w:val="18"/>
                <w:szCs w:val="18"/>
              </w:rPr>
            </w:pPr>
            <w:r>
              <w:rPr>
                <w:sz w:val="18"/>
                <w:szCs w:val="18"/>
              </w:rPr>
              <w:t>EC3</w:t>
            </w:r>
          </w:p>
        </w:tc>
        <w:tc>
          <w:tcPr>
            <w:tcW w:w="993" w:type="dxa"/>
          </w:tcPr>
          <w:p w14:paraId="67DC4E15" w14:textId="77777777" w:rsidR="00580493" w:rsidRPr="00DF000F" w:rsidRDefault="00580493" w:rsidP="00CA5D9B">
            <w:pPr>
              <w:rPr>
                <w:sz w:val="18"/>
                <w:szCs w:val="18"/>
              </w:rPr>
            </w:pPr>
            <w:r>
              <w:rPr>
                <w:sz w:val="18"/>
                <w:szCs w:val="18"/>
              </w:rPr>
              <w:t>-</w:t>
            </w:r>
          </w:p>
        </w:tc>
        <w:tc>
          <w:tcPr>
            <w:tcW w:w="850" w:type="dxa"/>
          </w:tcPr>
          <w:p w14:paraId="09AC65F5" w14:textId="77777777" w:rsidR="00580493" w:rsidRPr="00DF000F" w:rsidRDefault="00580493" w:rsidP="00CA5D9B">
            <w:pPr>
              <w:rPr>
                <w:sz w:val="18"/>
                <w:szCs w:val="18"/>
              </w:rPr>
            </w:pPr>
            <w:r>
              <w:rPr>
                <w:sz w:val="18"/>
                <w:szCs w:val="18"/>
              </w:rPr>
              <w:t>NOEC</w:t>
            </w:r>
          </w:p>
        </w:tc>
        <w:tc>
          <w:tcPr>
            <w:tcW w:w="1037" w:type="dxa"/>
          </w:tcPr>
          <w:p w14:paraId="35D011D1" w14:textId="77777777" w:rsidR="00580493" w:rsidRPr="00DF000F" w:rsidRDefault="00580493" w:rsidP="00CA5D9B">
            <w:pPr>
              <w:rPr>
                <w:sz w:val="18"/>
                <w:szCs w:val="18"/>
              </w:rPr>
            </w:pPr>
            <w:r>
              <w:rPr>
                <w:sz w:val="18"/>
                <w:szCs w:val="18"/>
              </w:rPr>
              <w:t>NOEC</w:t>
            </w:r>
          </w:p>
        </w:tc>
        <w:tc>
          <w:tcPr>
            <w:tcW w:w="993" w:type="dxa"/>
          </w:tcPr>
          <w:p w14:paraId="0A48400B" w14:textId="77777777" w:rsidR="00580493" w:rsidRPr="00DF000F" w:rsidRDefault="00580493" w:rsidP="00CA5D9B">
            <w:pPr>
              <w:rPr>
                <w:sz w:val="18"/>
                <w:szCs w:val="18"/>
              </w:rPr>
            </w:pPr>
            <w:r>
              <w:rPr>
                <w:sz w:val="18"/>
                <w:szCs w:val="18"/>
              </w:rPr>
              <w:t>EC3</w:t>
            </w:r>
          </w:p>
        </w:tc>
        <w:tc>
          <w:tcPr>
            <w:tcW w:w="1168" w:type="dxa"/>
          </w:tcPr>
          <w:p w14:paraId="10CD938E" w14:textId="77777777" w:rsidR="00580493" w:rsidRPr="00DF000F" w:rsidRDefault="00580493" w:rsidP="00CA5D9B">
            <w:pPr>
              <w:rPr>
                <w:sz w:val="18"/>
                <w:szCs w:val="18"/>
              </w:rPr>
            </w:pPr>
            <w:r>
              <w:rPr>
                <w:sz w:val="18"/>
                <w:szCs w:val="18"/>
              </w:rPr>
              <w:t>9.7E+2</w:t>
            </w:r>
          </w:p>
        </w:tc>
      </w:tr>
      <w:tr w:rsidR="00580493" w:rsidRPr="00DF000F" w14:paraId="201635D0" w14:textId="77777777" w:rsidTr="00EF4C43">
        <w:tc>
          <w:tcPr>
            <w:tcW w:w="3061" w:type="dxa"/>
          </w:tcPr>
          <w:p w14:paraId="281CB484" w14:textId="77777777" w:rsidR="00580493" w:rsidRPr="00DF000F" w:rsidRDefault="00580493" w:rsidP="0073347F">
            <w:pPr>
              <w:ind w:left="0" w:firstLine="0"/>
              <w:jc w:val="left"/>
              <w:rPr>
                <w:sz w:val="18"/>
                <w:szCs w:val="18"/>
              </w:rPr>
            </w:pPr>
            <w:r w:rsidRPr="00DF000F">
              <w:rPr>
                <w:sz w:val="18"/>
                <w:szCs w:val="18"/>
              </w:rPr>
              <w:t>Chlorate ion</w:t>
            </w:r>
          </w:p>
        </w:tc>
        <w:tc>
          <w:tcPr>
            <w:tcW w:w="1328" w:type="dxa"/>
          </w:tcPr>
          <w:p w14:paraId="704602F1" w14:textId="77777777" w:rsidR="00580493" w:rsidRPr="00DF000F" w:rsidRDefault="00580493" w:rsidP="00CA5D9B">
            <w:pPr>
              <w:rPr>
                <w:sz w:val="18"/>
                <w:szCs w:val="18"/>
              </w:rPr>
            </w:pPr>
            <w:r w:rsidRPr="00DF000F">
              <w:rPr>
                <w:sz w:val="18"/>
                <w:szCs w:val="18"/>
              </w:rPr>
              <w:t>14866-68-3</w:t>
            </w:r>
          </w:p>
        </w:tc>
        <w:tc>
          <w:tcPr>
            <w:tcW w:w="1871" w:type="dxa"/>
          </w:tcPr>
          <w:p w14:paraId="48EBD355" w14:textId="77777777" w:rsidR="00580493" w:rsidRPr="00DF000F" w:rsidRDefault="00580493" w:rsidP="00CA5D9B">
            <w:pPr>
              <w:rPr>
                <w:sz w:val="18"/>
                <w:szCs w:val="18"/>
              </w:rPr>
            </w:pPr>
            <w:r>
              <w:rPr>
                <w:sz w:val="18"/>
                <w:szCs w:val="18"/>
              </w:rPr>
              <w:t>Inorganic</w:t>
            </w:r>
          </w:p>
        </w:tc>
        <w:tc>
          <w:tcPr>
            <w:tcW w:w="811" w:type="dxa"/>
          </w:tcPr>
          <w:p w14:paraId="1A17406B" w14:textId="77777777" w:rsidR="00580493" w:rsidRPr="00DF000F" w:rsidRDefault="00580493" w:rsidP="00CA5D9B">
            <w:pPr>
              <w:rPr>
                <w:sz w:val="18"/>
                <w:szCs w:val="18"/>
              </w:rPr>
            </w:pPr>
            <w:r>
              <w:rPr>
                <w:sz w:val="18"/>
                <w:szCs w:val="18"/>
              </w:rPr>
              <w:t>LC50</w:t>
            </w:r>
          </w:p>
        </w:tc>
        <w:tc>
          <w:tcPr>
            <w:tcW w:w="1037" w:type="dxa"/>
          </w:tcPr>
          <w:p w14:paraId="090F08DD" w14:textId="77777777" w:rsidR="00580493" w:rsidRPr="00DF000F" w:rsidRDefault="00580493" w:rsidP="00CA5D9B">
            <w:pPr>
              <w:rPr>
                <w:sz w:val="18"/>
                <w:szCs w:val="18"/>
              </w:rPr>
            </w:pPr>
            <w:r>
              <w:rPr>
                <w:sz w:val="18"/>
                <w:szCs w:val="18"/>
              </w:rPr>
              <w:t>LC50</w:t>
            </w:r>
          </w:p>
        </w:tc>
        <w:tc>
          <w:tcPr>
            <w:tcW w:w="992" w:type="dxa"/>
          </w:tcPr>
          <w:p w14:paraId="20D3BE69" w14:textId="77777777" w:rsidR="00580493" w:rsidRPr="00DF000F" w:rsidRDefault="00580493" w:rsidP="00CA5D9B">
            <w:pPr>
              <w:rPr>
                <w:sz w:val="18"/>
                <w:szCs w:val="18"/>
              </w:rPr>
            </w:pPr>
            <w:r>
              <w:rPr>
                <w:sz w:val="18"/>
                <w:szCs w:val="18"/>
              </w:rPr>
              <w:t>EC50</w:t>
            </w:r>
          </w:p>
        </w:tc>
        <w:tc>
          <w:tcPr>
            <w:tcW w:w="993" w:type="dxa"/>
          </w:tcPr>
          <w:p w14:paraId="763C777E" w14:textId="77777777" w:rsidR="00580493" w:rsidRPr="00DF000F" w:rsidRDefault="00580493" w:rsidP="00CA5D9B">
            <w:pPr>
              <w:rPr>
                <w:sz w:val="18"/>
                <w:szCs w:val="18"/>
              </w:rPr>
            </w:pPr>
            <w:r>
              <w:rPr>
                <w:sz w:val="18"/>
                <w:szCs w:val="18"/>
              </w:rPr>
              <w:t>-</w:t>
            </w:r>
          </w:p>
        </w:tc>
        <w:tc>
          <w:tcPr>
            <w:tcW w:w="850" w:type="dxa"/>
          </w:tcPr>
          <w:p w14:paraId="08C10334" w14:textId="77777777" w:rsidR="00580493" w:rsidRPr="00DF000F" w:rsidRDefault="00580493" w:rsidP="00CA5D9B">
            <w:pPr>
              <w:rPr>
                <w:sz w:val="18"/>
                <w:szCs w:val="18"/>
              </w:rPr>
            </w:pPr>
            <w:r>
              <w:rPr>
                <w:sz w:val="18"/>
                <w:szCs w:val="18"/>
              </w:rPr>
              <w:t>NOEC</w:t>
            </w:r>
          </w:p>
        </w:tc>
        <w:tc>
          <w:tcPr>
            <w:tcW w:w="1037" w:type="dxa"/>
          </w:tcPr>
          <w:p w14:paraId="6FA4A10D" w14:textId="77777777" w:rsidR="00580493" w:rsidRPr="00DF000F" w:rsidRDefault="00580493" w:rsidP="00CA5D9B">
            <w:pPr>
              <w:rPr>
                <w:sz w:val="18"/>
                <w:szCs w:val="18"/>
              </w:rPr>
            </w:pPr>
            <w:r>
              <w:rPr>
                <w:sz w:val="18"/>
                <w:szCs w:val="18"/>
              </w:rPr>
              <w:t>NOEC</w:t>
            </w:r>
          </w:p>
        </w:tc>
        <w:tc>
          <w:tcPr>
            <w:tcW w:w="993" w:type="dxa"/>
          </w:tcPr>
          <w:p w14:paraId="19C374A6" w14:textId="77777777" w:rsidR="00580493" w:rsidRPr="00DF000F" w:rsidRDefault="00580493" w:rsidP="00CA5D9B">
            <w:pPr>
              <w:rPr>
                <w:sz w:val="18"/>
                <w:szCs w:val="18"/>
              </w:rPr>
            </w:pPr>
            <w:r>
              <w:rPr>
                <w:sz w:val="18"/>
                <w:szCs w:val="18"/>
              </w:rPr>
              <w:t>LOEC</w:t>
            </w:r>
          </w:p>
        </w:tc>
        <w:tc>
          <w:tcPr>
            <w:tcW w:w="1168" w:type="dxa"/>
          </w:tcPr>
          <w:p w14:paraId="7A5EC0C5" w14:textId="77777777" w:rsidR="00580493" w:rsidRPr="00DF000F" w:rsidRDefault="00580493" w:rsidP="00CA5D9B">
            <w:pPr>
              <w:rPr>
                <w:sz w:val="18"/>
                <w:szCs w:val="18"/>
              </w:rPr>
            </w:pPr>
            <w:r>
              <w:rPr>
                <w:sz w:val="18"/>
                <w:szCs w:val="18"/>
              </w:rPr>
              <w:t>4.8E+3</w:t>
            </w:r>
          </w:p>
        </w:tc>
      </w:tr>
      <w:tr w:rsidR="00580493" w:rsidRPr="00DF000F" w14:paraId="1FBC174C" w14:textId="77777777" w:rsidTr="00EF4C43">
        <w:tc>
          <w:tcPr>
            <w:tcW w:w="3061" w:type="dxa"/>
          </w:tcPr>
          <w:p w14:paraId="0F1B23F0" w14:textId="77777777" w:rsidR="00580493" w:rsidRPr="00DF000F" w:rsidRDefault="00580493" w:rsidP="0073347F">
            <w:pPr>
              <w:ind w:left="0" w:firstLine="0"/>
              <w:jc w:val="left"/>
              <w:rPr>
                <w:sz w:val="18"/>
                <w:szCs w:val="18"/>
              </w:rPr>
            </w:pPr>
            <w:r w:rsidRPr="00DF000F">
              <w:rPr>
                <w:sz w:val="18"/>
                <w:szCs w:val="18"/>
              </w:rPr>
              <w:t>Chloropicrin</w:t>
            </w:r>
          </w:p>
        </w:tc>
        <w:tc>
          <w:tcPr>
            <w:tcW w:w="1328" w:type="dxa"/>
          </w:tcPr>
          <w:p w14:paraId="1F3E6A95" w14:textId="77777777" w:rsidR="00580493" w:rsidRPr="00DF000F" w:rsidRDefault="00580493" w:rsidP="00CA5D9B">
            <w:pPr>
              <w:rPr>
                <w:sz w:val="18"/>
                <w:szCs w:val="18"/>
              </w:rPr>
            </w:pPr>
            <w:r w:rsidRPr="00DF000F">
              <w:rPr>
                <w:sz w:val="18"/>
                <w:szCs w:val="18"/>
              </w:rPr>
              <w:t>76-06-2</w:t>
            </w:r>
          </w:p>
        </w:tc>
        <w:tc>
          <w:tcPr>
            <w:tcW w:w="1871" w:type="dxa"/>
          </w:tcPr>
          <w:p w14:paraId="388B990A" w14:textId="77777777" w:rsidR="00580493" w:rsidRPr="00DF000F" w:rsidRDefault="00580493" w:rsidP="00CA5D9B">
            <w:pPr>
              <w:rPr>
                <w:sz w:val="18"/>
                <w:szCs w:val="18"/>
              </w:rPr>
            </w:pPr>
            <w:proofErr w:type="spellStart"/>
            <w:r>
              <w:rPr>
                <w:sz w:val="18"/>
                <w:szCs w:val="18"/>
              </w:rPr>
              <w:t>Halonitroalkane</w:t>
            </w:r>
            <w:proofErr w:type="spellEnd"/>
          </w:p>
        </w:tc>
        <w:tc>
          <w:tcPr>
            <w:tcW w:w="811" w:type="dxa"/>
          </w:tcPr>
          <w:p w14:paraId="5E7AF656" w14:textId="77777777" w:rsidR="00580493" w:rsidRPr="00DF000F" w:rsidRDefault="00580493" w:rsidP="00CA5D9B">
            <w:pPr>
              <w:rPr>
                <w:sz w:val="18"/>
                <w:szCs w:val="18"/>
              </w:rPr>
            </w:pPr>
            <w:r>
              <w:rPr>
                <w:sz w:val="18"/>
                <w:szCs w:val="18"/>
              </w:rPr>
              <w:t>LC50</w:t>
            </w:r>
          </w:p>
        </w:tc>
        <w:tc>
          <w:tcPr>
            <w:tcW w:w="1037" w:type="dxa"/>
          </w:tcPr>
          <w:p w14:paraId="2E493C0D" w14:textId="77777777" w:rsidR="00580493" w:rsidRPr="00DF000F" w:rsidRDefault="00580493" w:rsidP="00CA5D9B">
            <w:pPr>
              <w:rPr>
                <w:sz w:val="18"/>
                <w:szCs w:val="18"/>
              </w:rPr>
            </w:pPr>
            <w:r>
              <w:rPr>
                <w:sz w:val="18"/>
                <w:szCs w:val="18"/>
              </w:rPr>
              <w:t>EC50</w:t>
            </w:r>
          </w:p>
        </w:tc>
        <w:tc>
          <w:tcPr>
            <w:tcW w:w="992" w:type="dxa"/>
          </w:tcPr>
          <w:p w14:paraId="4A918D66" w14:textId="77777777" w:rsidR="00580493" w:rsidRPr="00DF000F" w:rsidRDefault="00580493" w:rsidP="00CA5D9B">
            <w:pPr>
              <w:rPr>
                <w:sz w:val="18"/>
                <w:szCs w:val="18"/>
              </w:rPr>
            </w:pPr>
            <w:r>
              <w:rPr>
                <w:sz w:val="18"/>
                <w:szCs w:val="18"/>
              </w:rPr>
              <w:t>EC50</w:t>
            </w:r>
          </w:p>
        </w:tc>
        <w:tc>
          <w:tcPr>
            <w:tcW w:w="993" w:type="dxa"/>
          </w:tcPr>
          <w:p w14:paraId="4CEA5141" w14:textId="77777777" w:rsidR="00580493" w:rsidRPr="00DF000F" w:rsidRDefault="00580493" w:rsidP="00CA5D9B">
            <w:pPr>
              <w:rPr>
                <w:sz w:val="18"/>
                <w:szCs w:val="18"/>
              </w:rPr>
            </w:pPr>
            <w:r>
              <w:rPr>
                <w:sz w:val="18"/>
                <w:szCs w:val="18"/>
              </w:rPr>
              <w:t>-</w:t>
            </w:r>
          </w:p>
        </w:tc>
        <w:tc>
          <w:tcPr>
            <w:tcW w:w="850" w:type="dxa"/>
          </w:tcPr>
          <w:p w14:paraId="543C043A" w14:textId="77777777" w:rsidR="00580493" w:rsidRPr="00DF000F" w:rsidRDefault="00580493" w:rsidP="00CA5D9B">
            <w:pPr>
              <w:rPr>
                <w:sz w:val="18"/>
                <w:szCs w:val="18"/>
              </w:rPr>
            </w:pPr>
            <w:r>
              <w:rPr>
                <w:sz w:val="18"/>
                <w:szCs w:val="18"/>
              </w:rPr>
              <w:t>NOEC</w:t>
            </w:r>
          </w:p>
        </w:tc>
        <w:tc>
          <w:tcPr>
            <w:tcW w:w="1037" w:type="dxa"/>
          </w:tcPr>
          <w:p w14:paraId="1D7B0834" w14:textId="77777777" w:rsidR="00580493" w:rsidRPr="00DF000F" w:rsidRDefault="00580493" w:rsidP="00CA5D9B">
            <w:pPr>
              <w:rPr>
                <w:sz w:val="18"/>
                <w:szCs w:val="18"/>
              </w:rPr>
            </w:pPr>
            <w:r>
              <w:rPr>
                <w:sz w:val="18"/>
                <w:szCs w:val="18"/>
              </w:rPr>
              <w:t>-</w:t>
            </w:r>
          </w:p>
        </w:tc>
        <w:tc>
          <w:tcPr>
            <w:tcW w:w="993" w:type="dxa"/>
          </w:tcPr>
          <w:p w14:paraId="13F67248" w14:textId="77777777" w:rsidR="00580493" w:rsidRPr="00DF000F" w:rsidRDefault="00580493" w:rsidP="00CA5D9B">
            <w:pPr>
              <w:rPr>
                <w:sz w:val="18"/>
                <w:szCs w:val="18"/>
              </w:rPr>
            </w:pPr>
            <w:r>
              <w:rPr>
                <w:sz w:val="18"/>
                <w:szCs w:val="18"/>
              </w:rPr>
              <w:t>-</w:t>
            </w:r>
          </w:p>
        </w:tc>
        <w:tc>
          <w:tcPr>
            <w:tcW w:w="1168" w:type="dxa"/>
          </w:tcPr>
          <w:p w14:paraId="708B0141" w14:textId="77777777" w:rsidR="00580493" w:rsidRPr="00DF000F" w:rsidRDefault="00580493" w:rsidP="00CA5D9B">
            <w:pPr>
              <w:rPr>
                <w:sz w:val="18"/>
                <w:szCs w:val="18"/>
              </w:rPr>
            </w:pPr>
            <w:r>
              <w:rPr>
                <w:sz w:val="18"/>
                <w:szCs w:val="18"/>
              </w:rPr>
              <w:t>2.5E-2</w:t>
            </w:r>
          </w:p>
        </w:tc>
      </w:tr>
      <w:tr w:rsidR="00580493" w:rsidRPr="00DF000F" w14:paraId="2E82CFAE" w14:textId="77777777" w:rsidTr="00EF4C43">
        <w:tc>
          <w:tcPr>
            <w:tcW w:w="3061" w:type="dxa"/>
          </w:tcPr>
          <w:p w14:paraId="0DD67BAE" w14:textId="77777777" w:rsidR="00580493" w:rsidRPr="00DF000F" w:rsidRDefault="00580493" w:rsidP="0073347F">
            <w:pPr>
              <w:ind w:left="0" w:firstLine="0"/>
              <w:jc w:val="left"/>
              <w:rPr>
                <w:sz w:val="18"/>
                <w:szCs w:val="18"/>
              </w:rPr>
            </w:pPr>
            <w:r w:rsidRPr="00DF000F">
              <w:rPr>
                <w:sz w:val="18"/>
                <w:szCs w:val="18"/>
              </w:rPr>
              <w:t>Dalapon</w:t>
            </w:r>
          </w:p>
        </w:tc>
        <w:tc>
          <w:tcPr>
            <w:tcW w:w="1328" w:type="dxa"/>
          </w:tcPr>
          <w:p w14:paraId="7853771B" w14:textId="77777777" w:rsidR="00580493" w:rsidRPr="00DF000F" w:rsidRDefault="00580493" w:rsidP="00CA5D9B">
            <w:pPr>
              <w:rPr>
                <w:sz w:val="18"/>
                <w:szCs w:val="18"/>
              </w:rPr>
            </w:pPr>
            <w:r w:rsidRPr="00DF000F">
              <w:rPr>
                <w:sz w:val="18"/>
                <w:szCs w:val="18"/>
              </w:rPr>
              <w:t>75-99-0</w:t>
            </w:r>
          </w:p>
        </w:tc>
        <w:tc>
          <w:tcPr>
            <w:tcW w:w="1871" w:type="dxa"/>
          </w:tcPr>
          <w:p w14:paraId="350D5027" w14:textId="77777777" w:rsidR="00580493" w:rsidRPr="00DF000F" w:rsidRDefault="00580493" w:rsidP="00CA5D9B">
            <w:pPr>
              <w:rPr>
                <w:sz w:val="18"/>
                <w:szCs w:val="18"/>
              </w:rPr>
            </w:pPr>
            <w:proofErr w:type="spellStart"/>
            <w:r>
              <w:rPr>
                <w:sz w:val="18"/>
                <w:szCs w:val="18"/>
              </w:rPr>
              <w:t>Halopropionic</w:t>
            </w:r>
            <w:proofErr w:type="spellEnd"/>
            <w:r>
              <w:rPr>
                <w:sz w:val="18"/>
                <w:szCs w:val="18"/>
              </w:rPr>
              <w:t xml:space="preserve"> acid</w:t>
            </w:r>
          </w:p>
        </w:tc>
        <w:tc>
          <w:tcPr>
            <w:tcW w:w="811" w:type="dxa"/>
          </w:tcPr>
          <w:p w14:paraId="5AC8C00F" w14:textId="77777777" w:rsidR="00580493" w:rsidRPr="00DF000F" w:rsidRDefault="00580493" w:rsidP="00CA5D9B">
            <w:pPr>
              <w:rPr>
                <w:sz w:val="18"/>
                <w:szCs w:val="18"/>
              </w:rPr>
            </w:pPr>
            <w:r>
              <w:rPr>
                <w:sz w:val="18"/>
                <w:szCs w:val="18"/>
              </w:rPr>
              <w:t>LC50</w:t>
            </w:r>
          </w:p>
        </w:tc>
        <w:tc>
          <w:tcPr>
            <w:tcW w:w="1037" w:type="dxa"/>
          </w:tcPr>
          <w:p w14:paraId="627CDBC2" w14:textId="77777777" w:rsidR="00580493" w:rsidRPr="00DF000F" w:rsidRDefault="00580493" w:rsidP="00CA5D9B">
            <w:pPr>
              <w:rPr>
                <w:sz w:val="18"/>
                <w:szCs w:val="18"/>
              </w:rPr>
            </w:pPr>
            <w:r>
              <w:rPr>
                <w:sz w:val="18"/>
                <w:szCs w:val="18"/>
              </w:rPr>
              <w:t>LC50</w:t>
            </w:r>
          </w:p>
        </w:tc>
        <w:tc>
          <w:tcPr>
            <w:tcW w:w="992" w:type="dxa"/>
          </w:tcPr>
          <w:p w14:paraId="6B079949" w14:textId="77777777" w:rsidR="00580493" w:rsidRPr="00DF000F" w:rsidRDefault="00580493" w:rsidP="00CA5D9B">
            <w:pPr>
              <w:rPr>
                <w:sz w:val="18"/>
                <w:szCs w:val="18"/>
              </w:rPr>
            </w:pPr>
            <w:r>
              <w:rPr>
                <w:sz w:val="18"/>
                <w:szCs w:val="18"/>
              </w:rPr>
              <w:t>NOEC</w:t>
            </w:r>
          </w:p>
        </w:tc>
        <w:tc>
          <w:tcPr>
            <w:tcW w:w="993" w:type="dxa"/>
          </w:tcPr>
          <w:p w14:paraId="1D90705F" w14:textId="77777777" w:rsidR="00580493" w:rsidRPr="00DF000F" w:rsidRDefault="00580493" w:rsidP="00CA5D9B">
            <w:pPr>
              <w:rPr>
                <w:sz w:val="18"/>
                <w:szCs w:val="18"/>
              </w:rPr>
            </w:pPr>
            <w:r>
              <w:rPr>
                <w:sz w:val="18"/>
                <w:szCs w:val="18"/>
              </w:rPr>
              <w:t>-</w:t>
            </w:r>
          </w:p>
        </w:tc>
        <w:tc>
          <w:tcPr>
            <w:tcW w:w="850" w:type="dxa"/>
          </w:tcPr>
          <w:p w14:paraId="4933A0E3" w14:textId="77777777" w:rsidR="00580493" w:rsidRPr="00DF000F" w:rsidRDefault="00580493" w:rsidP="00CA5D9B">
            <w:pPr>
              <w:rPr>
                <w:sz w:val="18"/>
                <w:szCs w:val="18"/>
              </w:rPr>
            </w:pPr>
            <w:r>
              <w:rPr>
                <w:sz w:val="18"/>
                <w:szCs w:val="18"/>
              </w:rPr>
              <w:t>-</w:t>
            </w:r>
          </w:p>
        </w:tc>
        <w:tc>
          <w:tcPr>
            <w:tcW w:w="1037" w:type="dxa"/>
          </w:tcPr>
          <w:p w14:paraId="5CAFFD07" w14:textId="77777777" w:rsidR="00580493" w:rsidRPr="00DF000F" w:rsidRDefault="00580493" w:rsidP="00CA5D9B">
            <w:pPr>
              <w:rPr>
                <w:sz w:val="18"/>
                <w:szCs w:val="18"/>
              </w:rPr>
            </w:pPr>
            <w:r>
              <w:rPr>
                <w:sz w:val="18"/>
                <w:szCs w:val="18"/>
              </w:rPr>
              <w:t>-</w:t>
            </w:r>
          </w:p>
        </w:tc>
        <w:tc>
          <w:tcPr>
            <w:tcW w:w="993" w:type="dxa"/>
          </w:tcPr>
          <w:p w14:paraId="668AEA34" w14:textId="77777777" w:rsidR="00580493" w:rsidRPr="00DF000F" w:rsidRDefault="00580493" w:rsidP="00CA5D9B">
            <w:pPr>
              <w:rPr>
                <w:sz w:val="18"/>
                <w:szCs w:val="18"/>
              </w:rPr>
            </w:pPr>
            <w:r>
              <w:rPr>
                <w:sz w:val="18"/>
                <w:szCs w:val="18"/>
              </w:rPr>
              <w:t>NOEC</w:t>
            </w:r>
          </w:p>
        </w:tc>
        <w:tc>
          <w:tcPr>
            <w:tcW w:w="1168" w:type="dxa"/>
          </w:tcPr>
          <w:p w14:paraId="7A47C5F9" w14:textId="77777777" w:rsidR="00580493" w:rsidRPr="00DF000F" w:rsidRDefault="00580493" w:rsidP="00CA5D9B">
            <w:pPr>
              <w:rPr>
                <w:sz w:val="18"/>
                <w:szCs w:val="18"/>
              </w:rPr>
            </w:pPr>
            <w:r>
              <w:rPr>
                <w:sz w:val="18"/>
                <w:szCs w:val="18"/>
              </w:rPr>
              <w:t>1.1E+2</w:t>
            </w:r>
          </w:p>
        </w:tc>
      </w:tr>
      <w:tr w:rsidR="00580493" w:rsidRPr="00DF000F" w14:paraId="596AEA8D" w14:textId="77777777" w:rsidTr="00EF4C43">
        <w:tc>
          <w:tcPr>
            <w:tcW w:w="3061" w:type="dxa"/>
          </w:tcPr>
          <w:p w14:paraId="6B66012D" w14:textId="646CB84C" w:rsidR="00580493" w:rsidRPr="00DF000F" w:rsidRDefault="00580493" w:rsidP="0073347F">
            <w:pPr>
              <w:ind w:left="0" w:firstLine="0"/>
              <w:jc w:val="left"/>
              <w:rPr>
                <w:sz w:val="18"/>
                <w:szCs w:val="18"/>
              </w:rPr>
            </w:pPr>
            <w:proofErr w:type="spellStart"/>
            <w:r w:rsidRPr="00DF000F">
              <w:rPr>
                <w:sz w:val="18"/>
                <w:szCs w:val="18"/>
              </w:rPr>
              <w:t>Dibromoacetic</w:t>
            </w:r>
            <w:proofErr w:type="spellEnd"/>
            <w:r w:rsidRPr="00DF000F">
              <w:rPr>
                <w:sz w:val="18"/>
                <w:szCs w:val="18"/>
              </w:rPr>
              <w:t xml:space="preserve"> acid</w:t>
            </w:r>
            <w:r w:rsidR="0073347F">
              <w:rPr>
                <w:sz w:val="18"/>
                <w:szCs w:val="18"/>
              </w:rPr>
              <w:t xml:space="preserve"> (DBAA)</w:t>
            </w:r>
          </w:p>
        </w:tc>
        <w:tc>
          <w:tcPr>
            <w:tcW w:w="1328" w:type="dxa"/>
          </w:tcPr>
          <w:p w14:paraId="434819AD" w14:textId="77777777" w:rsidR="00580493" w:rsidRPr="00DF000F" w:rsidRDefault="00580493" w:rsidP="00CA5D9B">
            <w:pPr>
              <w:rPr>
                <w:sz w:val="18"/>
                <w:szCs w:val="18"/>
              </w:rPr>
            </w:pPr>
            <w:r w:rsidRPr="00DF000F">
              <w:rPr>
                <w:sz w:val="18"/>
                <w:szCs w:val="18"/>
              </w:rPr>
              <w:t>631-64-1</w:t>
            </w:r>
          </w:p>
        </w:tc>
        <w:tc>
          <w:tcPr>
            <w:tcW w:w="1871" w:type="dxa"/>
          </w:tcPr>
          <w:p w14:paraId="400DE547" w14:textId="77777777" w:rsidR="00580493" w:rsidRPr="00DF000F" w:rsidRDefault="00580493" w:rsidP="00CA5D9B">
            <w:pPr>
              <w:rPr>
                <w:sz w:val="18"/>
                <w:szCs w:val="18"/>
              </w:rPr>
            </w:pPr>
            <w:proofErr w:type="spellStart"/>
            <w:r>
              <w:rPr>
                <w:sz w:val="18"/>
                <w:szCs w:val="18"/>
              </w:rPr>
              <w:t>Haloacetic</w:t>
            </w:r>
            <w:proofErr w:type="spellEnd"/>
            <w:r>
              <w:rPr>
                <w:sz w:val="18"/>
                <w:szCs w:val="18"/>
              </w:rPr>
              <w:t xml:space="preserve"> acid</w:t>
            </w:r>
          </w:p>
        </w:tc>
        <w:tc>
          <w:tcPr>
            <w:tcW w:w="811" w:type="dxa"/>
          </w:tcPr>
          <w:p w14:paraId="7021B00E" w14:textId="77777777" w:rsidR="00580493" w:rsidRPr="00DF000F" w:rsidRDefault="00580493" w:rsidP="00CA5D9B">
            <w:pPr>
              <w:rPr>
                <w:sz w:val="18"/>
                <w:szCs w:val="18"/>
              </w:rPr>
            </w:pPr>
            <w:r>
              <w:rPr>
                <w:sz w:val="18"/>
                <w:szCs w:val="18"/>
              </w:rPr>
              <w:t>LC50</w:t>
            </w:r>
          </w:p>
        </w:tc>
        <w:tc>
          <w:tcPr>
            <w:tcW w:w="1037" w:type="dxa"/>
          </w:tcPr>
          <w:p w14:paraId="576BEC11" w14:textId="77777777" w:rsidR="00580493" w:rsidRPr="00DF000F" w:rsidRDefault="00580493" w:rsidP="00CA5D9B">
            <w:pPr>
              <w:rPr>
                <w:sz w:val="18"/>
                <w:szCs w:val="18"/>
              </w:rPr>
            </w:pPr>
            <w:r>
              <w:rPr>
                <w:sz w:val="18"/>
                <w:szCs w:val="18"/>
              </w:rPr>
              <w:t>LC50</w:t>
            </w:r>
          </w:p>
        </w:tc>
        <w:tc>
          <w:tcPr>
            <w:tcW w:w="992" w:type="dxa"/>
          </w:tcPr>
          <w:p w14:paraId="624C2011" w14:textId="77777777" w:rsidR="00580493" w:rsidRPr="00DF000F" w:rsidRDefault="00580493" w:rsidP="00CA5D9B">
            <w:pPr>
              <w:rPr>
                <w:sz w:val="18"/>
                <w:szCs w:val="18"/>
              </w:rPr>
            </w:pPr>
            <w:r>
              <w:rPr>
                <w:sz w:val="18"/>
                <w:szCs w:val="18"/>
              </w:rPr>
              <w:t>NOEC</w:t>
            </w:r>
          </w:p>
        </w:tc>
        <w:tc>
          <w:tcPr>
            <w:tcW w:w="993" w:type="dxa"/>
          </w:tcPr>
          <w:p w14:paraId="1D77087D" w14:textId="77777777" w:rsidR="00580493" w:rsidRPr="00DF000F" w:rsidRDefault="00580493" w:rsidP="00CA5D9B">
            <w:pPr>
              <w:rPr>
                <w:sz w:val="18"/>
                <w:szCs w:val="18"/>
              </w:rPr>
            </w:pPr>
            <w:r>
              <w:rPr>
                <w:sz w:val="18"/>
                <w:szCs w:val="18"/>
              </w:rPr>
              <w:t>-</w:t>
            </w:r>
          </w:p>
        </w:tc>
        <w:tc>
          <w:tcPr>
            <w:tcW w:w="850" w:type="dxa"/>
          </w:tcPr>
          <w:p w14:paraId="7A8D74DB" w14:textId="77777777" w:rsidR="00580493" w:rsidRPr="00DF000F" w:rsidRDefault="00580493" w:rsidP="00CA5D9B">
            <w:pPr>
              <w:rPr>
                <w:sz w:val="18"/>
                <w:szCs w:val="18"/>
              </w:rPr>
            </w:pPr>
            <w:r>
              <w:rPr>
                <w:sz w:val="18"/>
                <w:szCs w:val="18"/>
              </w:rPr>
              <w:t>NOEC</w:t>
            </w:r>
          </w:p>
        </w:tc>
        <w:tc>
          <w:tcPr>
            <w:tcW w:w="1037" w:type="dxa"/>
          </w:tcPr>
          <w:p w14:paraId="1FC8E069" w14:textId="77777777" w:rsidR="00580493" w:rsidRPr="00DF000F" w:rsidRDefault="00580493" w:rsidP="00CA5D9B">
            <w:pPr>
              <w:rPr>
                <w:sz w:val="18"/>
                <w:szCs w:val="18"/>
              </w:rPr>
            </w:pPr>
            <w:r>
              <w:rPr>
                <w:sz w:val="18"/>
                <w:szCs w:val="18"/>
              </w:rPr>
              <w:t>NOEC</w:t>
            </w:r>
          </w:p>
        </w:tc>
        <w:tc>
          <w:tcPr>
            <w:tcW w:w="993" w:type="dxa"/>
          </w:tcPr>
          <w:p w14:paraId="7855D084" w14:textId="77777777" w:rsidR="00580493" w:rsidRPr="00DF000F" w:rsidRDefault="00580493" w:rsidP="00CA5D9B">
            <w:pPr>
              <w:rPr>
                <w:sz w:val="18"/>
                <w:szCs w:val="18"/>
              </w:rPr>
            </w:pPr>
            <w:r>
              <w:rPr>
                <w:sz w:val="18"/>
                <w:szCs w:val="18"/>
              </w:rPr>
              <w:t>NOEC</w:t>
            </w:r>
          </w:p>
        </w:tc>
        <w:tc>
          <w:tcPr>
            <w:tcW w:w="1168" w:type="dxa"/>
          </w:tcPr>
          <w:p w14:paraId="0F2D56E3" w14:textId="77777777" w:rsidR="00580493" w:rsidRPr="00DF000F" w:rsidRDefault="00580493" w:rsidP="00CA5D9B">
            <w:pPr>
              <w:rPr>
                <w:sz w:val="18"/>
                <w:szCs w:val="18"/>
              </w:rPr>
            </w:pPr>
            <w:r>
              <w:rPr>
                <w:sz w:val="18"/>
                <w:szCs w:val="18"/>
              </w:rPr>
              <w:t>6.9E+3</w:t>
            </w:r>
          </w:p>
        </w:tc>
      </w:tr>
      <w:tr w:rsidR="00580493" w:rsidRPr="00DF000F" w14:paraId="1C6BFAB7" w14:textId="77777777" w:rsidTr="00EF4C43">
        <w:tc>
          <w:tcPr>
            <w:tcW w:w="3061" w:type="dxa"/>
          </w:tcPr>
          <w:p w14:paraId="75B503E1" w14:textId="77777777" w:rsidR="00580493" w:rsidRPr="00DF000F" w:rsidRDefault="00580493" w:rsidP="0073347F">
            <w:pPr>
              <w:ind w:left="0" w:firstLine="0"/>
              <w:jc w:val="left"/>
              <w:rPr>
                <w:sz w:val="18"/>
                <w:szCs w:val="18"/>
              </w:rPr>
            </w:pPr>
            <w:proofErr w:type="spellStart"/>
            <w:r w:rsidRPr="00DF000F">
              <w:rPr>
                <w:sz w:val="18"/>
                <w:szCs w:val="18"/>
              </w:rPr>
              <w:t>Dibromoacetonitrile</w:t>
            </w:r>
            <w:proofErr w:type="spellEnd"/>
          </w:p>
        </w:tc>
        <w:tc>
          <w:tcPr>
            <w:tcW w:w="1328" w:type="dxa"/>
          </w:tcPr>
          <w:p w14:paraId="3C62B4B7" w14:textId="77777777" w:rsidR="00580493" w:rsidRPr="00DF000F" w:rsidRDefault="00580493" w:rsidP="00CA5D9B">
            <w:pPr>
              <w:rPr>
                <w:sz w:val="18"/>
                <w:szCs w:val="18"/>
              </w:rPr>
            </w:pPr>
            <w:r w:rsidRPr="00DF000F">
              <w:rPr>
                <w:sz w:val="18"/>
                <w:szCs w:val="18"/>
              </w:rPr>
              <w:t>3252-43-5</w:t>
            </w:r>
          </w:p>
        </w:tc>
        <w:tc>
          <w:tcPr>
            <w:tcW w:w="1871" w:type="dxa"/>
          </w:tcPr>
          <w:p w14:paraId="31BBB290" w14:textId="77777777" w:rsidR="00580493" w:rsidRPr="00DF000F" w:rsidRDefault="00580493" w:rsidP="00CA5D9B">
            <w:pPr>
              <w:rPr>
                <w:sz w:val="18"/>
                <w:szCs w:val="18"/>
              </w:rPr>
            </w:pPr>
            <w:proofErr w:type="spellStart"/>
            <w:r>
              <w:rPr>
                <w:sz w:val="18"/>
                <w:szCs w:val="18"/>
              </w:rPr>
              <w:t>Haloaceotnitrile</w:t>
            </w:r>
            <w:proofErr w:type="spellEnd"/>
          </w:p>
        </w:tc>
        <w:tc>
          <w:tcPr>
            <w:tcW w:w="811" w:type="dxa"/>
          </w:tcPr>
          <w:p w14:paraId="08BE0F3D" w14:textId="77777777" w:rsidR="00580493" w:rsidRPr="00DF000F" w:rsidRDefault="00580493" w:rsidP="00CA5D9B">
            <w:pPr>
              <w:rPr>
                <w:sz w:val="18"/>
                <w:szCs w:val="18"/>
              </w:rPr>
            </w:pPr>
            <w:r>
              <w:rPr>
                <w:sz w:val="18"/>
                <w:szCs w:val="18"/>
              </w:rPr>
              <w:t>LC50</w:t>
            </w:r>
          </w:p>
        </w:tc>
        <w:tc>
          <w:tcPr>
            <w:tcW w:w="1037" w:type="dxa"/>
          </w:tcPr>
          <w:p w14:paraId="7E5B513A" w14:textId="77777777" w:rsidR="00580493" w:rsidRPr="00DF000F" w:rsidRDefault="00580493" w:rsidP="00CA5D9B">
            <w:pPr>
              <w:rPr>
                <w:sz w:val="18"/>
                <w:szCs w:val="18"/>
              </w:rPr>
            </w:pPr>
            <w:r>
              <w:rPr>
                <w:sz w:val="18"/>
                <w:szCs w:val="18"/>
              </w:rPr>
              <w:t>-</w:t>
            </w:r>
          </w:p>
        </w:tc>
        <w:tc>
          <w:tcPr>
            <w:tcW w:w="992" w:type="dxa"/>
          </w:tcPr>
          <w:p w14:paraId="10481582" w14:textId="77777777" w:rsidR="00580493" w:rsidRPr="00DF000F" w:rsidRDefault="00580493" w:rsidP="00CA5D9B">
            <w:pPr>
              <w:rPr>
                <w:sz w:val="18"/>
                <w:szCs w:val="18"/>
              </w:rPr>
            </w:pPr>
            <w:r>
              <w:rPr>
                <w:sz w:val="18"/>
                <w:szCs w:val="18"/>
              </w:rPr>
              <w:t>-</w:t>
            </w:r>
          </w:p>
        </w:tc>
        <w:tc>
          <w:tcPr>
            <w:tcW w:w="993" w:type="dxa"/>
          </w:tcPr>
          <w:p w14:paraId="386DE462" w14:textId="77777777" w:rsidR="00580493" w:rsidRPr="00DF000F" w:rsidRDefault="00580493" w:rsidP="00CA5D9B">
            <w:pPr>
              <w:rPr>
                <w:sz w:val="18"/>
                <w:szCs w:val="18"/>
              </w:rPr>
            </w:pPr>
            <w:r>
              <w:rPr>
                <w:sz w:val="18"/>
                <w:szCs w:val="18"/>
              </w:rPr>
              <w:t>-</w:t>
            </w:r>
          </w:p>
        </w:tc>
        <w:tc>
          <w:tcPr>
            <w:tcW w:w="850" w:type="dxa"/>
          </w:tcPr>
          <w:p w14:paraId="6ADF5A5E" w14:textId="77777777" w:rsidR="00580493" w:rsidRPr="00DF000F" w:rsidRDefault="00580493" w:rsidP="00CA5D9B">
            <w:pPr>
              <w:rPr>
                <w:sz w:val="18"/>
                <w:szCs w:val="18"/>
              </w:rPr>
            </w:pPr>
            <w:r>
              <w:rPr>
                <w:sz w:val="18"/>
                <w:szCs w:val="18"/>
              </w:rPr>
              <w:t>-</w:t>
            </w:r>
          </w:p>
        </w:tc>
        <w:tc>
          <w:tcPr>
            <w:tcW w:w="1037" w:type="dxa"/>
          </w:tcPr>
          <w:p w14:paraId="159AAF07" w14:textId="77777777" w:rsidR="00580493" w:rsidRPr="00DF000F" w:rsidRDefault="00580493" w:rsidP="00CA5D9B">
            <w:pPr>
              <w:rPr>
                <w:sz w:val="18"/>
                <w:szCs w:val="18"/>
              </w:rPr>
            </w:pPr>
            <w:r>
              <w:rPr>
                <w:sz w:val="18"/>
                <w:szCs w:val="18"/>
              </w:rPr>
              <w:t>-</w:t>
            </w:r>
          </w:p>
        </w:tc>
        <w:tc>
          <w:tcPr>
            <w:tcW w:w="993" w:type="dxa"/>
          </w:tcPr>
          <w:p w14:paraId="6A396227" w14:textId="77777777" w:rsidR="00580493" w:rsidRPr="00DF000F" w:rsidRDefault="00580493" w:rsidP="00CA5D9B">
            <w:pPr>
              <w:rPr>
                <w:sz w:val="18"/>
                <w:szCs w:val="18"/>
              </w:rPr>
            </w:pPr>
            <w:r>
              <w:rPr>
                <w:sz w:val="18"/>
                <w:szCs w:val="18"/>
              </w:rPr>
              <w:t>-</w:t>
            </w:r>
          </w:p>
        </w:tc>
        <w:tc>
          <w:tcPr>
            <w:tcW w:w="1168" w:type="dxa"/>
          </w:tcPr>
          <w:p w14:paraId="36775E5E" w14:textId="77777777" w:rsidR="00580493" w:rsidRPr="00DF000F" w:rsidRDefault="00580493" w:rsidP="00CA5D9B">
            <w:pPr>
              <w:rPr>
                <w:sz w:val="18"/>
                <w:szCs w:val="18"/>
              </w:rPr>
            </w:pPr>
            <w:r>
              <w:rPr>
                <w:sz w:val="18"/>
                <w:szCs w:val="18"/>
              </w:rPr>
              <w:t>5.5E-1</w:t>
            </w:r>
          </w:p>
        </w:tc>
      </w:tr>
      <w:tr w:rsidR="00580493" w:rsidRPr="00DF000F" w14:paraId="77F510DB" w14:textId="77777777" w:rsidTr="00EF4C43">
        <w:tc>
          <w:tcPr>
            <w:tcW w:w="3061" w:type="dxa"/>
          </w:tcPr>
          <w:p w14:paraId="757E0BA7" w14:textId="6F5C1A1F" w:rsidR="00580493" w:rsidRPr="00DF000F" w:rsidRDefault="00580493" w:rsidP="0073347F">
            <w:pPr>
              <w:ind w:left="0" w:firstLine="0"/>
              <w:jc w:val="left"/>
              <w:rPr>
                <w:sz w:val="18"/>
                <w:szCs w:val="18"/>
              </w:rPr>
            </w:pPr>
            <w:proofErr w:type="spellStart"/>
            <w:r w:rsidRPr="00DF000F">
              <w:rPr>
                <w:sz w:val="18"/>
                <w:szCs w:val="18"/>
              </w:rPr>
              <w:t>Dibromochloroacetic</w:t>
            </w:r>
            <w:proofErr w:type="spellEnd"/>
            <w:r w:rsidRPr="00DF000F">
              <w:rPr>
                <w:sz w:val="18"/>
                <w:szCs w:val="18"/>
              </w:rPr>
              <w:t xml:space="preserve"> acid</w:t>
            </w:r>
            <w:r w:rsidR="0073347F">
              <w:rPr>
                <w:sz w:val="18"/>
                <w:szCs w:val="18"/>
              </w:rPr>
              <w:t xml:space="preserve"> </w:t>
            </w:r>
            <w:r w:rsidR="00EF4C43">
              <w:rPr>
                <w:sz w:val="18"/>
                <w:szCs w:val="18"/>
              </w:rPr>
              <w:t>(CDBAA)</w:t>
            </w:r>
          </w:p>
        </w:tc>
        <w:tc>
          <w:tcPr>
            <w:tcW w:w="1328" w:type="dxa"/>
          </w:tcPr>
          <w:p w14:paraId="7F920950" w14:textId="77777777" w:rsidR="00580493" w:rsidRPr="00DF000F" w:rsidRDefault="00580493" w:rsidP="00CA5D9B">
            <w:pPr>
              <w:rPr>
                <w:sz w:val="18"/>
                <w:szCs w:val="18"/>
              </w:rPr>
            </w:pPr>
            <w:r w:rsidRPr="00DF000F">
              <w:rPr>
                <w:sz w:val="18"/>
                <w:szCs w:val="18"/>
              </w:rPr>
              <w:t>5278-95-5</w:t>
            </w:r>
          </w:p>
        </w:tc>
        <w:tc>
          <w:tcPr>
            <w:tcW w:w="1871" w:type="dxa"/>
          </w:tcPr>
          <w:p w14:paraId="207C47D0" w14:textId="77777777" w:rsidR="00580493" w:rsidRPr="00DF000F" w:rsidRDefault="00580493" w:rsidP="00CA5D9B">
            <w:pPr>
              <w:rPr>
                <w:sz w:val="18"/>
                <w:szCs w:val="18"/>
              </w:rPr>
            </w:pPr>
            <w:proofErr w:type="spellStart"/>
            <w:r>
              <w:rPr>
                <w:sz w:val="18"/>
                <w:szCs w:val="18"/>
              </w:rPr>
              <w:t>Haloacetic</w:t>
            </w:r>
            <w:proofErr w:type="spellEnd"/>
            <w:r>
              <w:rPr>
                <w:sz w:val="18"/>
                <w:szCs w:val="18"/>
              </w:rPr>
              <w:t xml:space="preserve"> acid</w:t>
            </w:r>
          </w:p>
        </w:tc>
        <w:tc>
          <w:tcPr>
            <w:tcW w:w="811" w:type="dxa"/>
          </w:tcPr>
          <w:p w14:paraId="5ADBB2E1" w14:textId="77777777" w:rsidR="00580493" w:rsidRPr="00DF000F" w:rsidRDefault="00580493" w:rsidP="00CA5D9B">
            <w:pPr>
              <w:rPr>
                <w:sz w:val="18"/>
                <w:szCs w:val="18"/>
              </w:rPr>
            </w:pPr>
            <w:r>
              <w:rPr>
                <w:sz w:val="18"/>
                <w:szCs w:val="18"/>
              </w:rPr>
              <w:t>LC50</w:t>
            </w:r>
          </w:p>
        </w:tc>
        <w:tc>
          <w:tcPr>
            <w:tcW w:w="1037" w:type="dxa"/>
          </w:tcPr>
          <w:p w14:paraId="396A440C" w14:textId="77777777" w:rsidR="00580493" w:rsidRPr="00DF000F" w:rsidRDefault="00580493" w:rsidP="00CA5D9B">
            <w:pPr>
              <w:rPr>
                <w:sz w:val="18"/>
                <w:szCs w:val="18"/>
              </w:rPr>
            </w:pPr>
            <w:r>
              <w:rPr>
                <w:sz w:val="18"/>
                <w:szCs w:val="18"/>
              </w:rPr>
              <w:t>LC50</w:t>
            </w:r>
          </w:p>
        </w:tc>
        <w:tc>
          <w:tcPr>
            <w:tcW w:w="992" w:type="dxa"/>
          </w:tcPr>
          <w:p w14:paraId="3CC13FD3" w14:textId="77777777" w:rsidR="00580493" w:rsidRPr="00DF000F" w:rsidRDefault="00580493" w:rsidP="00CA5D9B">
            <w:pPr>
              <w:rPr>
                <w:sz w:val="18"/>
                <w:szCs w:val="18"/>
              </w:rPr>
            </w:pPr>
            <w:r>
              <w:rPr>
                <w:sz w:val="18"/>
                <w:szCs w:val="18"/>
              </w:rPr>
              <w:t>NOEC</w:t>
            </w:r>
          </w:p>
        </w:tc>
        <w:tc>
          <w:tcPr>
            <w:tcW w:w="993" w:type="dxa"/>
          </w:tcPr>
          <w:p w14:paraId="5CBA55B8" w14:textId="77777777" w:rsidR="00580493" w:rsidRPr="00DF000F" w:rsidRDefault="00580493" w:rsidP="00CA5D9B">
            <w:pPr>
              <w:rPr>
                <w:sz w:val="18"/>
                <w:szCs w:val="18"/>
              </w:rPr>
            </w:pPr>
            <w:r>
              <w:rPr>
                <w:sz w:val="18"/>
                <w:szCs w:val="18"/>
              </w:rPr>
              <w:t>-</w:t>
            </w:r>
          </w:p>
        </w:tc>
        <w:tc>
          <w:tcPr>
            <w:tcW w:w="850" w:type="dxa"/>
          </w:tcPr>
          <w:p w14:paraId="73776C67" w14:textId="77777777" w:rsidR="00580493" w:rsidRPr="00DF000F" w:rsidRDefault="00580493" w:rsidP="00CA5D9B">
            <w:pPr>
              <w:rPr>
                <w:sz w:val="18"/>
                <w:szCs w:val="18"/>
              </w:rPr>
            </w:pPr>
            <w:r>
              <w:rPr>
                <w:sz w:val="18"/>
                <w:szCs w:val="18"/>
              </w:rPr>
              <w:t>NOEC</w:t>
            </w:r>
          </w:p>
        </w:tc>
        <w:tc>
          <w:tcPr>
            <w:tcW w:w="1037" w:type="dxa"/>
          </w:tcPr>
          <w:p w14:paraId="47868F39" w14:textId="77777777" w:rsidR="00580493" w:rsidRPr="00DF000F" w:rsidRDefault="00580493" w:rsidP="00CA5D9B">
            <w:pPr>
              <w:rPr>
                <w:sz w:val="18"/>
                <w:szCs w:val="18"/>
              </w:rPr>
            </w:pPr>
            <w:r>
              <w:rPr>
                <w:sz w:val="18"/>
                <w:szCs w:val="18"/>
              </w:rPr>
              <w:t>NOEC</w:t>
            </w:r>
          </w:p>
        </w:tc>
        <w:tc>
          <w:tcPr>
            <w:tcW w:w="993" w:type="dxa"/>
          </w:tcPr>
          <w:p w14:paraId="10315574" w14:textId="77777777" w:rsidR="00580493" w:rsidRPr="00DF000F" w:rsidRDefault="00580493" w:rsidP="00CA5D9B">
            <w:pPr>
              <w:rPr>
                <w:sz w:val="18"/>
                <w:szCs w:val="18"/>
              </w:rPr>
            </w:pPr>
            <w:r>
              <w:rPr>
                <w:sz w:val="18"/>
                <w:szCs w:val="18"/>
              </w:rPr>
              <w:t>NOEC</w:t>
            </w:r>
          </w:p>
        </w:tc>
        <w:tc>
          <w:tcPr>
            <w:tcW w:w="1168" w:type="dxa"/>
          </w:tcPr>
          <w:p w14:paraId="4FA7EB27" w14:textId="77777777" w:rsidR="00580493" w:rsidRPr="00DF000F" w:rsidRDefault="00580493" w:rsidP="00CA5D9B">
            <w:pPr>
              <w:rPr>
                <w:sz w:val="18"/>
                <w:szCs w:val="18"/>
              </w:rPr>
            </w:pPr>
            <w:r>
              <w:rPr>
                <w:sz w:val="18"/>
                <w:szCs w:val="18"/>
              </w:rPr>
              <w:t>3.0E+2</w:t>
            </w:r>
          </w:p>
        </w:tc>
      </w:tr>
      <w:tr w:rsidR="00580493" w:rsidRPr="00DF000F" w14:paraId="3360B7AE" w14:textId="77777777" w:rsidTr="00EF4C43">
        <w:tc>
          <w:tcPr>
            <w:tcW w:w="3061" w:type="dxa"/>
          </w:tcPr>
          <w:p w14:paraId="0F948BA9" w14:textId="43B1DB31" w:rsidR="00580493" w:rsidRPr="00DF000F" w:rsidRDefault="00580493" w:rsidP="0073347F">
            <w:pPr>
              <w:ind w:left="0" w:firstLine="0"/>
              <w:jc w:val="left"/>
              <w:rPr>
                <w:sz w:val="18"/>
                <w:szCs w:val="18"/>
              </w:rPr>
            </w:pPr>
            <w:r w:rsidRPr="00DF000F">
              <w:rPr>
                <w:sz w:val="18"/>
                <w:szCs w:val="18"/>
              </w:rPr>
              <w:t>Dibromochloromethane</w:t>
            </w:r>
            <w:r w:rsidR="00DB5B4A">
              <w:rPr>
                <w:sz w:val="18"/>
                <w:szCs w:val="18"/>
              </w:rPr>
              <w:t xml:space="preserve"> (DBCM)</w:t>
            </w:r>
          </w:p>
        </w:tc>
        <w:tc>
          <w:tcPr>
            <w:tcW w:w="1328" w:type="dxa"/>
          </w:tcPr>
          <w:p w14:paraId="50BE8DAA" w14:textId="77777777" w:rsidR="00580493" w:rsidRPr="00DF000F" w:rsidRDefault="00580493" w:rsidP="00CA5D9B">
            <w:pPr>
              <w:rPr>
                <w:sz w:val="18"/>
                <w:szCs w:val="18"/>
              </w:rPr>
            </w:pPr>
            <w:r w:rsidRPr="00DF000F">
              <w:rPr>
                <w:sz w:val="18"/>
                <w:szCs w:val="18"/>
              </w:rPr>
              <w:t>124-48-1</w:t>
            </w:r>
          </w:p>
        </w:tc>
        <w:tc>
          <w:tcPr>
            <w:tcW w:w="1871" w:type="dxa"/>
          </w:tcPr>
          <w:p w14:paraId="394D803C" w14:textId="77777777" w:rsidR="00580493" w:rsidRPr="00DF000F" w:rsidRDefault="00580493" w:rsidP="00CA5D9B">
            <w:pPr>
              <w:rPr>
                <w:sz w:val="18"/>
                <w:szCs w:val="18"/>
              </w:rPr>
            </w:pPr>
            <w:r>
              <w:rPr>
                <w:sz w:val="18"/>
                <w:szCs w:val="18"/>
              </w:rPr>
              <w:t>Halomethane</w:t>
            </w:r>
          </w:p>
        </w:tc>
        <w:tc>
          <w:tcPr>
            <w:tcW w:w="811" w:type="dxa"/>
          </w:tcPr>
          <w:p w14:paraId="6D3D5097" w14:textId="77777777" w:rsidR="00580493" w:rsidRPr="00DF000F" w:rsidRDefault="00580493" w:rsidP="00CA5D9B">
            <w:pPr>
              <w:rPr>
                <w:sz w:val="18"/>
                <w:szCs w:val="18"/>
              </w:rPr>
            </w:pPr>
            <w:r>
              <w:rPr>
                <w:sz w:val="18"/>
                <w:szCs w:val="18"/>
              </w:rPr>
              <w:t>LC50</w:t>
            </w:r>
          </w:p>
        </w:tc>
        <w:tc>
          <w:tcPr>
            <w:tcW w:w="1037" w:type="dxa"/>
          </w:tcPr>
          <w:p w14:paraId="6449A60B" w14:textId="77777777" w:rsidR="00580493" w:rsidRPr="00DF000F" w:rsidRDefault="00580493" w:rsidP="00CA5D9B">
            <w:pPr>
              <w:rPr>
                <w:sz w:val="18"/>
                <w:szCs w:val="18"/>
              </w:rPr>
            </w:pPr>
            <w:r>
              <w:rPr>
                <w:sz w:val="18"/>
                <w:szCs w:val="18"/>
              </w:rPr>
              <w:t>EC50</w:t>
            </w:r>
          </w:p>
        </w:tc>
        <w:tc>
          <w:tcPr>
            <w:tcW w:w="992" w:type="dxa"/>
          </w:tcPr>
          <w:p w14:paraId="7873D121" w14:textId="77777777" w:rsidR="00580493" w:rsidRPr="00DF000F" w:rsidRDefault="00580493" w:rsidP="00CA5D9B">
            <w:pPr>
              <w:rPr>
                <w:sz w:val="18"/>
                <w:szCs w:val="18"/>
              </w:rPr>
            </w:pPr>
            <w:r>
              <w:rPr>
                <w:sz w:val="18"/>
                <w:szCs w:val="18"/>
              </w:rPr>
              <w:t>EC50</w:t>
            </w:r>
          </w:p>
        </w:tc>
        <w:tc>
          <w:tcPr>
            <w:tcW w:w="993" w:type="dxa"/>
          </w:tcPr>
          <w:p w14:paraId="0E2AD6BA" w14:textId="77777777" w:rsidR="00580493" w:rsidRPr="00DF000F" w:rsidRDefault="00580493" w:rsidP="00CA5D9B">
            <w:pPr>
              <w:rPr>
                <w:sz w:val="18"/>
                <w:szCs w:val="18"/>
              </w:rPr>
            </w:pPr>
            <w:r>
              <w:rPr>
                <w:sz w:val="18"/>
                <w:szCs w:val="18"/>
              </w:rPr>
              <w:t>-</w:t>
            </w:r>
          </w:p>
        </w:tc>
        <w:tc>
          <w:tcPr>
            <w:tcW w:w="850" w:type="dxa"/>
          </w:tcPr>
          <w:p w14:paraId="1C7C5B3D" w14:textId="77777777" w:rsidR="00580493" w:rsidRPr="00DF000F" w:rsidRDefault="00580493" w:rsidP="00CA5D9B">
            <w:pPr>
              <w:rPr>
                <w:sz w:val="18"/>
                <w:szCs w:val="18"/>
              </w:rPr>
            </w:pPr>
            <w:r>
              <w:rPr>
                <w:sz w:val="18"/>
                <w:szCs w:val="18"/>
              </w:rPr>
              <w:t>NOEC</w:t>
            </w:r>
          </w:p>
        </w:tc>
        <w:tc>
          <w:tcPr>
            <w:tcW w:w="1037" w:type="dxa"/>
          </w:tcPr>
          <w:p w14:paraId="69C4F971" w14:textId="77777777" w:rsidR="00580493" w:rsidRPr="00DF000F" w:rsidRDefault="00580493" w:rsidP="00CA5D9B">
            <w:pPr>
              <w:rPr>
                <w:sz w:val="18"/>
                <w:szCs w:val="18"/>
              </w:rPr>
            </w:pPr>
            <w:r>
              <w:rPr>
                <w:sz w:val="18"/>
                <w:szCs w:val="18"/>
              </w:rPr>
              <w:t>NOEC</w:t>
            </w:r>
          </w:p>
        </w:tc>
        <w:tc>
          <w:tcPr>
            <w:tcW w:w="993" w:type="dxa"/>
          </w:tcPr>
          <w:p w14:paraId="44A24C6D" w14:textId="77777777" w:rsidR="00580493" w:rsidRPr="00DF000F" w:rsidRDefault="00580493" w:rsidP="00CA5D9B">
            <w:pPr>
              <w:rPr>
                <w:sz w:val="18"/>
                <w:szCs w:val="18"/>
              </w:rPr>
            </w:pPr>
            <w:r>
              <w:rPr>
                <w:sz w:val="18"/>
                <w:szCs w:val="18"/>
              </w:rPr>
              <w:t>NOEC</w:t>
            </w:r>
          </w:p>
        </w:tc>
        <w:tc>
          <w:tcPr>
            <w:tcW w:w="1168" w:type="dxa"/>
          </w:tcPr>
          <w:p w14:paraId="215ACC6A" w14:textId="77777777" w:rsidR="00580493" w:rsidRPr="00DF000F" w:rsidRDefault="00580493" w:rsidP="00CA5D9B">
            <w:pPr>
              <w:rPr>
                <w:sz w:val="18"/>
                <w:szCs w:val="18"/>
              </w:rPr>
            </w:pPr>
            <w:r>
              <w:rPr>
                <w:sz w:val="18"/>
                <w:szCs w:val="18"/>
              </w:rPr>
              <w:t>2.7E+2</w:t>
            </w:r>
          </w:p>
        </w:tc>
      </w:tr>
      <w:tr w:rsidR="00580493" w:rsidRPr="00DF000F" w14:paraId="1D1434B4" w14:textId="77777777" w:rsidTr="00EF4C43">
        <w:tc>
          <w:tcPr>
            <w:tcW w:w="3061" w:type="dxa"/>
          </w:tcPr>
          <w:p w14:paraId="20735864" w14:textId="77777777" w:rsidR="00580493" w:rsidRPr="00DF000F" w:rsidRDefault="00580493" w:rsidP="0073347F">
            <w:pPr>
              <w:ind w:left="0" w:firstLine="0"/>
              <w:jc w:val="left"/>
              <w:rPr>
                <w:sz w:val="18"/>
                <w:szCs w:val="18"/>
              </w:rPr>
            </w:pPr>
            <w:r w:rsidRPr="00DF000F">
              <w:rPr>
                <w:sz w:val="18"/>
                <w:szCs w:val="18"/>
              </w:rPr>
              <w:t>1,2-Dibromo-3-chloropropane</w:t>
            </w:r>
          </w:p>
        </w:tc>
        <w:tc>
          <w:tcPr>
            <w:tcW w:w="1328" w:type="dxa"/>
          </w:tcPr>
          <w:p w14:paraId="0412C76D" w14:textId="77777777" w:rsidR="00580493" w:rsidRPr="00DF000F" w:rsidRDefault="00580493" w:rsidP="00CA5D9B">
            <w:pPr>
              <w:rPr>
                <w:sz w:val="18"/>
                <w:szCs w:val="18"/>
              </w:rPr>
            </w:pPr>
            <w:r w:rsidRPr="00DF000F">
              <w:rPr>
                <w:sz w:val="18"/>
                <w:szCs w:val="18"/>
              </w:rPr>
              <w:t>96-12-8</w:t>
            </w:r>
          </w:p>
        </w:tc>
        <w:tc>
          <w:tcPr>
            <w:tcW w:w="1871" w:type="dxa"/>
          </w:tcPr>
          <w:p w14:paraId="5F7964EE" w14:textId="77777777" w:rsidR="00580493" w:rsidRPr="00DF000F" w:rsidRDefault="00580493" w:rsidP="00CA5D9B">
            <w:pPr>
              <w:rPr>
                <w:sz w:val="18"/>
                <w:szCs w:val="18"/>
              </w:rPr>
            </w:pPr>
            <w:proofErr w:type="spellStart"/>
            <w:r>
              <w:rPr>
                <w:sz w:val="18"/>
                <w:szCs w:val="18"/>
              </w:rPr>
              <w:t>Halopropane</w:t>
            </w:r>
            <w:proofErr w:type="spellEnd"/>
          </w:p>
        </w:tc>
        <w:tc>
          <w:tcPr>
            <w:tcW w:w="811" w:type="dxa"/>
          </w:tcPr>
          <w:p w14:paraId="4F21F17A" w14:textId="77777777" w:rsidR="00580493" w:rsidRPr="00DF000F" w:rsidRDefault="00580493" w:rsidP="00CA5D9B">
            <w:pPr>
              <w:rPr>
                <w:sz w:val="18"/>
                <w:szCs w:val="18"/>
              </w:rPr>
            </w:pPr>
            <w:r>
              <w:rPr>
                <w:sz w:val="18"/>
                <w:szCs w:val="18"/>
              </w:rPr>
              <w:t>LC50</w:t>
            </w:r>
          </w:p>
        </w:tc>
        <w:tc>
          <w:tcPr>
            <w:tcW w:w="1037" w:type="dxa"/>
          </w:tcPr>
          <w:p w14:paraId="6439A830" w14:textId="77777777" w:rsidR="00580493" w:rsidRPr="00DF000F" w:rsidRDefault="00580493" w:rsidP="00CA5D9B">
            <w:pPr>
              <w:rPr>
                <w:sz w:val="18"/>
                <w:szCs w:val="18"/>
              </w:rPr>
            </w:pPr>
            <w:r>
              <w:rPr>
                <w:sz w:val="18"/>
                <w:szCs w:val="18"/>
              </w:rPr>
              <w:t>EC50</w:t>
            </w:r>
          </w:p>
        </w:tc>
        <w:tc>
          <w:tcPr>
            <w:tcW w:w="992" w:type="dxa"/>
          </w:tcPr>
          <w:p w14:paraId="12F63599" w14:textId="77777777" w:rsidR="00580493" w:rsidRPr="00DF000F" w:rsidRDefault="00580493" w:rsidP="00CA5D9B">
            <w:pPr>
              <w:rPr>
                <w:sz w:val="18"/>
                <w:szCs w:val="18"/>
              </w:rPr>
            </w:pPr>
            <w:r>
              <w:rPr>
                <w:sz w:val="18"/>
                <w:szCs w:val="18"/>
              </w:rPr>
              <w:t>EC50</w:t>
            </w:r>
          </w:p>
        </w:tc>
        <w:tc>
          <w:tcPr>
            <w:tcW w:w="993" w:type="dxa"/>
          </w:tcPr>
          <w:p w14:paraId="0A72E13D" w14:textId="77777777" w:rsidR="00580493" w:rsidRPr="00DF000F" w:rsidRDefault="00580493" w:rsidP="00CA5D9B">
            <w:pPr>
              <w:rPr>
                <w:sz w:val="18"/>
                <w:szCs w:val="18"/>
              </w:rPr>
            </w:pPr>
            <w:r>
              <w:rPr>
                <w:sz w:val="18"/>
                <w:szCs w:val="18"/>
              </w:rPr>
              <w:t>-</w:t>
            </w:r>
          </w:p>
        </w:tc>
        <w:tc>
          <w:tcPr>
            <w:tcW w:w="850" w:type="dxa"/>
          </w:tcPr>
          <w:p w14:paraId="74378C8A" w14:textId="77777777" w:rsidR="00580493" w:rsidRPr="00DF000F" w:rsidRDefault="00580493" w:rsidP="00CA5D9B">
            <w:pPr>
              <w:rPr>
                <w:sz w:val="18"/>
                <w:szCs w:val="18"/>
              </w:rPr>
            </w:pPr>
            <w:r>
              <w:rPr>
                <w:sz w:val="18"/>
                <w:szCs w:val="18"/>
              </w:rPr>
              <w:t>NOEC</w:t>
            </w:r>
          </w:p>
        </w:tc>
        <w:tc>
          <w:tcPr>
            <w:tcW w:w="1037" w:type="dxa"/>
          </w:tcPr>
          <w:p w14:paraId="121790DB" w14:textId="77777777" w:rsidR="00580493" w:rsidRPr="00DF000F" w:rsidRDefault="00580493" w:rsidP="00CA5D9B">
            <w:pPr>
              <w:rPr>
                <w:sz w:val="18"/>
                <w:szCs w:val="18"/>
              </w:rPr>
            </w:pPr>
            <w:r>
              <w:rPr>
                <w:sz w:val="18"/>
                <w:szCs w:val="18"/>
              </w:rPr>
              <w:t>NOEC</w:t>
            </w:r>
          </w:p>
        </w:tc>
        <w:tc>
          <w:tcPr>
            <w:tcW w:w="993" w:type="dxa"/>
          </w:tcPr>
          <w:p w14:paraId="2D1CEBD0" w14:textId="77777777" w:rsidR="00580493" w:rsidRPr="00DF000F" w:rsidRDefault="00580493" w:rsidP="00CA5D9B">
            <w:pPr>
              <w:rPr>
                <w:sz w:val="18"/>
                <w:szCs w:val="18"/>
              </w:rPr>
            </w:pPr>
            <w:r>
              <w:rPr>
                <w:sz w:val="18"/>
                <w:szCs w:val="18"/>
              </w:rPr>
              <w:t>NOEC</w:t>
            </w:r>
          </w:p>
        </w:tc>
        <w:tc>
          <w:tcPr>
            <w:tcW w:w="1168" w:type="dxa"/>
          </w:tcPr>
          <w:p w14:paraId="498F64A0" w14:textId="77777777" w:rsidR="00580493" w:rsidRPr="00DF000F" w:rsidRDefault="00580493" w:rsidP="00CA5D9B">
            <w:pPr>
              <w:rPr>
                <w:sz w:val="18"/>
                <w:szCs w:val="18"/>
              </w:rPr>
            </w:pPr>
            <w:r>
              <w:rPr>
                <w:sz w:val="18"/>
                <w:szCs w:val="18"/>
              </w:rPr>
              <w:t>1.5E+2</w:t>
            </w:r>
          </w:p>
        </w:tc>
      </w:tr>
      <w:tr w:rsidR="00580493" w:rsidRPr="00DF000F" w14:paraId="40587128" w14:textId="77777777" w:rsidTr="00EF4C43">
        <w:tc>
          <w:tcPr>
            <w:tcW w:w="3061" w:type="dxa"/>
          </w:tcPr>
          <w:p w14:paraId="2B36AA6B" w14:textId="77777777" w:rsidR="00580493" w:rsidRPr="00DF000F" w:rsidRDefault="00580493" w:rsidP="0073347F">
            <w:pPr>
              <w:ind w:left="0" w:firstLine="0"/>
              <w:jc w:val="left"/>
              <w:rPr>
                <w:sz w:val="18"/>
                <w:szCs w:val="18"/>
              </w:rPr>
            </w:pPr>
            <w:r w:rsidRPr="00DF000F">
              <w:rPr>
                <w:sz w:val="18"/>
                <w:szCs w:val="18"/>
              </w:rPr>
              <w:t>1,1-Dibromomethane</w:t>
            </w:r>
          </w:p>
        </w:tc>
        <w:tc>
          <w:tcPr>
            <w:tcW w:w="1328" w:type="dxa"/>
          </w:tcPr>
          <w:p w14:paraId="6B349A38" w14:textId="77777777" w:rsidR="00580493" w:rsidRPr="00DF000F" w:rsidRDefault="00580493" w:rsidP="00CA5D9B">
            <w:pPr>
              <w:rPr>
                <w:sz w:val="18"/>
                <w:szCs w:val="18"/>
              </w:rPr>
            </w:pPr>
            <w:r w:rsidRPr="00DF000F">
              <w:rPr>
                <w:sz w:val="18"/>
                <w:szCs w:val="18"/>
              </w:rPr>
              <w:t>557-91-5</w:t>
            </w:r>
          </w:p>
        </w:tc>
        <w:tc>
          <w:tcPr>
            <w:tcW w:w="1871" w:type="dxa"/>
          </w:tcPr>
          <w:p w14:paraId="5C0D3DE5" w14:textId="77777777" w:rsidR="00580493" w:rsidRPr="00DF000F" w:rsidRDefault="00580493" w:rsidP="00CA5D9B">
            <w:pPr>
              <w:rPr>
                <w:sz w:val="18"/>
                <w:szCs w:val="18"/>
              </w:rPr>
            </w:pPr>
            <w:proofErr w:type="spellStart"/>
            <w:r>
              <w:rPr>
                <w:sz w:val="18"/>
                <w:szCs w:val="18"/>
              </w:rPr>
              <w:t>Haloethane</w:t>
            </w:r>
            <w:proofErr w:type="spellEnd"/>
          </w:p>
        </w:tc>
        <w:tc>
          <w:tcPr>
            <w:tcW w:w="811" w:type="dxa"/>
          </w:tcPr>
          <w:p w14:paraId="030C553C" w14:textId="77777777" w:rsidR="00580493" w:rsidRPr="00DF000F" w:rsidRDefault="00580493" w:rsidP="00CA5D9B">
            <w:pPr>
              <w:rPr>
                <w:sz w:val="18"/>
                <w:szCs w:val="18"/>
              </w:rPr>
            </w:pPr>
            <w:r>
              <w:rPr>
                <w:sz w:val="18"/>
                <w:szCs w:val="18"/>
              </w:rPr>
              <w:t>LC50</w:t>
            </w:r>
          </w:p>
        </w:tc>
        <w:tc>
          <w:tcPr>
            <w:tcW w:w="1037" w:type="dxa"/>
          </w:tcPr>
          <w:p w14:paraId="0B2E8683" w14:textId="77777777" w:rsidR="00580493" w:rsidRPr="00DF000F" w:rsidRDefault="00580493" w:rsidP="00CA5D9B">
            <w:pPr>
              <w:rPr>
                <w:sz w:val="18"/>
                <w:szCs w:val="18"/>
              </w:rPr>
            </w:pPr>
            <w:r>
              <w:rPr>
                <w:sz w:val="18"/>
                <w:szCs w:val="18"/>
              </w:rPr>
              <w:t>LC50</w:t>
            </w:r>
          </w:p>
        </w:tc>
        <w:tc>
          <w:tcPr>
            <w:tcW w:w="992" w:type="dxa"/>
          </w:tcPr>
          <w:p w14:paraId="12EB0D69" w14:textId="77777777" w:rsidR="00580493" w:rsidRPr="00DF000F" w:rsidRDefault="00580493" w:rsidP="00CA5D9B">
            <w:pPr>
              <w:rPr>
                <w:sz w:val="18"/>
                <w:szCs w:val="18"/>
              </w:rPr>
            </w:pPr>
            <w:r>
              <w:rPr>
                <w:sz w:val="18"/>
                <w:szCs w:val="18"/>
              </w:rPr>
              <w:t>IGC50</w:t>
            </w:r>
          </w:p>
        </w:tc>
        <w:tc>
          <w:tcPr>
            <w:tcW w:w="993" w:type="dxa"/>
          </w:tcPr>
          <w:p w14:paraId="5E6E39FE" w14:textId="77777777" w:rsidR="00580493" w:rsidRPr="00DF000F" w:rsidRDefault="00580493" w:rsidP="00CA5D9B">
            <w:pPr>
              <w:rPr>
                <w:sz w:val="18"/>
                <w:szCs w:val="18"/>
              </w:rPr>
            </w:pPr>
            <w:r>
              <w:rPr>
                <w:sz w:val="18"/>
                <w:szCs w:val="18"/>
              </w:rPr>
              <w:t>-</w:t>
            </w:r>
          </w:p>
        </w:tc>
        <w:tc>
          <w:tcPr>
            <w:tcW w:w="850" w:type="dxa"/>
          </w:tcPr>
          <w:p w14:paraId="45B3B375" w14:textId="77777777" w:rsidR="00580493" w:rsidRPr="00DF000F" w:rsidRDefault="00580493" w:rsidP="00CA5D9B">
            <w:pPr>
              <w:rPr>
                <w:sz w:val="18"/>
                <w:szCs w:val="18"/>
              </w:rPr>
            </w:pPr>
            <w:r>
              <w:rPr>
                <w:sz w:val="18"/>
                <w:szCs w:val="18"/>
              </w:rPr>
              <w:t>-</w:t>
            </w:r>
          </w:p>
        </w:tc>
        <w:tc>
          <w:tcPr>
            <w:tcW w:w="1037" w:type="dxa"/>
          </w:tcPr>
          <w:p w14:paraId="19F85A23" w14:textId="77777777" w:rsidR="00580493" w:rsidRPr="00DF000F" w:rsidRDefault="00580493" w:rsidP="00CA5D9B">
            <w:pPr>
              <w:rPr>
                <w:sz w:val="18"/>
                <w:szCs w:val="18"/>
              </w:rPr>
            </w:pPr>
            <w:r>
              <w:rPr>
                <w:sz w:val="18"/>
                <w:szCs w:val="18"/>
              </w:rPr>
              <w:t>-</w:t>
            </w:r>
          </w:p>
        </w:tc>
        <w:tc>
          <w:tcPr>
            <w:tcW w:w="993" w:type="dxa"/>
          </w:tcPr>
          <w:p w14:paraId="67A6A0E4" w14:textId="77777777" w:rsidR="00580493" w:rsidRPr="00DF000F" w:rsidRDefault="00580493" w:rsidP="00CA5D9B">
            <w:pPr>
              <w:rPr>
                <w:sz w:val="18"/>
                <w:szCs w:val="18"/>
              </w:rPr>
            </w:pPr>
            <w:r>
              <w:rPr>
                <w:sz w:val="18"/>
                <w:szCs w:val="18"/>
              </w:rPr>
              <w:t>-</w:t>
            </w:r>
          </w:p>
        </w:tc>
        <w:tc>
          <w:tcPr>
            <w:tcW w:w="1168" w:type="dxa"/>
          </w:tcPr>
          <w:p w14:paraId="7E774329" w14:textId="77777777" w:rsidR="00580493" w:rsidRPr="00DF000F" w:rsidRDefault="00580493" w:rsidP="00CA5D9B">
            <w:pPr>
              <w:rPr>
                <w:sz w:val="18"/>
                <w:szCs w:val="18"/>
              </w:rPr>
            </w:pPr>
            <w:r>
              <w:rPr>
                <w:sz w:val="18"/>
                <w:szCs w:val="18"/>
              </w:rPr>
              <w:t>2.4E+2</w:t>
            </w:r>
          </w:p>
        </w:tc>
      </w:tr>
      <w:tr w:rsidR="00580493" w:rsidRPr="00DF000F" w14:paraId="5DC76CDD" w14:textId="77777777" w:rsidTr="00EF4C43">
        <w:tc>
          <w:tcPr>
            <w:tcW w:w="3061" w:type="dxa"/>
          </w:tcPr>
          <w:p w14:paraId="1BF9EFB7" w14:textId="77777777" w:rsidR="00580493" w:rsidRPr="00DF000F" w:rsidRDefault="00580493" w:rsidP="0073347F">
            <w:pPr>
              <w:ind w:left="0" w:firstLine="0"/>
              <w:jc w:val="left"/>
              <w:rPr>
                <w:sz w:val="18"/>
                <w:szCs w:val="18"/>
              </w:rPr>
            </w:pPr>
            <w:proofErr w:type="spellStart"/>
            <w:r w:rsidRPr="00DF000F">
              <w:rPr>
                <w:sz w:val="18"/>
                <w:szCs w:val="18"/>
              </w:rPr>
              <w:t>Dibromomethane</w:t>
            </w:r>
            <w:proofErr w:type="spellEnd"/>
          </w:p>
        </w:tc>
        <w:tc>
          <w:tcPr>
            <w:tcW w:w="1328" w:type="dxa"/>
          </w:tcPr>
          <w:p w14:paraId="5E6DED56" w14:textId="77777777" w:rsidR="00580493" w:rsidRPr="00DF000F" w:rsidRDefault="00580493" w:rsidP="00CA5D9B">
            <w:pPr>
              <w:rPr>
                <w:sz w:val="18"/>
                <w:szCs w:val="18"/>
              </w:rPr>
            </w:pPr>
            <w:r w:rsidRPr="00DF000F">
              <w:rPr>
                <w:sz w:val="18"/>
                <w:szCs w:val="18"/>
              </w:rPr>
              <w:t>74-95-3</w:t>
            </w:r>
          </w:p>
        </w:tc>
        <w:tc>
          <w:tcPr>
            <w:tcW w:w="1871" w:type="dxa"/>
          </w:tcPr>
          <w:p w14:paraId="3A36DC60" w14:textId="77777777" w:rsidR="00580493" w:rsidRPr="00DF000F" w:rsidRDefault="00580493" w:rsidP="00CA5D9B">
            <w:pPr>
              <w:rPr>
                <w:sz w:val="18"/>
                <w:szCs w:val="18"/>
              </w:rPr>
            </w:pPr>
            <w:r>
              <w:rPr>
                <w:sz w:val="18"/>
                <w:szCs w:val="18"/>
              </w:rPr>
              <w:t>Halomethane</w:t>
            </w:r>
          </w:p>
        </w:tc>
        <w:tc>
          <w:tcPr>
            <w:tcW w:w="811" w:type="dxa"/>
          </w:tcPr>
          <w:p w14:paraId="65B12A6F" w14:textId="77777777" w:rsidR="00580493" w:rsidRPr="00DF000F" w:rsidRDefault="00580493" w:rsidP="00CA5D9B">
            <w:pPr>
              <w:rPr>
                <w:sz w:val="18"/>
                <w:szCs w:val="18"/>
              </w:rPr>
            </w:pPr>
            <w:r>
              <w:rPr>
                <w:sz w:val="18"/>
                <w:szCs w:val="18"/>
              </w:rPr>
              <w:t>LC50</w:t>
            </w:r>
          </w:p>
        </w:tc>
        <w:tc>
          <w:tcPr>
            <w:tcW w:w="1037" w:type="dxa"/>
          </w:tcPr>
          <w:p w14:paraId="58B5E32D" w14:textId="77777777" w:rsidR="00580493" w:rsidRPr="00DF000F" w:rsidRDefault="00580493" w:rsidP="00CA5D9B">
            <w:pPr>
              <w:rPr>
                <w:sz w:val="18"/>
                <w:szCs w:val="18"/>
              </w:rPr>
            </w:pPr>
            <w:r>
              <w:rPr>
                <w:sz w:val="18"/>
                <w:szCs w:val="18"/>
              </w:rPr>
              <w:t>LC50</w:t>
            </w:r>
          </w:p>
        </w:tc>
        <w:tc>
          <w:tcPr>
            <w:tcW w:w="992" w:type="dxa"/>
          </w:tcPr>
          <w:p w14:paraId="54D9230B" w14:textId="77777777" w:rsidR="00580493" w:rsidRPr="00DF000F" w:rsidRDefault="00580493" w:rsidP="00CA5D9B">
            <w:pPr>
              <w:rPr>
                <w:sz w:val="18"/>
                <w:szCs w:val="18"/>
              </w:rPr>
            </w:pPr>
            <w:r>
              <w:rPr>
                <w:sz w:val="18"/>
                <w:szCs w:val="18"/>
              </w:rPr>
              <w:t>EC50</w:t>
            </w:r>
          </w:p>
        </w:tc>
        <w:tc>
          <w:tcPr>
            <w:tcW w:w="993" w:type="dxa"/>
          </w:tcPr>
          <w:p w14:paraId="292233D7" w14:textId="77777777" w:rsidR="00580493" w:rsidRPr="00DF000F" w:rsidRDefault="00580493" w:rsidP="00CA5D9B">
            <w:pPr>
              <w:rPr>
                <w:sz w:val="18"/>
                <w:szCs w:val="18"/>
              </w:rPr>
            </w:pPr>
            <w:r>
              <w:rPr>
                <w:sz w:val="18"/>
                <w:szCs w:val="18"/>
              </w:rPr>
              <w:t>-</w:t>
            </w:r>
          </w:p>
        </w:tc>
        <w:tc>
          <w:tcPr>
            <w:tcW w:w="850" w:type="dxa"/>
          </w:tcPr>
          <w:p w14:paraId="202B8697" w14:textId="77777777" w:rsidR="00580493" w:rsidRPr="00DF000F" w:rsidRDefault="00580493" w:rsidP="00CA5D9B">
            <w:pPr>
              <w:rPr>
                <w:sz w:val="18"/>
                <w:szCs w:val="18"/>
              </w:rPr>
            </w:pPr>
            <w:r>
              <w:rPr>
                <w:sz w:val="18"/>
                <w:szCs w:val="18"/>
              </w:rPr>
              <w:t>-</w:t>
            </w:r>
          </w:p>
        </w:tc>
        <w:tc>
          <w:tcPr>
            <w:tcW w:w="1037" w:type="dxa"/>
          </w:tcPr>
          <w:p w14:paraId="40D70D45" w14:textId="77777777" w:rsidR="00580493" w:rsidRPr="00DF000F" w:rsidRDefault="00580493" w:rsidP="00CA5D9B">
            <w:pPr>
              <w:rPr>
                <w:sz w:val="18"/>
                <w:szCs w:val="18"/>
              </w:rPr>
            </w:pPr>
            <w:r>
              <w:rPr>
                <w:sz w:val="18"/>
                <w:szCs w:val="18"/>
              </w:rPr>
              <w:t>-</w:t>
            </w:r>
          </w:p>
        </w:tc>
        <w:tc>
          <w:tcPr>
            <w:tcW w:w="993" w:type="dxa"/>
          </w:tcPr>
          <w:p w14:paraId="1524F5AC" w14:textId="77777777" w:rsidR="00580493" w:rsidRPr="00DF000F" w:rsidRDefault="00580493" w:rsidP="00CA5D9B">
            <w:pPr>
              <w:rPr>
                <w:sz w:val="18"/>
                <w:szCs w:val="18"/>
              </w:rPr>
            </w:pPr>
            <w:r>
              <w:rPr>
                <w:sz w:val="18"/>
                <w:szCs w:val="18"/>
              </w:rPr>
              <w:t>EC50</w:t>
            </w:r>
          </w:p>
        </w:tc>
        <w:tc>
          <w:tcPr>
            <w:tcW w:w="1168" w:type="dxa"/>
          </w:tcPr>
          <w:p w14:paraId="45F186A6" w14:textId="77777777" w:rsidR="00580493" w:rsidRPr="00DF000F" w:rsidRDefault="00580493" w:rsidP="00CA5D9B">
            <w:pPr>
              <w:rPr>
                <w:sz w:val="18"/>
                <w:szCs w:val="18"/>
              </w:rPr>
            </w:pPr>
            <w:r>
              <w:rPr>
                <w:sz w:val="18"/>
                <w:szCs w:val="18"/>
              </w:rPr>
              <w:t>4.5E+2</w:t>
            </w:r>
          </w:p>
        </w:tc>
      </w:tr>
      <w:tr w:rsidR="00580493" w:rsidRPr="00DF000F" w14:paraId="7AC7B769" w14:textId="77777777" w:rsidTr="00EF4C43">
        <w:tc>
          <w:tcPr>
            <w:tcW w:w="3061" w:type="dxa"/>
          </w:tcPr>
          <w:p w14:paraId="46A83CF7" w14:textId="50BE193A" w:rsidR="00580493" w:rsidRPr="00DF000F" w:rsidRDefault="00580493" w:rsidP="0073347F">
            <w:pPr>
              <w:ind w:left="0" w:firstLine="0"/>
              <w:jc w:val="left"/>
              <w:rPr>
                <w:sz w:val="18"/>
                <w:szCs w:val="18"/>
              </w:rPr>
            </w:pPr>
            <w:r w:rsidRPr="00DF000F">
              <w:rPr>
                <w:sz w:val="18"/>
                <w:szCs w:val="18"/>
              </w:rPr>
              <w:t>Dichloroacetic acid</w:t>
            </w:r>
            <w:r w:rsidR="0073347F">
              <w:rPr>
                <w:sz w:val="18"/>
                <w:szCs w:val="18"/>
              </w:rPr>
              <w:t xml:space="preserve"> (DCAA)</w:t>
            </w:r>
          </w:p>
        </w:tc>
        <w:tc>
          <w:tcPr>
            <w:tcW w:w="1328" w:type="dxa"/>
          </w:tcPr>
          <w:p w14:paraId="3F37B209" w14:textId="77777777" w:rsidR="00580493" w:rsidRPr="00DF000F" w:rsidRDefault="00580493" w:rsidP="00CA5D9B">
            <w:pPr>
              <w:rPr>
                <w:sz w:val="18"/>
                <w:szCs w:val="18"/>
              </w:rPr>
            </w:pPr>
            <w:r w:rsidRPr="00DF000F">
              <w:rPr>
                <w:sz w:val="18"/>
                <w:szCs w:val="18"/>
              </w:rPr>
              <w:t>71133-14-7</w:t>
            </w:r>
          </w:p>
        </w:tc>
        <w:tc>
          <w:tcPr>
            <w:tcW w:w="1871" w:type="dxa"/>
          </w:tcPr>
          <w:p w14:paraId="56B5E919" w14:textId="77777777" w:rsidR="00580493" w:rsidRPr="00DF000F" w:rsidRDefault="00580493" w:rsidP="00CA5D9B">
            <w:pPr>
              <w:rPr>
                <w:sz w:val="18"/>
                <w:szCs w:val="18"/>
              </w:rPr>
            </w:pPr>
            <w:proofErr w:type="spellStart"/>
            <w:r>
              <w:rPr>
                <w:sz w:val="18"/>
                <w:szCs w:val="18"/>
              </w:rPr>
              <w:t>Haloacetic</w:t>
            </w:r>
            <w:proofErr w:type="spellEnd"/>
            <w:r>
              <w:rPr>
                <w:sz w:val="18"/>
                <w:szCs w:val="18"/>
              </w:rPr>
              <w:t xml:space="preserve"> acid</w:t>
            </w:r>
          </w:p>
        </w:tc>
        <w:tc>
          <w:tcPr>
            <w:tcW w:w="811" w:type="dxa"/>
          </w:tcPr>
          <w:p w14:paraId="1BBC3827" w14:textId="77777777" w:rsidR="00580493" w:rsidRPr="00DF000F" w:rsidRDefault="00580493" w:rsidP="00CA5D9B">
            <w:pPr>
              <w:rPr>
                <w:sz w:val="18"/>
                <w:szCs w:val="18"/>
              </w:rPr>
            </w:pPr>
            <w:r>
              <w:rPr>
                <w:sz w:val="18"/>
                <w:szCs w:val="18"/>
              </w:rPr>
              <w:t>LC50</w:t>
            </w:r>
          </w:p>
        </w:tc>
        <w:tc>
          <w:tcPr>
            <w:tcW w:w="1037" w:type="dxa"/>
          </w:tcPr>
          <w:p w14:paraId="1EC3025E" w14:textId="77777777" w:rsidR="00580493" w:rsidRPr="00DF000F" w:rsidRDefault="00580493" w:rsidP="00CA5D9B">
            <w:pPr>
              <w:rPr>
                <w:sz w:val="18"/>
                <w:szCs w:val="18"/>
              </w:rPr>
            </w:pPr>
            <w:r>
              <w:rPr>
                <w:sz w:val="18"/>
                <w:szCs w:val="18"/>
              </w:rPr>
              <w:t>LC50</w:t>
            </w:r>
          </w:p>
        </w:tc>
        <w:tc>
          <w:tcPr>
            <w:tcW w:w="992" w:type="dxa"/>
          </w:tcPr>
          <w:p w14:paraId="3A3E8D97" w14:textId="77777777" w:rsidR="00580493" w:rsidRPr="00DF000F" w:rsidRDefault="00580493" w:rsidP="00CA5D9B">
            <w:pPr>
              <w:rPr>
                <w:sz w:val="18"/>
                <w:szCs w:val="18"/>
              </w:rPr>
            </w:pPr>
            <w:r>
              <w:rPr>
                <w:sz w:val="18"/>
                <w:szCs w:val="18"/>
              </w:rPr>
              <w:t>NOEC</w:t>
            </w:r>
          </w:p>
        </w:tc>
        <w:tc>
          <w:tcPr>
            <w:tcW w:w="993" w:type="dxa"/>
          </w:tcPr>
          <w:p w14:paraId="0CCAB19A" w14:textId="77777777" w:rsidR="00580493" w:rsidRPr="00DF000F" w:rsidRDefault="00580493" w:rsidP="00CA5D9B">
            <w:pPr>
              <w:rPr>
                <w:sz w:val="18"/>
                <w:szCs w:val="18"/>
              </w:rPr>
            </w:pPr>
            <w:r>
              <w:rPr>
                <w:sz w:val="18"/>
                <w:szCs w:val="18"/>
              </w:rPr>
              <w:t>-</w:t>
            </w:r>
          </w:p>
        </w:tc>
        <w:tc>
          <w:tcPr>
            <w:tcW w:w="850" w:type="dxa"/>
          </w:tcPr>
          <w:p w14:paraId="570C08F5" w14:textId="77777777" w:rsidR="00580493" w:rsidRPr="00DF000F" w:rsidRDefault="00580493" w:rsidP="00CA5D9B">
            <w:pPr>
              <w:rPr>
                <w:sz w:val="18"/>
                <w:szCs w:val="18"/>
              </w:rPr>
            </w:pPr>
            <w:r>
              <w:rPr>
                <w:sz w:val="18"/>
                <w:szCs w:val="18"/>
              </w:rPr>
              <w:t>-</w:t>
            </w:r>
          </w:p>
        </w:tc>
        <w:tc>
          <w:tcPr>
            <w:tcW w:w="1037" w:type="dxa"/>
          </w:tcPr>
          <w:p w14:paraId="03C078B2" w14:textId="77777777" w:rsidR="00580493" w:rsidRPr="00DF000F" w:rsidRDefault="00580493" w:rsidP="00CA5D9B">
            <w:pPr>
              <w:rPr>
                <w:sz w:val="18"/>
                <w:szCs w:val="18"/>
              </w:rPr>
            </w:pPr>
            <w:r>
              <w:rPr>
                <w:sz w:val="18"/>
                <w:szCs w:val="18"/>
              </w:rPr>
              <w:t>-</w:t>
            </w:r>
          </w:p>
        </w:tc>
        <w:tc>
          <w:tcPr>
            <w:tcW w:w="993" w:type="dxa"/>
          </w:tcPr>
          <w:p w14:paraId="09E30867" w14:textId="77777777" w:rsidR="00580493" w:rsidRPr="00DF000F" w:rsidRDefault="00580493" w:rsidP="00CA5D9B">
            <w:pPr>
              <w:rPr>
                <w:sz w:val="18"/>
                <w:szCs w:val="18"/>
              </w:rPr>
            </w:pPr>
            <w:r>
              <w:rPr>
                <w:sz w:val="18"/>
                <w:szCs w:val="18"/>
              </w:rPr>
              <w:t>EC50</w:t>
            </w:r>
          </w:p>
        </w:tc>
        <w:tc>
          <w:tcPr>
            <w:tcW w:w="1168" w:type="dxa"/>
          </w:tcPr>
          <w:p w14:paraId="65C612AF" w14:textId="77777777" w:rsidR="00580493" w:rsidRPr="00DF000F" w:rsidRDefault="00580493" w:rsidP="00CA5D9B">
            <w:pPr>
              <w:rPr>
                <w:sz w:val="18"/>
                <w:szCs w:val="18"/>
              </w:rPr>
            </w:pPr>
            <w:r>
              <w:rPr>
                <w:sz w:val="18"/>
                <w:szCs w:val="18"/>
              </w:rPr>
              <w:t>2.3E+2</w:t>
            </w:r>
          </w:p>
        </w:tc>
      </w:tr>
      <w:tr w:rsidR="00580493" w:rsidRPr="00DF000F" w14:paraId="1C89BB45" w14:textId="77777777" w:rsidTr="00EF4C43">
        <w:tc>
          <w:tcPr>
            <w:tcW w:w="3061" w:type="dxa"/>
          </w:tcPr>
          <w:p w14:paraId="5AD4304D" w14:textId="77777777" w:rsidR="00580493" w:rsidRPr="00DF000F" w:rsidRDefault="00580493" w:rsidP="0073347F">
            <w:pPr>
              <w:ind w:left="0" w:firstLine="0"/>
              <w:jc w:val="left"/>
              <w:rPr>
                <w:sz w:val="18"/>
                <w:szCs w:val="18"/>
              </w:rPr>
            </w:pPr>
            <w:proofErr w:type="spellStart"/>
            <w:r w:rsidRPr="00DF000F">
              <w:rPr>
                <w:sz w:val="18"/>
                <w:szCs w:val="18"/>
              </w:rPr>
              <w:t>Dichloroacetonitrile</w:t>
            </w:r>
            <w:proofErr w:type="spellEnd"/>
          </w:p>
        </w:tc>
        <w:tc>
          <w:tcPr>
            <w:tcW w:w="1328" w:type="dxa"/>
          </w:tcPr>
          <w:p w14:paraId="194DEF3D" w14:textId="77777777" w:rsidR="00580493" w:rsidRPr="00DF000F" w:rsidRDefault="00580493" w:rsidP="00CA5D9B">
            <w:pPr>
              <w:rPr>
                <w:sz w:val="18"/>
                <w:szCs w:val="18"/>
              </w:rPr>
            </w:pPr>
            <w:r w:rsidRPr="00DF000F">
              <w:rPr>
                <w:sz w:val="18"/>
                <w:szCs w:val="18"/>
              </w:rPr>
              <w:t>3018-12-0</w:t>
            </w:r>
          </w:p>
        </w:tc>
        <w:tc>
          <w:tcPr>
            <w:tcW w:w="1871" w:type="dxa"/>
          </w:tcPr>
          <w:p w14:paraId="5DDFB4E6" w14:textId="77777777" w:rsidR="00580493" w:rsidRPr="00DF000F" w:rsidRDefault="00580493" w:rsidP="00CA5D9B">
            <w:pPr>
              <w:rPr>
                <w:sz w:val="18"/>
                <w:szCs w:val="18"/>
              </w:rPr>
            </w:pPr>
            <w:proofErr w:type="spellStart"/>
            <w:r>
              <w:rPr>
                <w:sz w:val="18"/>
                <w:szCs w:val="18"/>
              </w:rPr>
              <w:t>Haloaceotnitrile</w:t>
            </w:r>
            <w:proofErr w:type="spellEnd"/>
          </w:p>
        </w:tc>
        <w:tc>
          <w:tcPr>
            <w:tcW w:w="811" w:type="dxa"/>
          </w:tcPr>
          <w:p w14:paraId="6A2BCF2B" w14:textId="77777777" w:rsidR="00580493" w:rsidRPr="00DF000F" w:rsidRDefault="00580493" w:rsidP="00CA5D9B">
            <w:pPr>
              <w:rPr>
                <w:sz w:val="18"/>
                <w:szCs w:val="18"/>
              </w:rPr>
            </w:pPr>
            <w:r>
              <w:rPr>
                <w:sz w:val="18"/>
                <w:szCs w:val="18"/>
              </w:rPr>
              <w:t>LC50</w:t>
            </w:r>
          </w:p>
        </w:tc>
        <w:tc>
          <w:tcPr>
            <w:tcW w:w="1037" w:type="dxa"/>
          </w:tcPr>
          <w:p w14:paraId="2DB788E0" w14:textId="77777777" w:rsidR="00580493" w:rsidRPr="00DF000F" w:rsidRDefault="00580493" w:rsidP="00CA5D9B">
            <w:pPr>
              <w:rPr>
                <w:sz w:val="18"/>
                <w:szCs w:val="18"/>
              </w:rPr>
            </w:pPr>
            <w:r>
              <w:rPr>
                <w:sz w:val="18"/>
                <w:szCs w:val="18"/>
              </w:rPr>
              <w:t>LC50</w:t>
            </w:r>
          </w:p>
        </w:tc>
        <w:tc>
          <w:tcPr>
            <w:tcW w:w="992" w:type="dxa"/>
          </w:tcPr>
          <w:p w14:paraId="750AD48F" w14:textId="77777777" w:rsidR="00580493" w:rsidRPr="00DF000F" w:rsidRDefault="00580493" w:rsidP="00CA5D9B">
            <w:pPr>
              <w:rPr>
                <w:sz w:val="18"/>
                <w:szCs w:val="18"/>
              </w:rPr>
            </w:pPr>
            <w:r>
              <w:rPr>
                <w:sz w:val="18"/>
                <w:szCs w:val="18"/>
              </w:rPr>
              <w:t>IC50</w:t>
            </w:r>
          </w:p>
        </w:tc>
        <w:tc>
          <w:tcPr>
            <w:tcW w:w="993" w:type="dxa"/>
          </w:tcPr>
          <w:p w14:paraId="3B897453" w14:textId="77777777" w:rsidR="00580493" w:rsidRPr="00DF000F" w:rsidRDefault="00580493" w:rsidP="00CA5D9B">
            <w:pPr>
              <w:rPr>
                <w:sz w:val="18"/>
                <w:szCs w:val="18"/>
              </w:rPr>
            </w:pPr>
            <w:r>
              <w:rPr>
                <w:sz w:val="18"/>
                <w:szCs w:val="18"/>
              </w:rPr>
              <w:t>-</w:t>
            </w:r>
          </w:p>
        </w:tc>
        <w:tc>
          <w:tcPr>
            <w:tcW w:w="850" w:type="dxa"/>
          </w:tcPr>
          <w:p w14:paraId="23407017" w14:textId="77777777" w:rsidR="00580493" w:rsidRPr="00DF000F" w:rsidRDefault="00580493" w:rsidP="00CA5D9B">
            <w:pPr>
              <w:rPr>
                <w:sz w:val="18"/>
                <w:szCs w:val="18"/>
              </w:rPr>
            </w:pPr>
            <w:r>
              <w:rPr>
                <w:sz w:val="18"/>
                <w:szCs w:val="18"/>
              </w:rPr>
              <w:t>-</w:t>
            </w:r>
          </w:p>
        </w:tc>
        <w:tc>
          <w:tcPr>
            <w:tcW w:w="1037" w:type="dxa"/>
          </w:tcPr>
          <w:p w14:paraId="7A18F752" w14:textId="77777777" w:rsidR="00580493" w:rsidRPr="00DF000F" w:rsidRDefault="00580493" w:rsidP="00CA5D9B">
            <w:pPr>
              <w:rPr>
                <w:sz w:val="18"/>
                <w:szCs w:val="18"/>
              </w:rPr>
            </w:pPr>
            <w:r>
              <w:rPr>
                <w:sz w:val="18"/>
                <w:szCs w:val="18"/>
              </w:rPr>
              <w:t>-</w:t>
            </w:r>
          </w:p>
        </w:tc>
        <w:tc>
          <w:tcPr>
            <w:tcW w:w="993" w:type="dxa"/>
          </w:tcPr>
          <w:p w14:paraId="2AD5043E" w14:textId="77777777" w:rsidR="00580493" w:rsidRPr="00DF000F" w:rsidRDefault="00580493" w:rsidP="00CA5D9B">
            <w:pPr>
              <w:rPr>
                <w:sz w:val="18"/>
                <w:szCs w:val="18"/>
              </w:rPr>
            </w:pPr>
            <w:r>
              <w:rPr>
                <w:sz w:val="18"/>
                <w:szCs w:val="18"/>
              </w:rPr>
              <w:t>-</w:t>
            </w:r>
          </w:p>
        </w:tc>
        <w:tc>
          <w:tcPr>
            <w:tcW w:w="1168" w:type="dxa"/>
          </w:tcPr>
          <w:p w14:paraId="49109750" w14:textId="77777777" w:rsidR="00580493" w:rsidRPr="00DF000F" w:rsidRDefault="00580493" w:rsidP="00CA5D9B">
            <w:pPr>
              <w:rPr>
                <w:sz w:val="18"/>
                <w:szCs w:val="18"/>
              </w:rPr>
            </w:pPr>
            <w:r>
              <w:rPr>
                <w:sz w:val="18"/>
                <w:szCs w:val="18"/>
              </w:rPr>
              <w:t>2.4E+2</w:t>
            </w:r>
          </w:p>
        </w:tc>
      </w:tr>
      <w:tr w:rsidR="00580493" w:rsidRPr="00DF000F" w14:paraId="46E61024" w14:textId="77777777" w:rsidTr="00EF4C43">
        <w:tc>
          <w:tcPr>
            <w:tcW w:w="3061" w:type="dxa"/>
          </w:tcPr>
          <w:p w14:paraId="6AE20C6C" w14:textId="5212B353" w:rsidR="00580493" w:rsidRPr="00DF000F" w:rsidRDefault="00580493" w:rsidP="0073347F">
            <w:pPr>
              <w:ind w:left="0" w:firstLine="0"/>
              <w:jc w:val="left"/>
              <w:rPr>
                <w:sz w:val="18"/>
                <w:szCs w:val="18"/>
              </w:rPr>
            </w:pPr>
            <w:proofErr w:type="spellStart"/>
            <w:r w:rsidRPr="00DF000F">
              <w:rPr>
                <w:sz w:val="18"/>
                <w:szCs w:val="18"/>
              </w:rPr>
              <w:t>Dichlorobromoacetic</w:t>
            </w:r>
            <w:proofErr w:type="spellEnd"/>
            <w:r w:rsidRPr="00DF000F">
              <w:rPr>
                <w:sz w:val="18"/>
                <w:szCs w:val="18"/>
              </w:rPr>
              <w:t xml:space="preserve"> acid</w:t>
            </w:r>
            <w:r w:rsidR="00EF4C43">
              <w:rPr>
                <w:sz w:val="18"/>
                <w:szCs w:val="18"/>
              </w:rPr>
              <w:t xml:space="preserve"> (BDCAA)</w:t>
            </w:r>
          </w:p>
        </w:tc>
        <w:tc>
          <w:tcPr>
            <w:tcW w:w="1328" w:type="dxa"/>
          </w:tcPr>
          <w:p w14:paraId="7D037A93" w14:textId="77777777" w:rsidR="00580493" w:rsidRPr="00DF000F" w:rsidRDefault="00580493" w:rsidP="00CA5D9B">
            <w:pPr>
              <w:rPr>
                <w:sz w:val="18"/>
                <w:szCs w:val="18"/>
              </w:rPr>
            </w:pPr>
            <w:r w:rsidRPr="00DF000F">
              <w:rPr>
                <w:sz w:val="18"/>
                <w:szCs w:val="18"/>
              </w:rPr>
              <w:t>71133-14-7</w:t>
            </w:r>
          </w:p>
        </w:tc>
        <w:tc>
          <w:tcPr>
            <w:tcW w:w="1871" w:type="dxa"/>
          </w:tcPr>
          <w:p w14:paraId="0982569C" w14:textId="77777777" w:rsidR="00580493" w:rsidRPr="00DF000F" w:rsidRDefault="00580493" w:rsidP="00CA5D9B">
            <w:pPr>
              <w:rPr>
                <w:sz w:val="18"/>
                <w:szCs w:val="18"/>
              </w:rPr>
            </w:pPr>
            <w:proofErr w:type="spellStart"/>
            <w:r>
              <w:rPr>
                <w:sz w:val="18"/>
                <w:szCs w:val="18"/>
              </w:rPr>
              <w:t>Haloacetic</w:t>
            </w:r>
            <w:proofErr w:type="spellEnd"/>
            <w:r>
              <w:rPr>
                <w:sz w:val="18"/>
                <w:szCs w:val="18"/>
              </w:rPr>
              <w:t xml:space="preserve"> acid</w:t>
            </w:r>
          </w:p>
        </w:tc>
        <w:tc>
          <w:tcPr>
            <w:tcW w:w="811" w:type="dxa"/>
          </w:tcPr>
          <w:p w14:paraId="6841663A" w14:textId="77777777" w:rsidR="00580493" w:rsidRPr="00DF000F" w:rsidRDefault="00580493" w:rsidP="00CA5D9B">
            <w:pPr>
              <w:rPr>
                <w:sz w:val="18"/>
                <w:szCs w:val="18"/>
              </w:rPr>
            </w:pPr>
            <w:r>
              <w:rPr>
                <w:sz w:val="18"/>
                <w:szCs w:val="18"/>
              </w:rPr>
              <w:t>LC50</w:t>
            </w:r>
          </w:p>
        </w:tc>
        <w:tc>
          <w:tcPr>
            <w:tcW w:w="1037" w:type="dxa"/>
          </w:tcPr>
          <w:p w14:paraId="2FFBAAD2" w14:textId="77777777" w:rsidR="00580493" w:rsidRPr="00DF000F" w:rsidRDefault="00580493" w:rsidP="00CA5D9B">
            <w:pPr>
              <w:rPr>
                <w:sz w:val="18"/>
                <w:szCs w:val="18"/>
              </w:rPr>
            </w:pPr>
            <w:r>
              <w:rPr>
                <w:sz w:val="18"/>
                <w:szCs w:val="18"/>
              </w:rPr>
              <w:t>LC50</w:t>
            </w:r>
          </w:p>
        </w:tc>
        <w:tc>
          <w:tcPr>
            <w:tcW w:w="992" w:type="dxa"/>
          </w:tcPr>
          <w:p w14:paraId="64D4F568" w14:textId="77777777" w:rsidR="00580493" w:rsidRPr="00DF000F" w:rsidRDefault="00580493" w:rsidP="00CA5D9B">
            <w:pPr>
              <w:rPr>
                <w:sz w:val="18"/>
                <w:szCs w:val="18"/>
              </w:rPr>
            </w:pPr>
            <w:r>
              <w:rPr>
                <w:sz w:val="18"/>
                <w:szCs w:val="18"/>
              </w:rPr>
              <w:t>NOEC</w:t>
            </w:r>
          </w:p>
        </w:tc>
        <w:tc>
          <w:tcPr>
            <w:tcW w:w="993" w:type="dxa"/>
          </w:tcPr>
          <w:p w14:paraId="58D77CAF" w14:textId="77777777" w:rsidR="00580493" w:rsidRPr="00DF000F" w:rsidRDefault="00580493" w:rsidP="00CA5D9B">
            <w:pPr>
              <w:rPr>
                <w:sz w:val="18"/>
                <w:szCs w:val="18"/>
              </w:rPr>
            </w:pPr>
            <w:r>
              <w:rPr>
                <w:sz w:val="18"/>
                <w:szCs w:val="18"/>
              </w:rPr>
              <w:t>-</w:t>
            </w:r>
          </w:p>
        </w:tc>
        <w:tc>
          <w:tcPr>
            <w:tcW w:w="850" w:type="dxa"/>
          </w:tcPr>
          <w:p w14:paraId="5DD7209C" w14:textId="77777777" w:rsidR="00580493" w:rsidRPr="00DF000F" w:rsidRDefault="00580493" w:rsidP="00CA5D9B">
            <w:pPr>
              <w:rPr>
                <w:sz w:val="18"/>
                <w:szCs w:val="18"/>
              </w:rPr>
            </w:pPr>
            <w:r>
              <w:rPr>
                <w:sz w:val="18"/>
                <w:szCs w:val="18"/>
              </w:rPr>
              <w:t>NOEC</w:t>
            </w:r>
          </w:p>
        </w:tc>
        <w:tc>
          <w:tcPr>
            <w:tcW w:w="1037" w:type="dxa"/>
          </w:tcPr>
          <w:p w14:paraId="210AF51D" w14:textId="77777777" w:rsidR="00580493" w:rsidRPr="00DF000F" w:rsidRDefault="00580493" w:rsidP="00CA5D9B">
            <w:pPr>
              <w:rPr>
                <w:sz w:val="18"/>
                <w:szCs w:val="18"/>
              </w:rPr>
            </w:pPr>
            <w:r>
              <w:rPr>
                <w:sz w:val="18"/>
                <w:szCs w:val="18"/>
              </w:rPr>
              <w:t>-</w:t>
            </w:r>
          </w:p>
        </w:tc>
        <w:tc>
          <w:tcPr>
            <w:tcW w:w="993" w:type="dxa"/>
          </w:tcPr>
          <w:p w14:paraId="3C6A175A" w14:textId="77777777" w:rsidR="00580493" w:rsidRPr="00DF000F" w:rsidRDefault="00580493" w:rsidP="00CA5D9B">
            <w:pPr>
              <w:rPr>
                <w:sz w:val="18"/>
                <w:szCs w:val="18"/>
              </w:rPr>
            </w:pPr>
            <w:r>
              <w:rPr>
                <w:sz w:val="18"/>
                <w:szCs w:val="18"/>
              </w:rPr>
              <w:t>NOEC</w:t>
            </w:r>
          </w:p>
        </w:tc>
        <w:tc>
          <w:tcPr>
            <w:tcW w:w="1168" w:type="dxa"/>
          </w:tcPr>
          <w:p w14:paraId="4D0EABEA" w14:textId="77777777" w:rsidR="00580493" w:rsidRPr="00DF000F" w:rsidRDefault="00580493" w:rsidP="00CA5D9B">
            <w:pPr>
              <w:rPr>
                <w:sz w:val="18"/>
                <w:szCs w:val="18"/>
              </w:rPr>
            </w:pPr>
            <w:r>
              <w:rPr>
                <w:sz w:val="18"/>
                <w:szCs w:val="18"/>
              </w:rPr>
              <w:t>1.0E+2</w:t>
            </w:r>
          </w:p>
        </w:tc>
      </w:tr>
      <w:tr w:rsidR="00580493" w:rsidRPr="00DF000F" w14:paraId="18D5FEF4" w14:textId="77777777" w:rsidTr="00EF4C43">
        <w:tc>
          <w:tcPr>
            <w:tcW w:w="3061" w:type="dxa"/>
          </w:tcPr>
          <w:p w14:paraId="030610A5" w14:textId="04814D71" w:rsidR="00580493" w:rsidRPr="00DF000F" w:rsidRDefault="00580493" w:rsidP="0073347F">
            <w:pPr>
              <w:ind w:left="0" w:firstLine="0"/>
              <w:jc w:val="left"/>
              <w:rPr>
                <w:sz w:val="18"/>
                <w:szCs w:val="18"/>
              </w:rPr>
            </w:pPr>
            <w:proofErr w:type="spellStart"/>
            <w:r w:rsidRPr="00DF000F">
              <w:rPr>
                <w:sz w:val="18"/>
                <w:szCs w:val="18"/>
              </w:rPr>
              <w:t>Dichlorobromomethane</w:t>
            </w:r>
            <w:proofErr w:type="spellEnd"/>
            <w:r w:rsidR="00DB5B4A">
              <w:rPr>
                <w:sz w:val="18"/>
                <w:szCs w:val="18"/>
              </w:rPr>
              <w:t xml:space="preserve"> (BDCM)</w:t>
            </w:r>
          </w:p>
        </w:tc>
        <w:tc>
          <w:tcPr>
            <w:tcW w:w="1328" w:type="dxa"/>
          </w:tcPr>
          <w:p w14:paraId="1AB93C12" w14:textId="77777777" w:rsidR="00580493" w:rsidRPr="00DF000F" w:rsidRDefault="00580493" w:rsidP="00CA5D9B">
            <w:pPr>
              <w:rPr>
                <w:sz w:val="18"/>
                <w:szCs w:val="18"/>
              </w:rPr>
            </w:pPr>
            <w:r w:rsidRPr="00DF000F">
              <w:rPr>
                <w:sz w:val="18"/>
                <w:szCs w:val="18"/>
              </w:rPr>
              <w:t>75-27-4</w:t>
            </w:r>
          </w:p>
        </w:tc>
        <w:tc>
          <w:tcPr>
            <w:tcW w:w="1871" w:type="dxa"/>
          </w:tcPr>
          <w:p w14:paraId="4F4245DF" w14:textId="77777777" w:rsidR="00580493" w:rsidRPr="00DF000F" w:rsidRDefault="00580493" w:rsidP="00CA5D9B">
            <w:pPr>
              <w:rPr>
                <w:sz w:val="18"/>
                <w:szCs w:val="18"/>
              </w:rPr>
            </w:pPr>
            <w:r>
              <w:rPr>
                <w:sz w:val="18"/>
                <w:szCs w:val="18"/>
              </w:rPr>
              <w:t>Halomethane</w:t>
            </w:r>
          </w:p>
        </w:tc>
        <w:tc>
          <w:tcPr>
            <w:tcW w:w="811" w:type="dxa"/>
          </w:tcPr>
          <w:p w14:paraId="3C7F69DB" w14:textId="77777777" w:rsidR="00580493" w:rsidRPr="00DF000F" w:rsidRDefault="00580493" w:rsidP="00CA5D9B">
            <w:pPr>
              <w:rPr>
                <w:sz w:val="18"/>
                <w:szCs w:val="18"/>
              </w:rPr>
            </w:pPr>
            <w:r>
              <w:rPr>
                <w:sz w:val="18"/>
                <w:szCs w:val="18"/>
              </w:rPr>
              <w:t>LC50</w:t>
            </w:r>
          </w:p>
        </w:tc>
        <w:tc>
          <w:tcPr>
            <w:tcW w:w="1037" w:type="dxa"/>
          </w:tcPr>
          <w:p w14:paraId="7F0CDB55" w14:textId="77777777" w:rsidR="00580493" w:rsidRPr="00DF000F" w:rsidRDefault="00580493" w:rsidP="00CA5D9B">
            <w:pPr>
              <w:rPr>
                <w:sz w:val="18"/>
                <w:szCs w:val="18"/>
              </w:rPr>
            </w:pPr>
            <w:r>
              <w:rPr>
                <w:sz w:val="18"/>
                <w:szCs w:val="18"/>
              </w:rPr>
              <w:t>EC50</w:t>
            </w:r>
          </w:p>
        </w:tc>
        <w:tc>
          <w:tcPr>
            <w:tcW w:w="992" w:type="dxa"/>
          </w:tcPr>
          <w:p w14:paraId="2B4757D9" w14:textId="77777777" w:rsidR="00580493" w:rsidRPr="00DF000F" w:rsidRDefault="00580493" w:rsidP="00CA5D9B">
            <w:pPr>
              <w:rPr>
                <w:sz w:val="18"/>
                <w:szCs w:val="18"/>
              </w:rPr>
            </w:pPr>
            <w:r>
              <w:rPr>
                <w:sz w:val="18"/>
                <w:szCs w:val="18"/>
              </w:rPr>
              <w:t>EC50</w:t>
            </w:r>
          </w:p>
        </w:tc>
        <w:tc>
          <w:tcPr>
            <w:tcW w:w="993" w:type="dxa"/>
          </w:tcPr>
          <w:p w14:paraId="6B01DEFF" w14:textId="77777777" w:rsidR="00580493" w:rsidRPr="00DF000F" w:rsidRDefault="00580493" w:rsidP="00CA5D9B">
            <w:pPr>
              <w:rPr>
                <w:sz w:val="18"/>
                <w:szCs w:val="18"/>
              </w:rPr>
            </w:pPr>
            <w:r>
              <w:rPr>
                <w:sz w:val="18"/>
                <w:szCs w:val="18"/>
              </w:rPr>
              <w:t>-</w:t>
            </w:r>
          </w:p>
        </w:tc>
        <w:tc>
          <w:tcPr>
            <w:tcW w:w="850" w:type="dxa"/>
          </w:tcPr>
          <w:p w14:paraId="41D4BB32" w14:textId="77777777" w:rsidR="00580493" w:rsidRPr="00DF000F" w:rsidRDefault="00580493" w:rsidP="00CA5D9B">
            <w:pPr>
              <w:rPr>
                <w:sz w:val="18"/>
                <w:szCs w:val="18"/>
              </w:rPr>
            </w:pPr>
            <w:r>
              <w:rPr>
                <w:sz w:val="18"/>
                <w:szCs w:val="18"/>
              </w:rPr>
              <w:t>NOEC</w:t>
            </w:r>
          </w:p>
        </w:tc>
        <w:tc>
          <w:tcPr>
            <w:tcW w:w="1037" w:type="dxa"/>
          </w:tcPr>
          <w:p w14:paraId="191E4FFF" w14:textId="77777777" w:rsidR="00580493" w:rsidRPr="00DF000F" w:rsidRDefault="00580493" w:rsidP="00CA5D9B">
            <w:pPr>
              <w:rPr>
                <w:sz w:val="18"/>
                <w:szCs w:val="18"/>
              </w:rPr>
            </w:pPr>
            <w:r>
              <w:rPr>
                <w:sz w:val="18"/>
                <w:szCs w:val="18"/>
              </w:rPr>
              <w:t>NOEC</w:t>
            </w:r>
          </w:p>
        </w:tc>
        <w:tc>
          <w:tcPr>
            <w:tcW w:w="993" w:type="dxa"/>
          </w:tcPr>
          <w:p w14:paraId="3AEFB384" w14:textId="77777777" w:rsidR="00580493" w:rsidRPr="00DF000F" w:rsidRDefault="00580493" w:rsidP="00CA5D9B">
            <w:pPr>
              <w:rPr>
                <w:sz w:val="18"/>
                <w:szCs w:val="18"/>
              </w:rPr>
            </w:pPr>
            <w:r>
              <w:rPr>
                <w:sz w:val="18"/>
                <w:szCs w:val="18"/>
              </w:rPr>
              <w:t>NOEC</w:t>
            </w:r>
          </w:p>
        </w:tc>
        <w:tc>
          <w:tcPr>
            <w:tcW w:w="1168" w:type="dxa"/>
          </w:tcPr>
          <w:p w14:paraId="18C6AC8B" w14:textId="77777777" w:rsidR="00580493" w:rsidRPr="00DF000F" w:rsidRDefault="00580493" w:rsidP="00CA5D9B">
            <w:pPr>
              <w:rPr>
                <w:sz w:val="18"/>
                <w:szCs w:val="18"/>
              </w:rPr>
            </w:pPr>
            <w:r>
              <w:rPr>
                <w:sz w:val="18"/>
                <w:szCs w:val="18"/>
              </w:rPr>
              <w:t>7.8E+1</w:t>
            </w:r>
          </w:p>
        </w:tc>
      </w:tr>
      <w:tr w:rsidR="00580493" w:rsidRPr="00DF000F" w14:paraId="21BF09C2" w14:textId="77777777" w:rsidTr="00EF4C43">
        <w:tc>
          <w:tcPr>
            <w:tcW w:w="3061" w:type="dxa"/>
          </w:tcPr>
          <w:p w14:paraId="64A2A1CB" w14:textId="77777777" w:rsidR="00580493" w:rsidRPr="00DF000F" w:rsidRDefault="00580493" w:rsidP="0073347F">
            <w:pPr>
              <w:ind w:left="0" w:firstLine="0"/>
              <w:jc w:val="left"/>
              <w:rPr>
                <w:sz w:val="18"/>
                <w:szCs w:val="18"/>
              </w:rPr>
            </w:pPr>
            <w:r w:rsidRPr="00DF000F">
              <w:rPr>
                <w:sz w:val="18"/>
                <w:szCs w:val="18"/>
              </w:rPr>
              <w:t>1,1-Dichloroethane</w:t>
            </w:r>
          </w:p>
        </w:tc>
        <w:tc>
          <w:tcPr>
            <w:tcW w:w="1328" w:type="dxa"/>
          </w:tcPr>
          <w:p w14:paraId="4E25C9B4" w14:textId="77777777" w:rsidR="00580493" w:rsidRPr="00DF000F" w:rsidRDefault="00580493" w:rsidP="00CA5D9B">
            <w:pPr>
              <w:rPr>
                <w:sz w:val="18"/>
                <w:szCs w:val="18"/>
              </w:rPr>
            </w:pPr>
            <w:r w:rsidRPr="00DF000F">
              <w:rPr>
                <w:sz w:val="18"/>
                <w:szCs w:val="18"/>
              </w:rPr>
              <w:t>75-34-3</w:t>
            </w:r>
          </w:p>
        </w:tc>
        <w:tc>
          <w:tcPr>
            <w:tcW w:w="1871" w:type="dxa"/>
          </w:tcPr>
          <w:p w14:paraId="1AB7D9E1" w14:textId="77777777" w:rsidR="00580493" w:rsidRPr="00DF000F" w:rsidRDefault="00580493" w:rsidP="00CA5D9B">
            <w:pPr>
              <w:rPr>
                <w:sz w:val="18"/>
                <w:szCs w:val="18"/>
              </w:rPr>
            </w:pPr>
            <w:proofErr w:type="spellStart"/>
            <w:r>
              <w:rPr>
                <w:sz w:val="18"/>
                <w:szCs w:val="18"/>
              </w:rPr>
              <w:t>Haloethane</w:t>
            </w:r>
            <w:proofErr w:type="spellEnd"/>
          </w:p>
        </w:tc>
        <w:tc>
          <w:tcPr>
            <w:tcW w:w="811" w:type="dxa"/>
          </w:tcPr>
          <w:p w14:paraId="1A2E5E43" w14:textId="77777777" w:rsidR="00580493" w:rsidRPr="00DF000F" w:rsidRDefault="00580493" w:rsidP="00CA5D9B">
            <w:pPr>
              <w:rPr>
                <w:sz w:val="18"/>
                <w:szCs w:val="18"/>
              </w:rPr>
            </w:pPr>
            <w:r>
              <w:rPr>
                <w:sz w:val="18"/>
                <w:szCs w:val="18"/>
              </w:rPr>
              <w:t>LC50</w:t>
            </w:r>
          </w:p>
        </w:tc>
        <w:tc>
          <w:tcPr>
            <w:tcW w:w="1037" w:type="dxa"/>
          </w:tcPr>
          <w:p w14:paraId="7FE2FBCA" w14:textId="77777777" w:rsidR="00580493" w:rsidRPr="00DF000F" w:rsidRDefault="00580493" w:rsidP="00CA5D9B">
            <w:pPr>
              <w:rPr>
                <w:sz w:val="18"/>
                <w:szCs w:val="18"/>
              </w:rPr>
            </w:pPr>
            <w:r>
              <w:rPr>
                <w:sz w:val="18"/>
                <w:szCs w:val="18"/>
              </w:rPr>
              <w:t>EC50</w:t>
            </w:r>
          </w:p>
        </w:tc>
        <w:tc>
          <w:tcPr>
            <w:tcW w:w="992" w:type="dxa"/>
          </w:tcPr>
          <w:p w14:paraId="41E27137" w14:textId="77777777" w:rsidR="00580493" w:rsidRPr="00DF000F" w:rsidRDefault="00580493" w:rsidP="00CA5D9B">
            <w:pPr>
              <w:rPr>
                <w:sz w:val="18"/>
                <w:szCs w:val="18"/>
              </w:rPr>
            </w:pPr>
            <w:r>
              <w:rPr>
                <w:sz w:val="18"/>
                <w:szCs w:val="18"/>
              </w:rPr>
              <w:t>LC50</w:t>
            </w:r>
          </w:p>
        </w:tc>
        <w:tc>
          <w:tcPr>
            <w:tcW w:w="993" w:type="dxa"/>
          </w:tcPr>
          <w:p w14:paraId="271E1623" w14:textId="77777777" w:rsidR="00580493" w:rsidRPr="00DF000F" w:rsidRDefault="00580493" w:rsidP="00CA5D9B">
            <w:pPr>
              <w:rPr>
                <w:sz w:val="18"/>
                <w:szCs w:val="18"/>
              </w:rPr>
            </w:pPr>
            <w:r>
              <w:rPr>
                <w:sz w:val="18"/>
                <w:szCs w:val="18"/>
              </w:rPr>
              <w:t>-</w:t>
            </w:r>
          </w:p>
        </w:tc>
        <w:tc>
          <w:tcPr>
            <w:tcW w:w="850" w:type="dxa"/>
          </w:tcPr>
          <w:p w14:paraId="4843F74F" w14:textId="77777777" w:rsidR="00580493" w:rsidRPr="00DF000F" w:rsidRDefault="00580493" w:rsidP="00CA5D9B">
            <w:pPr>
              <w:rPr>
                <w:sz w:val="18"/>
                <w:szCs w:val="18"/>
              </w:rPr>
            </w:pPr>
            <w:r>
              <w:rPr>
                <w:sz w:val="18"/>
                <w:szCs w:val="18"/>
              </w:rPr>
              <w:t>NOEC</w:t>
            </w:r>
          </w:p>
        </w:tc>
        <w:tc>
          <w:tcPr>
            <w:tcW w:w="1037" w:type="dxa"/>
          </w:tcPr>
          <w:p w14:paraId="72736D2F" w14:textId="77777777" w:rsidR="00580493" w:rsidRPr="00DF000F" w:rsidRDefault="00580493" w:rsidP="00CA5D9B">
            <w:pPr>
              <w:rPr>
                <w:sz w:val="18"/>
                <w:szCs w:val="18"/>
              </w:rPr>
            </w:pPr>
            <w:r>
              <w:rPr>
                <w:sz w:val="18"/>
                <w:szCs w:val="18"/>
              </w:rPr>
              <w:t>NOEC</w:t>
            </w:r>
          </w:p>
        </w:tc>
        <w:tc>
          <w:tcPr>
            <w:tcW w:w="993" w:type="dxa"/>
          </w:tcPr>
          <w:p w14:paraId="51309BF5" w14:textId="77777777" w:rsidR="00580493" w:rsidRPr="00DF000F" w:rsidRDefault="00580493" w:rsidP="00CA5D9B">
            <w:pPr>
              <w:rPr>
                <w:sz w:val="18"/>
                <w:szCs w:val="18"/>
              </w:rPr>
            </w:pPr>
            <w:r>
              <w:rPr>
                <w:sz w:val="18"/>
                <w:szCs w:val="18"/>
              </w:rPr>
              <w:t>NOEC</w:t>
            </w:r>
          </w:p>
        </w:tc>
        <w:tc>
          <w:tcPr>
            <w:tcW w:w="1168" w:type="dxa"/>
          </w:tcPr>
          <w:p w14:paraId="50DBF7D2" w14:textId="77777777" w:rsidR="00580493" w:rsidRPr="00DF000F" w:rsidRDefault="00580493" w:rsidP="00CA5D9B">
            <w:pPr>
              <w:rPr>
                <w:sz w:val="18"/>
                <w:szCs w:val="18"/>
              </w:rPr>
            </w:pPr>
            <w:r>
              <w:rPr>
                <w:sz w:val="18"/>
                <w:szCs w:val="18"/>
              </w:rPr>
              <w:t>3.4E+1</w:t>
            </w:r>
          </w:p>
        </w:tc>
      </w:tr>
      <w:tr w:rsidR="00580493" w:rsidRPr="00DF000F" w14:paraId="090AAAF2" w14:textId="77777777" w:rsidTr="00EF4C43">
        <w:tc>
          <w:tcPr>
            <w:tcW w:w="3061" w:type="dxa"/>
          </w:tcPr>
          <w:p w14:paraId="38E6227B" w14:textId="77777777" w:rsidR="00580493" w:rsidRPr="00DF000F" w:rsidRDefault="00580493" w:rsidP="0073347F">
            <w:pPr>
              <w:ind w:left="0" w:firstLine="0"/>
              <w:jc w:val="left"/>
              <w:rPr>
                <w:sz w:val="18"/>
                <w:szCs w:val="18"/>
              </w:rPr>
            </w:pPr>
            <w:r w:rsidRPr="00DF000F">
              <w:rPr>
                <w:sz w:val="18"/>
                <w:szCs w:val="18"/>
              </w:rPr>
              <w:t>1,2-Dichloroethane</w:t>
            </w:r>
          </w:p>
        </w:tc>
        <w:tc>
          <w:tcPr>
            <w:tcW w:w="1328" w:type="dxa"/>
          </w:tcPr>
          <w:p w14:paraId="6FC59BB4" w14:textId="77777777" w:rsidR="00580493" w:rsidRPr="00DF000F" w:rsidRDefault="00580493" w:rsidP="00CA5D9B">
            <w:pPr>
              <w:rPr>
                <w:sz w:val="18"/>
                <w:szCs w:val="18"/>
              </w:rPr>
            </w:pPr>
            <w:r w:rsidRPr="00DF000F">
              <w:rPr>
                <w:sz w:val="18"/>
                <w:szCs w:val="18"/>
              </w:rPr>
              <w:t>107-06-2</w:t>
            </w:r>
          </w:p>
        </w:tc>
        <w:tc>
          <w:tcPr>
            <w:tcW w:w="1871" w:type="dxa"/>
          </w:tcPr>
          <w:p w14:paraId="0AF32C20" w14:textId="77777777" w:rsidR="00580493" w:rsidRPr="00DF000F" w:rsidRDefault="00580493" w:rsidP="00CA5D9B">
            <w:pPr>
              <w:rPr>
                <w:sz w:val="18"/>
                <w:szCs w:val="18"/>
              </w:rPr>
            </w:pPr>
            <w:proofErr w:type="spellStart"/>
            <w:r>
              <w:rPr>
                <w:sz w:val="18"/>
                <w:szCs w:val="18"/>
              </w:rPr>
              <w:t>Haloethane</w:t>
            </w:r>
            <w:proofErr w:type="spellEnd"/>
          </w:p>
        </w:tc>
        <w:tc>
          <w:tcPr>
            <w:tcW w:w="811" w:type="dxa"/>
          </w:tcPr>
          <w:p w14:paraId="2DF0721C" w14:textId="77777777" w:rsidR="00580493" w:rsidRPr="00DF000F" w:rsidRDefault="00580493" w:rsidP="00CA5D9B">
            <w:pPr>
              <w:rPr>
                <w:sz w:val="18"/>
                <w:szCs w:val="18"/>
              </w:rPr>
            </w:pPr>
            <w:r>
              <w:rPr>
                <w:sz w:val="18"/>
                <w:szCs w:val="18"/>
              </w:rPr>
              <w:t>LC50</w:t>
            </w:r>
          </w:p>
        </w:tc>
        <w:tc>
          <w:tcPr>
            <w:tcW w:w="1037" w:type="dxa"/>
          </w:tcPr>
          <w:p w14:paraId="7C5675A2" w14:textId="77777777" w:rsidR="00580493" w:rsidRPr="00DF000F" w:rsidRDefault="00580493" w:rsidP="00CA5D9B">
            <w:pPr>
              <w:rPr>
                <w:sz w:val="18"/>
                <w:szCs w:val="18"/>
              </w:rPr>
            </w:pPr>
            <w:r>
              <w:rPr>
                <w:sz w:val="18"/>
                <w:szCs w:val="18"/>
              </w:rPr>
              <w:t>EC50</w:t>
            </w:r>
          </w:p>
        </w:tc>
        <w:tc>
          <w:tcPr>
            <w:tcW w:w="992" w:type="dxa"/>
          </w:tcPr>
          <w:p w14:paraId="1BEBC369" w14:textId="77777777" w:rsidR="00580493" w:rsidRPr="00DF000F" w:rsidRDefault="00580493" w:rsidP="00CA5D9B">
            <w:pPr>
              <w:rPr>
                <w:sz w:val="18"/>
                <w:szCs w:val="18"/>
              </w:rPr>
            </w:pPr>
            <w:r>
              <w:rPr>
                <w:sz w:val="18"/>
                <w:szCs w:val="18"/>
              </w:rPr>
              <w:t>EC50</w:t>
            </w:r>
          </w:p>
        </w:tc>
        <w:tc>
          <w:tcPr>
            <w:tcW w:w="993" w:type="dxa"/>
          </w:tcPr>
          <w:p w14:paraId="3EB45ADA" w14:textId="77777777" w:rsidR="00580493" w:rsidRPr="00DF000F" w:rsidRDefault="00580493" w:rsidP="00CA5D9B">
            <w:pPr>
              <w:rPr>
                <w:sz w:val="18"/>
                <w:szCs w:val="18"/>
              </w:rPr>
            </w:pPr>
            <w:r>
              <w:rPr>
                <w:sz w:val="18"/>
                <w:szCs w:val="18"/>
              </w:rPr>
              <w:t>-</w:t>
            </w:r>
          </w:p>
        </w:tc>
        <w:tc>
          <w:tcPr>
            <w:tcW w:w="850" w:type="dxa"/>
          </w:tcPr>
          <w:p w14:paraId="280E3084" w14:textId="77777777" w:rsidR="00580493" w:rsidRPr="00DF000F" w:rsidRDefault="00580493" w:rsidP="00CA5D9B">
            <w:pPr>
              <w:rPr>
                <w:sz w:val="18"/>
                <w:szCs w:val="18"/>
              </w:rPr>
            </w:pPr>
            <w:r>
              <w:rPr>
                <w:sz w:val="18"/>
                <w:szCs w:val="18"/>
              </w:rPr>
              <w:t>NOEC</w:t>
            </w:r>
          </w:p>
        </w:tc>
        <w:tc>
          <w:tcPr>
            <w:tcW w:w="1037" w:type="dxa"/>
          </w:tcPr>
          <w:p w14:paraId="43681131" w14:textId="77777777" w:rsidR="00580493" w:rsidRPr="00DF000F" w:rsidRDefault="00580493" w:rsidP="00CA5D9B">
            <w:pPr>
              <w:rPr>
                <w:sz w:val="18"/>
                <w:szCs w:val="18"/>
              </w:rPr>
            </w:pPr>
            <w:r>
              <w:rPr>
                <w:sz w:val="18"/>
                <w:szCs w:val="18"/>
              </w:rPr>
              <w:t>NOEC</w:t>
            </w:r>
          </w:p>
        </w:tc>
        <w:tc>
          <w:tcPr>
            <w:tcW w:w="993" w:type="dxa"/>
          </w:tcPr>
          <w:p w14:paraId="0A686B75" w14:textId="77777777" w:rsidR="00580493" w:rsidRPr="00DF000F" w:rsidRDefault="00580493" w:rsidP="00CA5D9B">
            <w:pPr>
              <w:rPr>
                <w:sz w:val="18"/>
                <w:szCs w:val="18"/>
              </w:rPr>
            </w:pPr>
            <w:r>
              <w:rPr>
                <w:sz w:val="18"/>
                <w:szCs w:val="18"/>
              </w:rPr>
              <w:t>-</w:t>
            </w:r>
          </w:p>
        </w:tc>
        <w:tc>
          <w:tcPr>
            <w:tcW w:w="1168" w:type="dxa"/>
          </w:tcPr>
          <w:p w14:paraId="62EF1522" w14:textId="77777777" w:rsidR="00580493" w:rsidRPr="00DF000F" w:rsidRDefault="00580493" w:rsidP="00CA5D9B">
            <w:pPr>
              <w:rPr>
                <w:sz w:val="18"/>
                <w:szCs w:val="18"/>
              </w:rPr>
            </w:pPr>
            <w:r>
              <w:rPr>
                <w:sz w:val="18"/>
                <w:szCs w:val="18"/>
              </w:rPr>
              <w:t>3.6E+2</w:t>
            </w:r>
          </w:p>
        </w:tc>
      </w:tr>
      <w:tr w:rsidR="00580493" w:rsidRPr="00DF000F" w14:paraId="4E9FFB0F" w14:textId="77777777" w:rsidTr="00EF4C43">
        <w:tc>
          <w:tcPr>
            <w:tcW w:w="3061" w:type="dxa"/>
          </w:tcPr>
          <w:p w14:paraId="794CC779" w14:textId="525A35F7" w:rsidR="00580493" w:rsidRPr="00DF000F" w:rsidRDefault="00580493" w:rsidP="0073347F">
            <w:pPr>
              <w:ind w:left="0" w:firstLine="0"/>
              <w:jc w:val="left"/>
              <w:rPr>
                <w:sz w:val="18"/>
                <w:szCs w:val="18"/>
              </w:rPr>
            </w:pPr>
            <w:r w:rsidRPr="00DF000F">
              <w:rPr>
                <w:sz w:val="18"/>
                <w:szCs w:val="18"/>
              </w:rPr>
              <w:t>Dichloromethane</w:t>
            </w:r>
          </w:p>
        </w:tc>
        <w:tc>
          <w:tcPr>
            <w:tcW w:w="1328" w:type="dxa"/>
          </w:tcPr>
          <w:p w14:paraId="118D6AB1" w14:textId="77777777" w:rsidR="00580493" w:rsidRPr="00DF000F" w:rsidRDefault="00580493" w:rsidP="00CA5D9B">
            <w:pPr>
              <w:rPr>
                <w:sz w:val="18"/>
                <w:szCs w:val="18"/>
              </w:rPr>
            </w:pPr>
            <w:r w:rsidRPr="00DF000F">
              <w:rPr>
                <w:sz w:val="18"/>
                <w:szCs w:val="18"/>
              </w:rPr>
              <w:t>75-09-2</w:t>
            </w:r>
          </w:p>
        </w:tc>
        <w:tc>
          <w:tcPr>
            <w:tcW w:w="1871" w:type="dxa"/>
          </w:tcPr>
          <w:p w14:paraId="7942B3FB" w14:textId="77777777" w:rsidR="00580493" w:rsidRPr="00DF000F" w:rsidRDefault="00580493" w:rsidP="00CA5D9B">
            <w:pPr>
              <w:rPr>
                <w:sz w:val="18"/>
                <w:szCs w:val="18"/>
              </w:rPr>
            </w:pPr>
            <w:r>
              <w:rPr>
                <w:sz w:val="18"/>
                <w:szCs w:val="18"/>
              </w:rPr>
              <w:t>Halomethane</w:t>
            </w:r>
          </w:p>
        </w:tc>
        <w:tc>
          <w:tcPr>
            <w:tcW w:w="811" w:type="dxa"/>
          </w:tcPr>
          <w:p w14:paraId="0EFFA06B" w14:textId="77777777" w:rsidR="00580493" w:rsidRPr="00DF000F" w:rsidRDefault="00580493" w:rsidP="00CA5D9B">
            <w:pPr>
              <w:rPr>
                <w:sz w:val="18"/>
                <w:szCs w:val="18"/>
              </w:rPr>
            </w:pPr>
            <w:r>
              <w:rPr>
                <w:sz w:val="18"/>
                <w:szCs w:val="18"/>
              </w:rPr>
              <w:t>LC50</w:t>
            </w:r>
          </w:p>
        </w:tc>
        <w:tc>
          <w:tcPr>
            <w:tcW w:w="1037" w:type="dxa"/>
          </w:tcPr>
          <w:p w14:paraId="7FB9E2A3" w14:textId="77777777" w:rsidR="00580493" w:rsidRPr="00DF000F" w:rsidRDefault="00580493" w:rsidP="00CA5D9B">
            <w:pPr>
              <w:rPr>
                <w:sz w:val="18"/>
                <w:szCs w:val="18"/>
              </w:rPr>
            </w:pPr>
            <w:r>
              <w:rPr>
                <w:sz w:val="18"/>
                <w:szCs w:val="18"/>
              </w:rPr>
              <w:t>LC50</w:t>
            </w:r>
          </w:p>
        </w:tc>
        <w:tc>
          <w:tcPr>
            <w:tcW w:w="992" w:type="dxa"/>
          </w:tcPr>
          <w:p w14:paraId="19388925" w14:textId="77777777" w:rsidR="00580493" w:rsidRPr="00DF000F" w:rsidRDefault="00580493" w:rsidP="00CA5D9B">
            <w:pPr>
              <w:rPr>
                <w:sz w:val="18"/>
                <w:szCs w:val="18"/>
              </w:rPr>
            </w:pPr>
            <w:r>
              <w:rPr>
                <w:sz w:val="18"/>
                <w:szCs w:val="18"/>
              </w:rPr>
              <w:t>EC50</w:t>
            </w:r>
          </w:p>
        </w:tc>
        <w:tc>
          <w:tcPr>
            <w:tcW w:w="993" w:type="dxa"/>
          </w:tcPr>
          <w:p w14:paraId="28F202B8" w14:textId="77777777" w:rsidR="00580493" w:rsidRPr="00DF000F" w:rsidRDefault="00580493" w:rsidP="00CA5D9B">
            <w:pPr>
              <w:rPr>
                <w:sz w:val="18"/>
                <w:szCs w:val="18"/>
              </w:rPr>
            </w:pPr>
            <w:r>
              <w:rPr>
                <w:sz w:val="18"/>
                <w:szCs w:val="18"/>
              </w:rPr>
              <w:t>-</w:t>
            </w:r>
          </w:p>
        </w:tc>
        <w:tc>
          <w:tcPr>
            <w:tcW w:w="850" w:type="dxa"/>
          </w:tcPr>
          <w:p w14:paraId="675F221C" w14:textId="77777777" w:rsidR="00580493" w:rsidRPr="00DF000F" w:rsidRDefault="00580493" w:rsidP="00CA5D9B">
            <w:pPr>
              <w:rPr>
                <w:sz w:val="18"/>
                <w:szCs w:val="18"/>
              </w:rPr>
            </w:pPr>
            <w:r>
              <w:rPr>
                <w:sz w:val="18"/>
                <w:szCs w:val="18"/>
              </w:rPr>
              <w:t>NOEC</w:t>
            </w:r>
          </w:p>
        </w:tc>
        <w:tc>
          <w:tcPr>
            <w:tcW w:w="1037" w:type="dxa"/>
          </w:tcPr>
          <w:p w14:paraId="47AC8123" w14:textId="77777777" w:rsidR="00580493" w:rsidRPr="00DF000F" w:rsidRDefault="00580493" w:rsidP="00CA5D9B">
            <w:pPr>
              <w:rPr>
                <w:sz w:val="18"/>
                <w:szCs w:val="18"/>
              </w:rPr>
            </w:pPr>
            <w:r>
              <w:rPr>
                <w:sz w:val="18"/>
                <w:szCs w:val="18"/>
              </w:rPr>
              <w:t>NOEC</w:t>
            </w:r>
          </w:p>
        </w:tc>
        <w:tc>
          <w:tcPr>
            <w:tcW w:w="993" w:type="dxa"/>
          </w:tcPr>
          <w:p w14:paraId="3FE2E3F2" w14:textId="77777777" w:rsidR="00580493" w:rsidRPr="00DF000F" w:rsidRDefault="00580493" w:rsidP="00CA5D9B">
            <w:pPr>
              <w:rPr>
                <w:sz w:val="18"/>
                <w:szCs w:val="18"/>
              </w:rPr>
            </w:pPr>
            <w:r>
              <w:rPr>
                <w:sz w:val="18"/>
                <w:szCs w:val="18"/>
              </w:rPr>
              <w:t>-</w:t>
            </w:r>
          </w:p>
        </w:tc>
        <w:tc>
          <w:tcPr>
            <w:tcW w:w="1168" w:type="dxa"/>
          </w:tcPr>
          <w:p w14:paraId="7E4F98A5" w14:textId="77777777" w:rsidR="00580493" w:rsidRPr="00DF000F" w:rsidRDefault="00580493" w:rsidP="00CA5D9B">
            <w:pPr>
              <w:rPr>
                <w:sz w:val="18"/>
                <w:szCs w:val="18"/>
              </w:rPr>
            </w:pPr>
            <w:r>
              <w:rPr>
                <w:sz w:val="18"/>
                <w:szCs w:val="18"/>
              </w:rPr>
              <w:t>2.7E+2</w:t>
            </w:r>
          </w:p>
        </w:tc>
      </w:tr>
      <w:tr w:rsidR="00580493" w:rsidRPr="00DF000F" w14:paraId="21543279" w14:textId="77777777" w:rsidTr="00EF4C43">
        <w:tc>
          <w:tcPr>
            <w:tcW w:w="3061" w:type="dxa"/>
          </w:tcPr>
          <w:p w14:paraId="6A6F57DF" w14:textId="77777777" w:rsidR="00580493" w:rsidRPr="00DF000F" w:rsidRDefault="00580493" w:rsidP="0073347F">
            <w:pPr>
              <w:ind w:left="0" w:firstLine="0"/>
              <w:jc w:val="left"/>
              <w:rPr>
                <w:sz w:val="18"/>
                <w:szCs w:val="18"/>
              </w:rPr>
            </w:pPr>
            <w:r w:rsidRPr="00DF000F">
              <w:rPr>
                <w:sz w:val="18"/>
                <w:szCs w:val="18"/>
              </w:rPr>
              <w:t>1,2-Dichloropropane</w:t>
            </w:r>
          </w:p>
        </w:tc>
        <w:tc>
          <w:tcPr>
            <w:tcW w:w="1328" w:type="dxa"/>
          </w:tcPr>
          <w:p w14:paraId="4C8AF5A8" w14:textId="77777777" w:rsidR="00580493" w:rsidRPr="00DF000F" w:rsidRDefault="00580493" w:rsidP="00CA5D9B">
            <w:pPr>
              <w:rPr>
                <w:sz w:val="18"/>
                <w:szCs w:val="18"/>
              </w:rPr>
            </w:pPr>
            <w:r w:rsidRPr="00DF000F">
              <w:rPr>
                <w:sz w:val="18"/>
                <w:szCs w:val="18"/>
              </w:rPr>
              <w:t>78-87-5</w:t>
            </w:r>
          </w:p>
        </w:tc>
        <w:tc>
          <w:tcPr>
            <w:tcW w:w="1871" w:type="dxa"/>
          </w:tcPr>
          <w:p w14:paraId="09FEFA3D" w14:textId="77777777" w:rsidR="00580493" w:rsidRPr="00DF000F" w:rsidRDefault="00580493" w:rsidP="00CA5D9B">
            <w:pPr>
              <w:rPr>
                <w:sz w:val="18"/>
                <w:szCs w:val="18"/>
              </w:rPr>
            </w:pPr>
            <w:proofErr w:type="spellStart"/>
            <w:r>
              <w:rPr>
                <w:sz w:val="18"/>
                <w:szCs w:val="18"/>
              </w:rPr>
              <w:t>Halopropane</w:t>
            </w:r>
            <w:proofErr w:type="spellEnd"/>
          </w:p>
        </w:tc>
        <w:tc>
          <w:tcPr>
            <w:tcW w:w="811" w:type="dxa"/>
          </w:tcPr>
          <w:p w14:paraId="15D29F39" w14:textId="77777777" w:rsidR="00580493" w:rsidRPr="00DF000F" w:rsidRDefault="00580493" w:rsidP="00CA5D9B">
            <w:pPr>
              <w:rPr>
                <w:sz w:val="18"/>
                <w:szCs w:val="18"/>
              </w:rPr>
            </w:pPr>
            <w:r>
              <w:rPr>
                <w:sz w:val="18"/>
                <w:szCs w:val="18"/>
              </w:rPr>
              <w:t>LC50</w:t>
            </w:r>
          </w:p>
        </w:tc>
        <w:tc>
          <w:tcPr>
            <w:tcW w:w="1037" w:type="dxa"/>
          </w:tcPr>
          <w:p w14:paraId="4C3315DD" w14:textId="77777777" w:rsidR="00580493" w:rsidRPr="00DF000F" w:rsidRDefault="00580493" w:rsidP="00CA5D9B">
            <w:pPr>
              <w:rPr>
                <w:sz w:val="18"/>
                <w:szCs w:val="18"/>
              </w:rPr>
            </w:pPr>
            <w:r>
              <w:rPr>
                <w:sz w:val="18"/>
                <w:szCs w:val="18"/>
              </w:rPr>
              <w:t>EC50</w:t>
            </w:r>
          </w:p>
        </w:tc>
        <w:tc>
          <w:tcPr>
            <w:tcW w:w="992" w:type="dxa"/>
          </w:tcPr>
          <w:p w14:paraId="5EDA960D" w14:textId="77777777" w:rsidR="00580493" w:rsidRPr="00DF000F" w:rsidRDefault="00580493" w:rsidP="00CA5D9B">
            <w:pPr>
              <w:rPr>
                <w:sz w:val="18"/>
                <w:szCs w:val="18"/>
              </w:rPr>
            </w:pPr>
            <w:r>
              <w:rPr>
                <w:sz w:val="18"/>
                <w:szCs w:val="18"/>
              </w:rPr>
              <w:t>EC50</w:t>
            </w:r>
          </w:p>
        </w:tc>
        <w:tc>
          <w:tcPr>
            <w:tcW w:w="993" w:type="dxa"/>
          </w:tcPr>
          <w:p w14:paraId="02BB579A" w14:textId="77777777" w:rsidR="00580493" w:rsidRPr="00DF000F" w:rsidRDefault="00580493" w:rsidP="00CA5D9B">
            <w:pPr>
              <w:rPr>
                <w:sz w:val="18"/>
                <w:szCs w:val="18"/>
              </w:rPr>
            </w:pPr>
            <w:r>
              <w:rPr>
                <w:sz w:val="18"/>
                <w:szCs w:val="18"/>
              </w:rPr>
              <w:t>-</w:t>
            </w:r>
          </w:p>
        </w:tc>
        <w:tc>
          <w:tcPr>
            <w:tcW w:w="850" w:type="dxa"/>
          </w:tcPr>
          <w:p w14:paraId="681C717B" w14:textId="77777777" w:rsidR="00580493" w:rsidRPr="00DF000F" w:rsidRDefault="00580493" w:rsidP="00CA5D9B">
            <w:pPr>
              <w:rPr>
                <w:sz w:val="18"/>
                <w:szCs w:val="18"/>
              </w:rPr>
            </w:pPr>
            <w:r>
              <w:rPr>
                <w:sz w:val="18"/>
                <w:szCs w:val="18"/>
              </w:rPr>
              <w:t>NOEC</w:t>
            </w:r>
          </w:p>
        </w:tc>
        <w:tc>
          <w:tcPr>
            <w:tcW w:w="1037" w:type="dxa"/>
          </w:tcPr>
          <w:p w14:paraId="263A60EA" w14:textId="77777777" w:rsidR="00580493" w:rsidRPr="00DF000F" w:rsidRDefault="00580493" w:rsidP="00CA5D9B">
            <w:pPr>
              <w:rPr>
                <w:sz w:val="18"/>
                <w:szCs w:val="18"/>
              </w:rPr>
            </w:pPr>
            <w:r>
              <w:rPr>
                <w:sz w:val="18"/>
                <w:szCs w:val="18"/>
              </w:rPr>
              <w:t>NOEC</w:t>
            </w:r>
          </w:p>
        </w:tc>
        <w:tc>
          <w:tcPr>
            <w:tcW w:w="993" w:type="dxa"/>
          </w:tcPr>
          <w:p w14:paraId="28A4CAB3" w14:textId="77777777" w:rsidR="00580493" w:rsidRPr="00DF000F" w:rsidRDefault="00580493" w:rsidP="00CA5D9B">
            <w:pPr>
              <w:rPr>
                <w:sz w:val="18"/>
                <w:szCs w:val="18"/>
              </w:rPr>
            </w:pPr>
            <w:r>
              <w:rPr>
                <w:sz w:val="18"/>
                <w:szCs w:val="18"/>
              </w:rPr>
              <w:t>NOEC</w:t>
            </w:r>
          </w:p>
        </w:tc>
        <w:tc>
          <w:tcPr>
            <w:tcW w:w="1168" w:type="dxa"/>
          </w:tcPr>
          <w:p w14:paraId="5500F8C3" w14:textId="77777777" w:rsidR="00580493" w:rsidRPr="00DF000F" w:rsidRDefault="00580493" w:rsidP="00CA5D9B">
            <w:pPr>
              <w:rPr>
                <w:sz w:val="18"/>
                <w:szCs w:val="18"/>
              </w:rPr>
            </w:pPr>
            <w:r>
              <w:rPr>
                <w:sz w:val="18"/>
                <w:szCs w:val="18"/>
              </w:rPr>
              <w:t>1.5E+2</w:t>
            </w:r>
          </w:p>
        </w:tc>
      </w:tr>
      <w:tr w:rsidR="00580493" w:rsidRPr="00DF000F" w14:paraId="6AC0047C" w14:textId="77777777" w:rsidTr="00EF4C43">
        <w:tc>
          <w:tcPr>
            <w:tcW w:w="3061" w:type="dxa"/>
          </w:tcPr>
          <w:p w14:paraId="3621196F" w14:textId="77777777" w:rsidR="00580493" w:rsidRPr="00DF000F" w:rsidRDefault="00580493" w:rsidP="0073347F">
            <w:pPr>
              <w:ind w:left="0" w:firstLine="0"/>
              <w:jc w:val="left"/>
              <w:rPr>
                <w:sz w:val="18"/>
                <w:szCs w:val="18"/>
              </w:rPr>
            </w:pPr>
            <w:r w:rsidRPr="00DF000F">
              <w:rPr>
                <w:sz w:val="18"/>
                <w:szCs w:val="18"/>
              </w:rPr>
              <w:t>Formaldehyde</w:t>
            </w:r>
          </w:p>
        </w:tc>
        <w:tc>
          <w:tcPr>
            <w:tcW w:w="1328" w:type="dxa"/>
          </w:tcPr>
          <w:p w14:paraId="2ED98A1F" w14:textId="77777777" w:rsidR="00580493" w:rsidRPr="00DF000F" w:rsidRDefault="00580493" w:rsidP="00CA5D9B">
            <w:pPr>
              <w:rPr>
                <w:sz w:val="18"/>
                <w:szCs w:val="18"/>
              </w:rPr>
            </w:pPr>
            <w:r w:rsidRPr="00DF000F">
              <w:rPr>
                <w:sz w:val="18"/>
                <w:szCs w:val="18"/>
              </w:rPr>
              <w:t>50-00-0</w:t>
            </w:r>
          </w:p>
        </w:tc>
        <w:tc>
          <w:tcPr>
            <w:tcW w:w="1871" w:type="dxa"/>
          </w:tcPr>
          <w:p w14:paraId="6A949616" w14:textId="77777777" w:rsidR="00580493" w:rsidRPr="00DF000F" w:rsidRDefault="00580493" w:rsidP="00CA5D9B">
            <w:pPr>
              <w:rPr>
                <w:sz w:val="18"/>
                <w:szCs w:val="18"/>
              </w:rPr>
            </w:pPr>
            <w:r>
              <w:rPr>
                <w:sz w:val="18"/>
                <w:szCs w:val="18"/>
              </w:rPr>
              <w:t>Aldehyde</w:t>
            </w:r>
          </w:p>
        </w:tc>
        <w:tc>
          <w:tcPr>
            <w:tcW w:w="811" w:type="dxa"/>
          </w:tcPr>
          <w:p w14:paraId="614EA720" w14:textId="77777777" w:rsidR="00580493" w:rsidRPr="00DF000F" w:rsidRDefault="00580493" w:rsidP="00CA5D9B">
            <w:pPr>
              <w:rPr>
                <w:sz w:val="18"/>
                <w:szCs w:val="18"/>
              </w:rPr>
            </w:pPr>
            <w:r>
              <w:rPr>
                <w:sz w:val="18"/>
                <w:szCs w:val="18"/>
              </w:rPr>
              <w:t>LC50</w:t>
            </w:r>
          </w:p>
        </w:tc>
        <w:tc>
          <w:tcPr>
            <w:tcW w:w="1037" w:type="dxa"/>
          </w:tcPr>
          <w:p w14:paraId="216E6E5D" w14:textId="77777777" w:rsidR="00580493" w:rsidRPr="00DF000F" w:rsidRDefault="00580493" w:rsidP="00CA5D9B">
            <w:pPr>
              <w:rPr>
                <w:sz w:val="18"/>
                <w:szCs w:val="18"/>
              </w:rPr>
            </w:pPr>
            <w:r>
              <w:rPr>
                <w:sz w:val="18"/>
                <w:szCs w:val="18"/>
              </w:rPr>
              <w:t>LC50</w:t>
            </w:r>
          </w:p>
        </w:tc>
        <w:tc>
          <w:tcPr>
            <w:tcW w:w="992" w:type="dxa"/>
          </w:tcPr>
          <w:p w14:paraId="248CA34E" w14:textId="77777777" w:rsidR="00580493" w:rsidRPr="00DF000F" w:rsidRDefault="00580493" w:rsidP="00CA5D9B">
            <w:pPr>
              <w:rPr>
                <w:sz w:val="18"/>
                <w:szCs w:val="18"/>
              </w:rPr>
            </w:pPr>
            <w:r>
              <w:rPr>
                <w:sz w:val="18"/>
                <w:szCs w:val="18"/>
              </w:rPr>
              <w:t>EC50</w:t>
            </w:r>
          </w:p>
        </w:tc>
        <w:tc>
          <w:tcPr>
            <w:tcW w:w="993" w:type="dxa"/>
          </w:tcPr>
          <w:p w14:paraId="42619FAF" w14:textId="77777777" w:rsidR="00580493" w:rsidRPr="00DF000F" w:rsidRDefault="00580493" w:rsidP="00CA5D9B">
            <w:pPr>
              <w:rPr>
                <w:sz w:val="18"/>
                <w:szCs w:val="18"/>
              </w:rPr>
            </w:pPr>
            <w:r>
              <w:rPr>
                <w:sz w:val="18"/>
                <w:szCs w:val="18"/>
              </w:rPr>
              <w:t>-</w:t>
            </w:r>
          </w:p>
        </w:tc>
        <w:tc>
          <w:tcPr>
            <w:tcW w:w="850" w:type="dxa"/>
          </w:tcPr>
          <w:p w14:paraId="3637C6D4" w14:textId="77777777" w:rsidR="00580493" w:rsidRPr="00DF000F" w:rsidRDefault="00580493" w:rsidP="00CA5D9B">
            <w:pPr>
              <w:rPr>
                <w:sz w:val="18"/>
                <w:szCs w:val="18"/>
              </w:rPr>
            </w:pPr>
            <w:r>
              <w:rPr>
                <w:sz w:val="18"/>
                <w:szCs w:val="18"/>
              </w:rPr>
              <w:t>-</w:t>
            </w:r>
          </w:p>
        </w:tc>
        <w:tc>
          <w:tcPr>
            <w:tcW w:w="1037" w:type="dxa"/>
          </w:tcPr>
          <w:p w14:paraId="14D38D15" w14:textId="77777777" w:rsidR="00580493" w:rsidRPr="00DF000F" w:rsidRDefault="00580493" w:rsidP="00CA5D9B">
            <w:pPr>
              <w:rPr>
                <w:sz w:val="18"/>
                <w:szCs w:val="18"/>
              </w:rPr>
            </w:pPr>
            <w:r>
              <w:rPr>
                <w:sz w:val="18"/>
                <w:szCs w:val="18"/>
              </w:rPr>
              <w:t>-</w:t>
            </w:r>
          </w:p>
        </w:tc>
        <w:tc>
          <w:tcPr>
            <w:tcW w:w="993" w:type="dxa"/>
          </w:tcPr>
          <w:p w14:paraId="12D81ED8" w14:textId="77777777" w:rsidR="00580493" w:rsidRPr="00DF000F" w:rsidRDefault="00580493" w:rsidP="00CA5D9B">
            <w:pPr>
              <w:rPr>
                <w:sz w:val="18"/>
                <w:szCs w:val="18"/>
              </w:rPr>
            </w:pPr>
            <w:r>
              <w:rPr>
                <w:sz w:val="18"/>
                <w:szCs w:val="18"/>
              </w:rPr>
              <w:t>NOEC</w:t>
            </w:r>
          </w:p>
        </w:tc>
        <w:tc>
          <w:tcPr>
            <w:tcW w:w="1168" w:type="dxa"/>
          </w:tcPr>
          <w:p w14:paraId="08241180" w14:textId="77777777" w:rsidR="00580493" w:rsidRPr="00DF000F" w:rsidRDefault="00580493" w:rsidP="00CA5D9B">
            <w:pPr>
              <w:rPr>
                <w:sz w:val="18"/>
                <w:szCs w:val="18"/>
              </w:rPr>
            </w:pPr>
            <w:r>
              <w:rPr>
                <w:sz w:val="18"/>
                <w:szCs w:val="18"/>
              </w:rPr>
              <w:t>3.1E+1</w:t>
            </w:r>
          </w:p>
        </w:tc>
      </w:tr>
      <w:tr w:rsidR="00580493" w:rsidRPr="00DF000F" w14:paraId="60D52838" w14:textId="77777777" w:rsidTr="00EF4C43">
        <w:tc>
          <w:tcPr>
            <w:tcW w:w="3061" w:type="dxa"/>
          </w:tcPr>
          <w:p w14:paraId="6378F099" w14:textId="77777777" w:rsidR="00580493" w:rsidRPr="00DF000F" w:rsidRDefault="00580493" w:rsidP="0073347F">
            <w:pPr>
              <w:ind w:left="0" w:firstLine="0"/>
              <w:jc w:val="left"/>
              <w:rPr>
                <w:sz w:val="18"/>
                <w:szCs w:val="18"/>
              </w:rPr>
            </w:pPr>
            <w:proofErr w:type="spellStart"/>
            <w:r w:rsidRPr="00DF000F">
              <w:rPr>
                <w:sz w:val="18"/>
                <w:szCs w:val="18"/>
              </w:rPr>
              <w:t>Isocyanuric</w:t>
            </w:r>
            <w:proofErr w:type="spellEnd"/>
            <w:r w:rsidRPr="00DF000F">
              <w:rPr>
                <w:sz w:val="18"/>
                <w:szCs w:val="18"/>
              </w:rPr>
              <w:t xml:space="preserve"> acid</w:t>
            </w:r>
          </w:p>
        </w:tc>
        <w:tc>
          <w:tcPr>
            <w:tcW w:w="1328" w:type="dxa"/>
          </w:tcPr>
          <w:p w14:paraId="31B2F879" w14:textId="77777777" w:rsidR="00580493" w:rsidRPr="00DF000F" w:rsidRDefault="00580493" w:rsidP="00CA5D9B">
            <w:pPr>
              <w:rPr>
                <w:sz w:val="18"/>
                <w:szCs w:val="18"/>
              </w:rPr>
            </w:pPr>
            <w:r w:rsidRPr="00DF000F">
              <w:rPr>
                <w:sz w:val="18"/>
                <w:szCs w:val="18"/>
              </w:rPr>
              <w:t>108-80-5</w:t>
            </w:r>
          </w:p>
        </w:tc>
        <w:tc>
          <w:tcPr>
            <w:tcW w:w="1871" w:type="dxa"/>
          </w:tcPr>
          <w:p w14:paraId="39F2FA19" w14:textId="77777777" w:rsidR="00580493" w:rsidRPr="00DF000F" w:rsidRDefault="00580493" w:rsidP="00CA5D9B">
            <w:pPr>
              <w:rPr>
                <w:sz w:val="18"/>
                <w:szCs w:val="18"/>
              </w:rPr>
            </w:pPr>
            <w:r>
              <w:rPr>
                <w:sz w:val="18"/>
                <w:szCs w:val="18"/>
              </w:rPr>
              <w:t>Inorganic</w:t>
            </w:r>
          </w:p>
        </w:tc>
        <w:tc>
          <w:tcPr>
            <w:tcW w:w="811" w:type="dxa"/>
          </w:tcPr>
          <w:p w14:paraId="39715724" w14:textId="77777777" w:rsidR="00580493" w:rsidRPr="00DF000F" w:rsidRDefault="00580493" w:rsidP="00CA5D9B">
            <w:pPr>
              <w:rPr>
                <w:sz w:val="18"/>
                <w:szCs w:val="18"/>
              </w:rPr>
            </w:pPr>
            <w:r>
              <w:rPr>
                <w:sz w:val="18"/>
                <w:szCs w:val="18"/>
              </w:rPr>
              <w:t>LC50</w:t>
            </w:r>
          </w:p>
        </w:tc>
        <w:tc>
          <w:tcPr>
            <w:tcW w:w="1037" w:type="dxa"/>
          </w:tcPr>
          <w:p w14:paraId="4C28D38C" w14:textId="77777777" w:rsidR="00580493" w:rsidRPr="00DF000F" w:rsidRDefault="00580493" w:rsidP="00CA5D9B">
            <w:pPr>
              <w:rPr>
                <w:sz w:val="18"/>
                <w:szCs w:val="18"/>
              </w:rPr>
            </w:pPr>
            <w:r>
              <w:rPr>
                <w:sz w:val="18"/>
                <w:szCs w:val="18"/>
              </w:rPr>
              <w:t>EC50</w:t>
            </w:r>
          </w:p>
        </w:tc>
        <w:tc>
          <w:tcPr>
            <w:tcW w:w="992" w:type="dxa"/>
          </w:tcPr>
          <w:p w14:paraId="55488909" w14:textId="77777777" w:rsidR="00580493" w:rsidRPr="00DF000F" w:rsidRDefault="00580493" w:rsidP="00CA5D9B">
            <w:pPr>
              <w:rPr>
                <w:sz w:val="18"/>
                <w:szCs w:val="18"/>
              </w:rPr>
            </w:pPr>
            <w:r>
              <w:rPr>
                <w:sz w:val="18"/>
                <w:szCs w:val="18"/>
              </w:rPr>
              <w:t>EC50</w:t>
            </w:r>
          </w:p>
        </w:tc>
        <w:tc>
          <w:tcPr>
            <w:tcW w:w="993" w:type="dxa"/>
          </w:tcPr>
          <w:p w14:paraId="5ABDFCAE" w14:textId="77777777" w:rsidR="00580493" w:rsidRPr="00DF000F" w:rsidRDefault="00580493" w:rsidP="00CA5D9B">
            <w:pPr>
              <w:rPr>
                <w:sz w:val="18"/>
                <w:szCs w:val="18"/>
              </w:rPr>
            </w:pPr>
            <w:r>
              <w:rPr>
                <w:sz w:val="18"/>
                <w:szCs w:val="18"/>
              </w:rPr>
              <w:t>-</w:t>
            </w:r>
          </w:p>
        </w:tc>
        <w:tc>
          <w:tcPr>
            <w:tcW w:w="850" w:type="dxa"/>
          </w:tcPr>
          <w:p w14:paraId="459373F4" w14:textId="77777777" w:rsidR="00580493" w:rsidRPr="00DF000F" w:rsidRDefault="00580493" w:rsidP="00CA5D9B">
            <w:pPr>
              <w:rPr>
                <w:sz w:val="18"/>
                <w:szCs w:val="18"/>
              </w:rPr>
            </w:pPr>
            <w:r>
              <w:rPr>
                <w:sz w:val="18"/>
                <w:szCs w:val="18"/>
              </w:rPr>
              <w:t>-</w:t>
            </w:r>
          </w:p>
        </w:tc>
        <w:tc>
          <w:tcPr>
            <w:tcW w:w="1037" w:type="dxa"/>
          </w:tcPr>
          <w:p w14:paraId="44D44230" w14:textId="77777777" w:rsidR="00580493" w:rsidRPr="00DF000F" w:rsidRDefault="00580493" w:rsidP="00CA5D9B">
            <w:pPr>
              <w:rPr>
                <w:sz w:val="18"/>
                <w:szCs w:val="18"/>
              </w:rPr>
            </w:pPr>
            <w:r>
              <w:rPr>
                <w:sz w:val="18"/>
                <w:szCs w:val="18"/>
              </w:rPr>
              <w:t>NOEC</w:t>
            </w:r>
          </w:p>
        </w:tc>
        <w:tc>
          <w:tcPr>
            <w:tcW w:w="993" w:type="dxa"/>
          </w:tcPr>
          <w:p w14:paraId="1DFC1085" w14:textId="77777777" w:rsidR="00580493" w:rsidRPr="00DF000F" w:rsidRDefault="00580493" w:rsidP="00CA5D9B">
            <w:pPr>
              <w:rPr>
                <w:sz w:val="18"/>
                <w:szCs w:val="18"/>
              </w:rPr>
            </w:pPr>
            <w:r>
              <w:rPr>
                <w:sz w:val="18"/>
                <w:szCs w:val="18"/>
              </w:rPr>
              <w:t>NOEC</w:t>
            </w:r>
          </w:p>
        </w:tc>
        <w:tc>
          <w:tcPr>
            <w:tcW w:w="1168" w:type="dxa"/>
          </w:tcPr>
          <w:p w14:paraId="6A127310" w14:textId="77777777" w:rsidR="00580493" w:rsidRPr="00DF000F" w:rsidRDefault="00580493" w:rsidP="00CA5D9B">
            <w:pPr>
              <w:rPr>
                <w:sz w:val="18"/>
                <w:szCs w:val="18"/>
              </w:rPr>
            </w:pPr>
            <w:r>
              <w:rPr>
                <w:sz w:val="18"/>
                <w:szCs w:val="18"/>
              </w:rPr>
              <w:t>6.2E+2</w:t>
            </w:r>
          </w:p>
        </w:tc>
      </w:tr>
      <w:tr w:rsidR="00580493" w:rsidRPr="00DF000F" w14:paraId="0C253A33" w14:textId="77777777" w:rsidTr="00EF4C43">
        <w:tc>
          <w:tcPr>
            <w:tcW w:w="3061" w:type="dxa"/>
          </w:tcPr>
          <w:p w14:paraId="6C74CC66" w14:textId="18DBDCAC" w:rsidR="00580493" w:rsidRPr="00DF000F" w:rsidRDefault="00580493" w:rsidP="0073347F">
            <w:pPr>
              <w:ind w:left="0" w:firstLine="0"/>
              <w:jc w:val="left"/>
              <w:rPr>
                <w:sz w:val="18"/>
                <w:szCs w:val="18"/>
              </w:rPr>
            </w:pPr>
            <w:proofErr w:type="spellStart"/>
            <w:r w:rsidRPr="00DF000F">
              <w:rPr>
                <w:sz w:val="18"/>
                <w:szCs w:val="18"/>
              </w:rPr>
              <w:t>Monobromoacetic</w:t>
            </w:r>
            <w:proofErr w:type="spellEnd"/>
            <w:r w:rsidRPr="00DF000F">
              <w:rPr>
                <w:sz w:val="18"/>
                <w:szCs w:val="18"/>
              </w:rPr>
              <w:t xml:space="preserve"> acid</w:t>
            </w:r>
            <w:r w:rsidR="0073347F">
              <w:rPr>
                <w:sz w:val="18"/>
                <w:szCs w:val="18"/>
              </w:rPr>
              <w:t xml:space="preserve"> (MBAA)</w:t>
            </w:r>
          </w:p>
        </w:tc>
        <w:tc>
          <w:tcPr>
            <w:tcW w:w="1328" w:type="dxa"/>
          </w:tcPr>
          <w:p w14:paraId="57D26003" w14:textId="77777777" w:rsidR="00580493" w:rsidRPr="00DF000F" w:rsidRDefault="00580493" w:rsidP="00CA5D9B">
            <w:pPr>
              <w:rPr>
                <w:sz w:val="18"/>
                <w:szCs w:val="18"/>
              </w:rPr>
            </w:pPr>
            <w:r w:rsidRPr="00DF000F">
              <w:rPr>
                <w:sz w:val="18"/>
                <w:szCs w:val="18"/>
              </w:rPr>
              <w:t>79-08-3</w:t>
            </w:r>
          </w:p>
        </w:tc>
        <w:tc>
          <w:tcPr>
            <w:tcW w:w="1871" w:type="dxa"/>
          </w:tcPr>
          <w:p w14:paraId="3CBA2FC7" w14:textId="77777777" w:rsidR="00580493" w:rsidRPr="00DF000F" w:rsidRDefault="00580493" w:rsidP="00CA5D9B">
            <w:pPr>
              <w:rPr>
                <w:sz w:val="18"/>
                <w:szCs w:val="18"/>
              </w:rPr>
            </w:pPr>
            <w:proofErr w:type="spellStart"/>
            <w:r>
              <w:rPr>
                <w:sz w:val="18"/>
                <w:szCs w:val="18"/>
              </w:rPr>
              <w:t>Haloacetic</w:t>
            </w:r>
            <w:proofErr w:type="spellEnd"/>
            <w:r>
              <w:rPr>
                <w:sz w:val="18"/>
                <w:szCs w:val="18"/>
              </w:rPr>
              <w:t xml:space="preserve"> acid</w:t>
            </w:r>
          </w:p>
        </w:tc>
        <w:tc>
          <w:tcPr>
            <w:tcW w:w="811" w:type="dxa"/>
          </w:tcPr>
          <w:p w14:paraId="4DC7B338" w14:textId="77777777" w:rsidR="00580493" w:rsidRPr="00DF000F" w:rsidRDefault="00580493" w:rsidP="00CA5D9B">
            <w:pPr>
              <w:rPr>
                <w:sz w:val="18"/>
                <w:szCs w:val="18"/>
              </w:rPr>
            </w:pPr>
            <w:r>
              <w:rPr>
                <w:sz w:val="18"/>
                <w:szCs w:val="18"/>
              </w:rPr>
              <w:t>LC50</w:t>
            </w:r>
          </w:p>
        </w:tc>
        <w:tc>
          <w:tcPr>
            <w:tcW w:w="1037" w:type="dxa"/>
          </w:tcPr>
          <w:p w14:paraId="01334197" w14:textId="77777777" w:rsidR="00580493" w:rsidRPr="00DF000F" w:rsidRDefault="00580493" w:rsidP="00CA5D9B">
            <w:pPr>
              <w:rPr>
                <w:sz w:val="18"/>
                <w:szCs w:val="18"/>
              </w:rPr>
            </w:pPr>
            <w:r>
              <w:rPr>
                <w:sz w:val="18"/>
                <w:szCs w:val="18"/>
              </w:rPr>
              <w:t>EC0</w:t>
            </w:r>
          </w:p>
        </w:tc>
        <w:tc>
          <w:tcPr>
            <w:tcW w:w="992" w:type="dxa"/>
          </w:tcPr>
          <w:p w14:paraId="2667F3F5" w14:textId="77777777" w:rsidR="00580493" w:rsidRPr="00DF000F" w:rsidRDefault="00580493" w:rsidP="00CA5D9B">
            <w:pPr>
              <w:rPr>
                <w:sz w:val="18"/>
                <w:szCs w:val="18"/>
              </w:rPr>
            </w:pPr>
            <w:r>
              <w:rPr>
                <w:sz w:val="18"/>
                <w:szCs w:val="18"/>
              </w:rPr>
              <w:t>EC50</w:t>
            </w:r>
          </w:p>
        </w:tc>
        <w:tc>
          <w:tcPr>
            <w:tcW w:w="993" w:type="dxa"/>
          </w:tcPr>
          <w:p w14:paraId="7D06B706" w14:textId="77777777" w:rsidR="00580493" w:rsidRPr="00DF000F" w:rsidRDefault="00580493" w:rsidP="00CA5D9B">
            <w:pPr>
              <w:rPr>
                <w:sz w:val="18"/>
                <w:szCs w:val="18"/>
              </w:rPr>
            </w:pPr>
            <w:r>
              <w:rPr>
                <w:sz w:val="18"/>
                <w:szCs w:val="18"/>
              </w:rPr>
              <w:t>-</w:t>
            </w:r>
          </w:p>
        </w:tc>
        <w:tc>
          <w:tcPr>
            <w:tcW w:w="850" w:type="dxa"/>
          </w:tcPr>
          <w:p w14:paraId="05A84F4A" w14:textId="77777777" w:rsidR="00580493" w:rsidRPr="00DF000F" w:rsidRDefault="00580493" w:rsidP="00CA5D9B">
            <w:pPr>
              <w:rPr>
                <w:sz w:val="18"/>
                <w:szCs w:val="18"/>
              </w:rPr>
            </w:pPr>
            <w:r>
              <w:rPr>
                <w:sz w:val="18"/>
                <w:szCs w:val="18"/>
              </w:rPr>
              <w:t>-</w:t>
            </w:r>
          </w:p>
        </w:tc>
        <w:tc>
          <w:tcPr>
            <w:tcW w:w="1037" w:type="dxa"/>
          </w:tcPr>
          <w:p w14:paraId="24F68D8C" w14:textId="77777777" w:rsidR="00580493" w:rsidRPr="00DF000F" w:rsidRDefault="00580493" w:rsidP="00CA5D9B">
            <w:pPr>
              <w:rPr>
                <w:sz w:val="18"/>
                <w:szCs w:val="18"/>
              </w:rPr>
            </w:pPr>
            <w:r>
              <w:rPr>
                <w:sz w:val="18"/>
                <w:szCs w:val="18"/>
              </w:rPr>
              <w:t>NOEC</w:t>
            </w:r>
          </w:p>
        </w:tc>
        <w:tc>
          <w:tcPr>
            <w:tcW w:w="993" w:type="dxa"/>
          </w:tcPr>
          <w:p w14:paraId="21A0E829" w14:textId="77777777" w:rsidR="00580493" w:rsidRPr="00DF000F" w:rsidRDefault="00580493" w:rsidP="00CA5D9B">
            <w:pPr>
              <w:rPr>
                <w:sz w:val="18"/>
                <w:szCs w:val="18"/>
              </w:rPr>
            </w:pPr>
            <w:r>
              <w:rPr>
                <w:sz w:val="18"/>
                <w:szCs w:val="18"/>
              </w:rPr>
              <w:t>-</w:t>
            </w:r>
          </w:p>
        </w:tc>
        <w:tc>
          <w:tcPr>
            <w:tcW w:w="1168" w:type="dxa"/>
          </w:tcPr>
          <w:p w14:paraId="34F73E7E" w14:textId="77777777" w:rsidR="00580493" w:rsidRPr="00DF000F" w:rsidRDefault="00580493" w:rsidP="00CA5D9B">
            <w:pPr>
              <w:rPr>
                <w:sz w:val="18"/>
                <w:szCs w:val="18"/>
              </w:rPr>
            </w:pPr>
            <w:r>
              <w:rPr>
                <w:sz w:val="18"/>
                <w:szCs w:val="18"/>
              </w:rPr>
              <w:t>1.6E+1</w:t>
            </w:r>
          </w:p>
        </w:tc>
      </w:tr>
      <w:tr w:rsidR="00580493" w:rsidRPr="00DF000F" w14:paraId="2687EA95" w14:textId="77777777" w:rsidTr="00EF4C43">
        <w:tc>
          <w:tcPr>
            <w:tcW w:w="3061" w:type="dxa"/>
          </w:tcPr>
          <w:p w14:paraId="0B366284" w14:textId="77777777" w:rsidR="00580493" w:rsidRPr="00DF000F" w:rsidRDefault="00580493" w:rsidP="0073347F">
            <w:pPr>
              <w:ind w:left="0" w:firstLine="0"/>
              <w:jc w:val="left"/>
              <w:rPr>
                <w:sz w:val="18"/>
                <w:szCs w:val="18"/>
              </w:rPr>
            </w:pPr>
            <w:proofErr w:type="spellStart"/>
            <w:r w:rsidRPr="00DF000F">
              <w:rPr>
                <w:sz w:val="18"/>
                <w:szCs w:val="18"/>
              </w:rPr>
              <w:t>Monobromoacetontrile</w:t>
            </w:r>
            <w:proofErr w:type="spellEnd"/>
          </w:p>
        </w:tc>
        <w:tc>
          <w:tcPr>
            <w:tcW w:w="1328" w:type="dxa"/>
          </w:tcPr>
          <w:p w14:paraId="406E06F8" w14:textId="77777777" w:rsidR="00580493" w:rsidRPr="00DF000F" w:rsidRDefault="00580493" w:rsidP="00CA5D9B">
            <w:pPr>
              <w:rPr>
                <w:sz w:val="18"/>
                <w:szCs w:val="18"/>
              </w:rPr>
            </w:pPr>
            <w:r w:rsidRPr="00DF000F">
              <w:rPr>
                <w:sz w:val="18"/>
                <w:szCs w:val="18"/>
              </w:rPr>
              <w:t>590-17-0</w:t>
            </w:r>
          </w:p>
        </w:tc>
        <w:tc>
          <w:tcPr>
            <w:tcW w:w="1871" w:type="dxa"/>
          </w:tcPr>
          <w:p w14:paraId="580E2797" w14:textId="77777777" w:rsidR="00580493" w:rsidRPr="00DF000F" w:rsidRDefault="00580493" w:rsidP="00CA5D9B">
            <w:pPr>
              <w:rPr>
                <w:sz w:val="18"/>
                <w:szCs w:val="18"/>
              </w:rPr>
            </w:pPr>
            <w:proofErr w:type="spellStart"/>
            <w:r>
              <w:rPr>
                <w:sz w:val="18"/>
                <w:szCs w:val="18"/>
              </w:rPr>
              <w:t>Haloacetonitrile</w:t>
            </w:r>
            <w:proofErr w:type="spellEnd"/>
          </w:p>
        </w:tc>
        <w:tc>
          <w:tcPr>
            <w:tcW w:w="811" w:type="dxa"/>
          </w:tcPr>
          <w:p w14:paraId="3211C158" w14:textId="77777777" w:rsidR="00580493" w:rsidRPr="00DF000F" w:rsidRDefault="00580493" w:rsidP="00CA5D9B">
            <w:pPr>
              <w:rPr>
                <w:sz w:val="18"/>
                <w:szCs w:val="18"/>
              </w:rPr>
            </w:pPr>
            <w:r>
              <w:rPr>
                <w:sz w:val="18"/>
                <w:szCs w:val="18"/>
              </w:rPr>
              <w:t>LC50</w:t>
            </w:r>
          </w:p>
        </w:tc>
        <w:tc>
          <w:tcPr>
            <w:tcW w:w="1037" w:type="dxa"/>
          </w:tcPr>
          <w:p w14:paraId="6E331F9D" w14:textId="77777777" w:rsidR="00580493" w:rsidRPr="00DF000F" w:rsidRDefault="00580493" w:rsidP="00CA5D9B">
            <w:pPr>
              <w:rPr>
                <w:sz w:val="18"/>
                <w:szCs w:val="18"/>
              </w:rPr>
            </w:pPr>
            <w:r>
              <w:rPr>
                <w:sz w:val="18"/>
                <w:szCs w:val="18"/>
              </w:rPr>
              <w:t>LC50</w:t>
            </w:r>
          </w:p>
        </w:tc>
        <w:tc>
          <w:tcPr>
            <w:tcW w:w="992" w:type="dxa"/>
          </w:tcPr>
          <w:p w14:paraId="3A50B149" w14:textId="77777777" w:rsidR="00580493" w:rsidRPr="00DF000F" w:rsidRDefault="00580493" w:rsidP="00CA5D9B">
            <w:pPr>
              <w:rPr>
                <w:sz w:val="18"/>
                <w:szCs w:val="18"/>
              </w:rPr>
            </w:pPr>
            <w:r>
              <w:rPr>
                <w:sz w:val="18"/>
                <w:szCs w:val="18"/>
              </w:rPr>
              <w:t>LC50</w:t>
            </w:r>
          </w:p>
        </w:tc>
        <w:tc>
          <w:tcPr>
            <w:tcW w:w="993" w:type="dxa"/>
          </w:tcPr>
          <w:p w14:paraId="44AE230C" w14:textId="77777777" w:rsidR="00580493" w:rsidRPr="00DF000F" w:rsidRDefault="00580493" w:rsidP="00CA5D9B">
            <w:pPr>
              <w:rPr>
                <w:sz w:val="18"/>
                <w:szCs w:val="18"/>
              </w:rPr>
            </w:pPr>
            <w:r>
              <w:rPr>
                <w:sz w:val="18"/>
                <w:szCs w:val="18"/>
              </w:rPr>
              <w:t>-</w:t>
            </w:r>
          </w:p>
        </w:tc>
        <w:tc>
          <w:tcPr>
            <w:tcW w:w="850" w:type="dxa"/>
          </w:tcPr>
          <w:p w14:paraId="678361EB" w14:textId="77777777" w:rsidR="00580493" w:rsidRPr="00DF000F" w:rsidRDefault="00580493" w:rsidP="00CA5D9B">
            <w:pPr>
              <w:rPr>
                <w:sz w:val="18"/>
                <w:szCs w:val="18"/>
              </w:rPr>
            </w:pPr>
            <w:r>
              <w:rPr>
                <w:sz w:val="18"/>
                <w:szCs w:val="18"/>
              </w:rPr>
              <w:t>-</w:t>
            </w:r>
          </w:p>
        </w:tc>
        <w:tc>
          <w:tcPr>
            <w:tcW w:w="1037" w:type="dxa"/>
          </w:tcPr>
          <w:p w14:paraId="3650570D" w14:textId="77777777" w:rsidR="00580493" w:rsidRPr="00DF000F" w:rsidRDefault="00580493" w:rsidP="00CA5D9B">
            <w:pPr>
              <w:rPr>
                <w:sz w:val="18"/>
                <w:szCs w:val="18"/>
              </w:rPr>
            </w:pPr>
            <w:r>
              <w:rPr>
                <w:sz w:val="18"/>
                <w:szCs w:val="18"/>
              </w:rPr>
              <w:t>-</w:t>
            </w:r>
          </w:p>
        </w:tc>
        <w:tc>
          <w:tcPr>
            <w:tcW w:w="993" w:type="dxa"/>
          </w:tcPr>
          <w:p w14:paraId="43287007" w14:textId="77777777" w:rsidR="00580493" w:rsidRPr="00DF000F" w:rsidRDefault="00580493" w:rsidP="00CA5D9B">
            <w:pPr>
              <w:rPr>
                <w:sz w:val="18"/>
                <w:szCs w:val="18"/>
              </w:rPr>
            </w:pPr>
            <w:r>
              <w:rPr>
                <w:sz w:val="18"/>
                <w:szCs w:val="18"/>
              </w:rPr>
              <w:t>-</w:t>
            </w:r>
          </w:p>
        </w:tc>
        <w:tc>
          <w:tcPr>
            <w:tcW w:w="1168" w:type="dxa"/>
          </w:tcPr>
          <w:p w14:paraId="015EA260" w14:textId="77777777" w:rsidR="00580493" w:rsidRPr="00DF000F" w:rsidRDefault="00580493" w:rsidP="00CA5D9B">
            <w:pPr>
              <w:rPr>
                <w:sz w:val="18"/>
                <w:szCs w:val="18"/>
              </w:rPr>
            </w:pPr>
            <w:r>
              <w:rPr>
                <w:sz w:val="18"/>
                <w:szCs w:val="18"/>
              </w:rPr>
              <w:t>2.3E+2</w:t>
            </w:r>
          </w:p>
        </w:tc>
      </w:tr>
      <w:tr w:rsidR="00580493" w:rsidRPr="00DF000F" w14:paraId="62B0BC09" w14:textId="77777777" w:rsidTr="00EF4C43">
        <w:tc>
          <w:tcPr>
            <w:tcW w:w="3061" w:type="dxa"/>
          </w:tcPr>
          <w:p w14:paraId="473F2854" w14:textId="77777777" w:rsidR="00580493" w:rsidRPr="00DF000F" w:rsidRDefault="00580493" w:rsidP="0073347F">
            <w:pPr>
              <w:ind w:left="0" w:firstLine="0"/>
              <w:jc w:val="left"/>
              <w:rPr>
                <w:sz w:val="18"/>
                <w:szCs w:val="18"/>
              </w:rPr>
            </w:pPr>
            <w:r w:rsidRPr="00DF000F">
              <w:rPr>
                <w:sz w:val="18"/>
                <w:szCs w:val="18"/>
              </w:rPr>
              <w:t>Monochloramine</w:t>
            </w:r>
          </w:p>
        </w:tc>
        <w:tc>
          <w:tcPr>
            <w:tcW w:w="1328" w:type="dxa"/>
          </w:tcPr>
          <w:p w14:paraId="5CFAE775" w14:textId="77777777" w:rsidR="00580493" w:rsidRPr="00DF000F" w:rsidRDefault="00580493" w:rsidP="00CA5D9B">
            <w:pPr>
              <w:rPr>
                <w:sz w:val="18"/>
                <w:szCs w:val="18"/>
              </w:rPr>
            </w:pPr>
            <w:r w:rsidRPr="00DF000F">
              <w:rPr>
                <w:sz w:val="18"/>
                <w:szCs w:val="18"/>
              </w:rPr>
              <w:t>10599-90-3</w:t>
            </w:r>
          </w:p>
        </w:tc>
        <w:tc>
          <w:tcPr>
            <w:tcW w:w="1871" w:type="dxa"/>
          </w:tcPr>
          <w:p w14:paraId="208E59DC" w14:textId="77777777" w:rsidR="00580493" w:rsidRPr="00DF000F" w:rsidRDefault="00580493" w:rsidP="00CA5D9B">
            <w:pPr>
              <w:rPr>
                <w:sz w:val="18"/>
                <w:szCs w:val="18"/>
              </w:rPr>
            </w:pPr>
            <w:proofErr w:type="spellStart"/>
            <w:r>
              <w:rPr>
                <w:sz w:val="18"/>
                <w:szCs w:val="18"/>
              </w:rPr>
              <w:t>Haloamine</w:t>
            </w:r>
            <w:proofErr w:type="spellEnd"/>
          </w:p>
        </w:tc>
        <w:tc>
          <w:tcPr>
            <w:tcW w:w="811" w:type="dxa"/>
          </w:tcPr>
          <w:p w14:paraId="101A050C" w14:textId="77777777" w:rsidR="00580493" w:rsidRPr="00DF000F" w:rsidRDefault="00580493" w:rsidP="00CA5D9B">
            <w:pPr>
              <w:rPr>
                <w:sz w:val="18"/>
                <w:szCs w:val="18"/>
              </w:rPr>
            </w:pPr>
            <w:r>
              <w:rPr>
                <w:sz w:val="18"/>
                <w:szCs w:val="18"/>
              </w:rPr>
              <w:t>LC50</w:t>
            </w:r>
          </w:p>
        </w:tc>
        <w:tc>
          <w:tcPr>
            <w:tcW w:w="1037" w:type="dxa"/>
          </w:tcPr>
          <w:p w14:paraId="514052B5" w14:textId="77777777" w:rsidR="00580493" w:rsidRPr="00DF000F" w:rsidRDefault="00580493" w:rsidP="00CA5D9B">
            <w:pPr>
              <w:rPr>
                <w:sz w:val="18"/>
                <w:szCs w:val="18"/>
              </w:rPr>
            </w:pPr>
            <w:r>
              <w:rPr>
                <w:sz w:val="18"/>
                <w:szCs w:val="18"/>
              </w:rPr>
              <w:t>EC50</w:t>
            </w:r>
          </w:p>
        </w:tc>
        <w:tc>
          <w:tcPr>
            <w:tcW w:w="992" w:type="dxa"/>
          </w:tcPr>
          <w:p w14:paraId="2BB1D02F" w14:textId="77777777" w:rsidR="00580493" w:rsidRPr="00DF000F" w:rsidRDefault="00580493" w:rsidP="00CA5D9B">
            <w:pPr>
              <w:rPr>
                <w:sz w:val="18"/>
                <w:szCs w:val="18"/>
              </w:rPr>
            </w:pPr>
            <w:r>
              <w:rPr>
                <w:sz w:val="18"/>
                <w:szCs w:val="18"/>
              </w:rPr>
              <w:t>EC50</w:t>
            </w:r>
          </w:p>
        </w:tc>
        <w:tc>
          <w:tcPr>
            <w:tcW w:w="993" w:type="dxa"/>
          </w:tcPr>
          <w:p w14:paraId="5F8C5A2A" w14:textId="77777777" w:rsidR="00580493" w:rsidRPr="00DF000F" w:rsidRDefault="00580493" w:rsidP="00CA5D9B">
            <w:pPr>
              <w:rPr>
                <w:sz w:val="18"/>
                <w:szCs w:val="18"/>
              </w:rPr>
            </w:pPr>
            <w:r>
              <w:rPr>
                <w:sz w:val="18"/>
                <w:szCs w:val="18"/>
              </w:rPr>
              <w:t>-</w:t>
            </w:r>
          </w:p>
        </w:tc>
        <w:tc>
          <w:tcPr>
            <w:tcW w:w="850" w:type="dxa"/>
          </w:tcPr>
          <w:p w14:paraId="266BD4DA" w14:textId="77777777" w:rsidR="00580493" w:rsidRPr="00DF000F" w:rsidRDefault="00580493" w:rsidP="00CA5D9B">
            <w:pPr>
              <w:rPr>
                <w:sz w:val="18"/>
                <w:szCs w:val="18"/>
              </w:rPr>
            </w:pPr>
            <w:r>
              <w:rPr>
                <w:sz w:val="18"/>
                <w:szCs w:val="18"/>
              </w:rPr>
              <w:t>EC10</w:t>
            </w:r>
          </w:p>
        </w:tc>
        <w:tc>
          <w:tcPr>
            <w:tcW w:w="1037" w:type="dxa"/>
          </w:tcPr>
          <w:p w14:paraId="11D16FA3" w14:textId="77777777" w:rsidR="00580493" w:rsidRPr="00DF000F" w:rsidRDefault="00580493" w:rsidP="00CA5D9B">
            <w:pPr>
              <w:rPr>
                <w:sz w:val="18"/>
                <w:szCs w:val="18"/>
              </w:rPr>
            </w:pPr>
            <w:r>
              <w:rPr>
                <w:sz w:val="18"/>
                <w:szCs w:val="18"/>
              </w:rPr>
              <w:t>EC10</w:t>
            </w:r>
          </w:p>
        </w:tc>
        <w:tc>
          <w:tcPr>
            <w:tcW w:w="993" w:type="dxa"/>
          </w:tcPr>
          <w:p w14:paraId="2AB47BC9" w14:textId="77777777" w:rsidR="00580493" w:rsidRPr="00DF000F" w:rsidRDefault="00580493" w:rsidP="00CA5D9B">
            <w:pPr>
              <w:rPr>
                <w:sz w:val="18"/>
                <w:szCs w:val="18"/>
              </w:rPr>
            </w:pPr>
            <w:r>
              <w:rPr>
                <w:sz w:val="18"/>
                <w:szCs w:val="18"/>
              </w:rPr>
              <w:t>EC10</w:t>
            </w:r>
          </w:p>
        </w:tc>
        <w:tc>
          <w:tcPr>
            <w:tcW w:w="1168" w:type="dxa"/>
          </w:tcPr>
          <w:p w14:paraId="68FD9101" w14:textId="77777777" w:rsidR="00580493" w:rsidRPr="00DF000F" w:rsidRDefault="00580493" w:rsidP="00CA5D9B">
            <w:pPr>
              <w:rPr>
                <w:sz w:val="18"/>
                <w:szCs w:val="18"/>
              </w:rPr>
            </w:pPr>
            <w:r>
              <w:rPr>
                <w:sz w:val="18"/>
                <w:szCs w:val="18"/>
              </w:rPr>
              <w:t>6.4E+0</w:t>
            </w:r>
          </w:p>
        </w:tc>
      </w:tr>
      <w:tr w:rsidR="00580493" w:rsidRPr="00DF000F" w14:paraId="4BA35A3F" w14:textId="77777777" w:rsidTr="00EF4C43">
        <w:tc>
          <w:tcPr>
            <w:tcW w:w="3061" w:type="dxa"/>
          </w:tcPr>
          <w:p w14:paraId="312A9BF5" w14:textId="09FFA7EE" w:rsidR="00580493" w:rsidRPr="00DF000F" w:rsidRDefault="00580493" w:rsidP="0073347F">
            <w:pPr>
              <w:ind w:left="0" w:firstLine="0"/>
              <w:jc w:val="left"/>
              <w:rPr>
                <w:sz w:val="18"/>
                <w:szCs w:val="18"/>
              </w:rPr>
            </w:pPr>
            <w:r w:rsidRPr="00DF000F">
              <w:rPr>
                <w:sz w:val="18"/>
                <w:szCs w:val="18"/>
              </w:rPr>
              <w:t>Monochloroacetic acid</w:t>
            </w:r>
            <w:r w:rsidR="0073347F">
              <w:rPr>
                <w:sz w:val="18"/>
                <w:szCs w:val="18"/>
              </w:rPr>
              <w:t xml:space="preserve"> (MCAA)</w:t>
            </w:r>
          </w:p>
        </w:tc>
        <w:tc>
          <w:tcPr>
            <w:tcW w:w="1328" w:type="dxa"/>
          </w:tcPr>
          <w:p w14:paraId="4AADD50E" w14:textId="77777777" w:rsidR="00580493" w:rsidRPr="00DF000F" w:rsidRDefault="00580493" w:rsidP="00CA5D9B">
            <w:pPr>
              <w:rPr>
                <w:sz w:val="18"/>
                <w:szCs w:val="18"/>
              </w:rPr>
            </w:pPr>
            <w:r w:rsidRPr="00DF000F">
              <w:rPr>
                <w:sz w:val="18"/>
                <w:szCs w:val="18"/>
              </w:rPr>
              <w:t>79-11-8</w:t>
            </w:r>
          </w:p>
        </w:tc>
        <w:tc>
          <w:tcPr>
            <w:tcW w:w="1871" w:type="dxa"/>
          </w:tcPr>
          <w:p w14:paraId="09D345C4" w14:textId="77777777" w:rsidR="00580493" w:rsidRPr="00DF000F" w:rsidRDefault="00580493" w:rsidP="00CA5D9B">
            <w:pPr>
              <w:rPr>
                <w:sz w:val="18"/>
                <w:szCs w:val="18"/>
              </w:rPr>
            </w:pPr>
            <w:proofErr w:type="spellStart"/>
            <w:r>
              <w:rPr>
                <w:sz w:val="18"/>
                <w:szCs w:val="18"/>
              </w:rPr>
              <w:t>Haloacetic</w:t>
            </w:r>
            <w:proofErr w:type="spellEnd"/>
            <w:r>
              <w:rPr>
                <w:sz w:val="18"/>
                <w:szCs w:val="18"/>
              </w:rPr>
              <w:t xml:space="preserve"> acid</w:t>
            </w:r>
          </w:p>
        </w:tc>
        <w:tc>
          <w:tcPr>
            <w:tcW w:w="811" w:type="dxa"/>
          </w:tcPr>
          <w:p w14:paraId="09283537" w14:textId="77777777" w:rsidR="00580493" w:rsidRPr="00DF000F" w:rsidRDefault="00580493" w:rsidP="00CA5D9B">
            <w:pPr>
              <w:rPr>
                <w:sz w:val="18"/>
                <w:szCs w:val="18"/>
              </w:rPr>
            </w:pPr>
            <w:r>
              <w:rPr>
                <w:sz w:val="18"/>
                <w:szCs w:val="18"/>
              </w:rPr>
              <w:t>LC50</w:t>
            </w:r>
          </w:p>
        </w:tc>
        <w:tc>
          <w:tcPr>
            <w:tcW w:w="1037" w:type="dxa"/>
          </w:tcPr>
          <w:p w14:paraId="668E3D9E" w14:textId="77777777" w:rsidR="00580493" w:rsidRPr="00DF000F" w:rsidRDefault="00580493" w:rsidP="00CA5D9B">
            <w:pPr>
              <w:rPr>
                <w:sz w:val="18"/>
                <w:szCs w:val="18"/>
              </w:rPr>
            </w:pPr>
            <w:r>
              <w:rPr>
                <w:sz w:val="18"/>
                <w:szCs w:val="18"/>
              </w:rPr>
              <w:t>EC50</w:t>
            </w:r>
          </w:p>
        </w:tc>
        <w:tc>
          <w:tcPr>
            <w:tcW w:w="992" w:type="dxa"/>
          </w:tcPr>
          <w:p w14:paraId="79DED0E7" w14:textId="77777777" w:rsidR="00580493" w:rsidRPr="00DF000F" w:rsidRDefault="00580493" w:rsidP="00CA5D9B">
            <w:pPr>
              <w:rPr>
                <w:sz w:val="18"/>
                <w:szCs w:val="18"/>
              </w:rPr>
            </w:pPr>
            <w:r>
              <w:rPr>
                <w:sz w:val="18"/>
                <w:szCs w:val="18"/>
              </w:rPr>
              <w:t>EC50</w:t>
            </w:r>
          </w:p>
        </w:tc>
        <w:tc>
          <w:tcPr>
            <w:tcW w:w="993" w:type="dxa"/>
          </w:tcPr>
          <w:p w14:paraId="74012D71" w14:textId="77777777" w:rsidR="00580493" w:rsidRPr="00DF000F" w:rsidRDefault="00580493" w:rsidP="00CA5D9B">
            <w:pPr>
              <w:rPr>
                <w:sz w:val="18"/>
                <w:szCs w:val="18"/>
              </w:rPr>
            </w:pPr>
            <w:r>
              <w:rPr>
                <w:sz w:val="18"/>
                <w:szCs w:val="18"/>
              </w:rPr>
              <w:t>-</w:t>
            </w:r>
          </w:p>
        </w:tc>
        <w:tc>
          <w:tcPr>
            <w:tcW w:w="850" w:type="dxa"/>
          </w:tcPr>
          <w:p w14:paraId="6C394E3F" w14:textId="77777777" w:rsidR="00580493" w:rsidRPr="00DF000F" w:rsidRDefault="00580493" w:rsidP="00CA5D9B">
            <w:pPr>
              <w:rPr>
                <w:sz w:val="18"/>
                <w:szCs w:val="18"/>
              </w:rPr>
            </w:pPr>
            <w:r>
              <w:rPr>
                <w:sz w:val="18"/>
                <w:szCs w:val="18"/>
              </w:rPr>
              <w:t>NOEC</w:t>
            </w:r>
          </w:p>
        </w:tc>
        <w:tc>
          <w:tcPr>
            <w:tcW w:w="1037" w:type="dxa"/>
          </w:tcPr>
          <w:p w14:paraId="6D7BAD03" w14:textId="77777777" w:rsidR="00580493" w:rsidRPr="00DF000F" w:rsidRDefault="00580493" w:rsidP="00CA5D9B">
            <w:pPr>
              <w:rPr>
                <w:sz w:val="18"/>
                <w:szCs w:val="18"/>
              </w:rPr>
            </w:pPr>
            <w:r>
              <w:rPr>
                <w:sz w:val="18"/>
                <w:szCs w:val="18"/>
              </w:rPr>
              <w:t>NOEC</w:t>
            </w:r>
          </w:p>
        </w:tc>
        <w:tc>
          <w:tcPr>
            <w:tcW w:w="993" w:type="dxa"/>
          </w:tcPr>
          <w:p w14:paraId="3CA93C1C" w14:textId="77777777" w:rsidR="00580493" w:rsidRPr="00DF000F" w:rsidRDefault="00580493" w:rsidP="00CA5D9B">
            <w:pPr>
              <w:rPr>
                <w:sz w:val="18"/>
                <w:szCs w:val="18"/>
              </w:rPr>
            </w:pPr>
            <w:r>
              <w:rPr>
                <w:sz w:val="18"/>
                <w:szCs w:val="18"/>
              </w:rPr>
              <w:t>NOEC</w:t>
            </w:r>
          </w:p>
        </w:tc>
        <w:tc>
          <w:tcPr>
            <w:tcW w:w="1168" w:type="dxa"/>
          </w:tcPr>
          <w:p w14:paraId="4373C6ED" w14:textId="77777777" w:rsidR="00580493" w:rsidRPr="00DF000F" w:rsidRDefault="00580493" w:rsidP="00CA5D9B">
            <w:pPr>
              <w:rPr>
                <w:sz w:val="18"/>
                <w:szCs w:val="18"/>
              </w:rPr>
            </w:pPr>
            <w:r>
              <w:rPr>
                <w:sz w:val="18"/>
                <w:szCs w:val="18"/>
              </w:rPr>
              <w:t>5.8E-1</w:t>
            </w:r>
          </w:p>
        </w:tc>
      </w:tr>
      <w:tr w:rsidR="00580493" w:rsidRPr="00DF000F" w14:paraId="2BF7CC4F" w14:textId="77777777" w:rsidTr="00EF4C43">
        <w:tc>
          <w:tcPr>
            <w:tcW w:w="3061" w:type="dxa"/>
          </w:tcPr>
          <w:p w14:paraId="54CA0F28" w14:textId="77777777" w:rsidR="00580493" w:rsidRPr="00DF000F" w:rsidRDefault="00580493" w:rsidP="0073347F">
            <w:pPr>
              <w:ind w:left="0" w:firstLine="0"/>
              <w:jc w:val="left"/>
              <w:rPr>
                <w:sz w:val="18"/>
                <w:szCs w:val="18"/>
              </w:rPr>
            </w:pPr>
            <w:proofErr w:type="spellStart"/>
            <w:r w:rsidRPr="00DF000F">
              <w:rPr>
                <w:sz w:val="18"/>
                <w:szCs w:val="18"/>
              </w:rPr>
              <w:t>Monochloroacetonitrile</w:t>
            </w:r>
            <w:proofErr w:type="spellEnd"/>
          </w:p>
        </w:tc>
        <w:tc>
          <w:tcPr>
            <w:tcW w:w="1328" w:type="dxa"/>
          </w:tcPr>
          <w:p w14:paraId="66B45D6D" w14:textId="77777777" w:rsidR="00580493" w:rsidRPr="00DF000F" w:rsidRDefault="00580493" w:rsidP="00CA5D9B">
            <w:pPr>
              <w:rPr>
                <w:sz w:val="18"/>
                <w:szCs w:val="18"/>
              </w:rPr>
            </w:pPr>
            <w:r w:rsidRPr="00DF000F">
              <w:rPr>
                <w:sz w:val="18"/>
                <w:szCs w:val="18"/>
              </w:rPr>
              <w:t>107-14-2</w:t>
            </w:r>
          </w:p>
        </w:tc>
        <w:tc>
          <w:tcPr>
            <w:tcW w:w="1871" w:type="dxa"/>
          </w:tcPr>
          <w:p w14:paraId="30710E04" w14:textId="77777777" w:rsidR="00580493" w:rsidRPr="00DF000F" w:rsidRDefault="00580493" w:rsidP="00CA5D9B">
            <w:pPr>
              <w:rPr>
                <w:sz w:val="18"/>
                <w:szCs w:val="18"/>
              </w:rPr>
            </w:pPr>
            <w:proofErr w:type="spellStart"/>
            <w:r>
              <w:rPr>
                <w:sz w:val="18"/>
                <w:szCs w:val="18"/>
              </w:rPr>
              <w:t>Haloacetonitrile</w:t>
            </w:r>
            <w:proofErr w:type="spellEnd"/>
          </w:p>
        </w:tc>
        <w:tc>
          <w:tcPr>
            <w:tcW w:w="811" w:type="dxa"/>
          </w:tcPr>
          <w:p w14:paraId="7C338D1C" w14:textId="77777777" w:rsidR="00580493" w:rsidRPr="00DF000F" w:rsidRDefault="00580493" w:rsidP="00CA5D9B">
            <w:pPr>
              <w:rPr>
                <w:sz w:val="18"/>
                <w:szCs w:val="18"/>
              </w:rPr>
            </w:pPr>
            <w:r>
              <w:rPr>
                <w:sz w:val="18"/>
                <w:szCs w:val="18"/>
              </w:rPr>
              <w:t>LC50</w:t>
            </w:r>
          </w:p>
        </w:tc>
        <w:tc>
          <w:tcPr>
            <w:tcW w:w="1037" w:type="dxa"/>
          </w:tcPr>
          <w:p w14:paraId="60B96D52" w14:textId="77777777" w:rsidR="00580493" w:rsidRPr="00DF000F" w:rsidRDefault="00580493" w:rsidP="00CA5D9B">
            <w:pPr>
              <w:rPr>
                <w:sz w:val="18"/>
                <w:szCs w:val="18"/>
              </w:rPr>
            </w:pPr>
            <w:r>
              <w:rPr>
                <w:sz w:val="18"/>
                <w:szCs w:val="18"/>
              </w:rPr>
              <w:t>-</w:t>
            </w:r>
          </w:p>
        </w:tc>
        <w:tc>
          <w:tcPr>
            <w:tcW w:w="992" w:type="dxa"/>
          </w:tcPr>
          <w:p w14:paraId="44A3D042" w14:textId="77777777" w:rsidR="00580493" w:rsidRPr="00DF000F" w:rsidRDefault="00580493" w:rsidP="00CA5D9B">
            <w:pPr>
              <w:rPr>
                <w:sz w:val="18"/>
                <w:szCs w:val="18"/>
              </w:rPr>
            </w:pPr>
            <w:r>
              <w:rPr>
                <w:sz w:val="18"/>
                <w:szCs w:val="18"/>
              </w:rPr>
              <w:t>-</w:t>
            </w:r>
          </w:p>
        </w:tc>
        <w:tc>
          <w:tcPr>
            <w:tcW w:w="993" w:type="dxa"/>
          </w:tcPr>
          <w:p w14:paraId="5B795C47" w14:textId="77777777" w:rsidR="00580493" w:rsidRPr="00DF000F" w:rsidRDefault="00580493" w:rsidP="00CA5D9B">
            <w:pPr>
              <w:rPr>
                <w:sz w:val="18"/>
                <w:szCs w:val="18"/>
              </w:rPr>
            </w:pPr>
            <w:r>
              <w:rPr>
                <w:sz w:val="18"/>
                <w:szCs w:val="18"/>
              </w:rPr>
              <w:t>-</w:t>
            </w:r>
          </w:p>
        </w:tc>
        <w:tc>
          <w:tcPr>
            <w:tcW w:w="850" w:type="dxa"/>
          </w:tcPr>
          <w:p w14:paraId="59D5E3A3" w14:textId="77777777" w:rsidR="00580493" w:rsidRPr="00DF000F" w:rsidRDefault="00580493" w:rsidP="00CA5D9B">
            <w:pPr>
              <w:rPr>
                <w:sz w:val="18"/>
                <w:szCs w:val="18"/>
              </w:rPr>
            </w:pPr>
            <w:r>
              <w:rPr>
                <w:sz w:val="18"/>
                <w:szCs w:val="18"/>
              </w:rPr>
              <w:t>-</w:t>
            </w:r>
          </w:p>
        </w:tc>
        <w:tc>
          <w:tcPr>
            <w:tcW w:w="1037" w:type="dxa"/>
          </w:tcPr>
          <w:p w14:paraId="7D8AC7DE" w14:textId="77777777" w:rsidR="00580493" w:rsidRPr="00DF000F" w:rsidRDefault="00580493" w:rsidP="00CA5D9B">
            <w:pPr>
              <w:rPr>
                <w:sz w:val="18"/>
                <w:szCs w:val="18"/>
              </w:rPr>
            </w:pPr>
            <w:r>
              <w:rPr>
                <w:sz w:val="18"/>
                <w:szCs w:val="18"/>
              </w:rPr>
              <w:t>-</w:t>
            </w:r>
          </w:p>
        </w:tc>
        <w:tc>
          <w:tcPr>
            <w:tcW w:w="993" w:type="dxa"/>
          </w:tcPr>
          <w:p w14:paraId="50227FD1" w14:textId="77777777" w:rsidR="00580493" w:rsidRPr="00DF000F" w:rsidRDefault="00580493" w:rsidP="00CA5D9B">
            <w:pPr>
              <w:rPr>
                <w:sz w:val="18"/>
                <w:szCs w:val="18"/>
              </w:rPr>
            </w:pPr>
            <w:r>
              <w:rPr>
                <w:sz w:val="18"/>
                <w:szCs w:val="18"/>
              </w:rPr>
              <w:t>-</w:t>
            </w:r>
          </w:p>
        </w:tc>
        <w:tc>
          <w:tcPr>
            <w:tcW w:w="1168" w:type="dxa"/>
          </w:tcPr>
          <w:p w14:paraId="568E4B9E" w14:textId="77777777" w:rsidR="00580493" w:rsidRPr="00DF000F" w:rsidRDefault="00580493" w:rsidP="00CA5D9B">
            <w:pPr>
              <w:rPr>
                <w:sz w:val="18"/>
                <w:szCs w:val="18"/>
              </w:rPr>
            </w:pPr>
            <w:r>
              <w:rPr>
                <w:sz w:val="18"/>
                <w:szCs w:val="18"/>
              </w:rPr>
              <w:t>1.6E+0</w:t>
            </w:r>
          </w:p>
        </w:tc>
      </w:tr>
      <w:tr w:rsidR="00580493" w:rsidRPr="00DF000F" w14:paraId="5D0E703A" w14:textId="77777777" w:rsidTr="00EF4C43">
        <w:tc>
          <w:tcPr>
            <w:tcW w:w="3061" w:type="dxa"/>
          </w:tcPr>
          <w:p w14:paraId="5C65B95B" w14:textId="77777777" w:rsidR="00580493" w:rsidRPr="00DF000F" w:rsidRDefault="00580493" w:rsidP="0073347F">
            <w:pPr>
              <w:ind w:left="0" w:firstLine="0"/>
              <w:jc w:val="left"/>
              <w:rPr>
                <w:sz w:val="18"/>
                <w:szCs w:val="18"/>
              </w:rPr>
            </w:pPr>
            <w:r w:rsidRPr="00DF000F">
              <w:rPr>
                <w:sz w:val="18"/>
                <w:szCs w:val="18"/>
              </w:rPr>
              <w:t>Sodium hypochlorite</w:t>
            </w:r>
          </w:p>
        </w:tc>
        <w:tc>
          <w:tcPr>
            <w:tcW w:w="1328" w:type="dxa"/>
          </w:tcPr>
          <w:p w14:paraId="4584BCE9" w14:textId="77777777" w:rsidR="00580493" w:rsidRPr="00DF000F" w:rsidRDefault="00580493" w:rsidP="00CA5D9B">
            <w:pPr>
              <w:rPr>
                <w:sz w:val="18"/>
                <w:szCs w:val="18"/>
              </w:rPr>
            </w:pPr>
            <w:r w:rsidRPr="00DF000F">
              <w:rPr>
                <w:sz w:val="18"/>
                <w:szCs w:val="18"/>
              </w:rPr>
              <w:t>7681-52-9</w:t>
            </w:r>
          </w:p>
        </w:tc>
        <w:tc>
          <w:tcPr>
            <w:tcW w:w="1871" w:type="dxa"/>
          </w:tcPr>
          <w:p w14:paraId="10502338" w14:textId="77777777" w:rsidR="00580493" w:rsidRPr="00DF000F" w:rsidRDefault="00580493" w:rsidP="00CA5D9B">
            <w:pPr>
              <w:rPr>
                <w:sz w:val="18"/>
                <w:szCs w:val="18"/>
              </w:rPr>
            </w:pPr>
            <w:r>
              <w:rPr>
                <w:sz w:val="18"/>
                <w:szCs w:val="18"/>
              </w:rPr>
              <w:t>Inorganic</w:t>
            </w:r>
          </w:p>
        </w:tc>
        <w:tc>
          <w:tcPr>
            <w:tcW w:w="811" w:type="dxa"/>
          </w:tcPr>
          <w:p w14:paraId="6D63D663" w14:textId="77777777" w:rsidR="00580493" w:rsidRPr="00DF000F" w:rsidRDefault="00580493" w:rsidP="00CA5D9B">
            <w:pPr>
              <w:rPr>
                <w:sz w:val="18"/>
                <w:szCs w:val="18"/>
              </w:rPr>
            </w:pPr>
            <w:r>
              <w:rPr>
                <w:sz w:val="18"/>
                <w:szCs w:val="18"/>
              </w:rPr>
              <w:t>LC50</w:t>
            </w:r>
          </w:p>
        </w:tc>
        <w:tc>
          <w:tcPr>
            <w:tcW w:w="1037" w:type="dxa"/>
          </w:tcPr>
          <w:p w14:paraId="2A2472E7" w14:textId="77777777" w:rsidR="00580493" w:rsidRPr="00DF000F" w:rsidRDefault="00580493" w:rsidP="00CA5D9B">
            <w:pPr>
              <w:rPr>
                <w:sz w:val="18"/>
                <w:szCs w:val="18"/>
              </w:rPr>
            </w:pPr>
            <w:r>
              <w:rPr>
                <w:sz w:val="18"/>
                <w:szCs w:val="18"/>
              </w:rPr>
              <w:t>LC50</w:t>
            </w:r>
          </w:p>
        </w:tc>
        <w:tc>
          <w:tcPr>
            <w:tcW w:w="992" w:type="dxa"/>
          </w:tcPr>
          <w:p w14:paraId="5358C0CA" w14:textId="77777777" w:rsidR="00580493" w:rsidRPr="00DF000F" w:rsidRDefault="00580493" w:rsidP="00CA5D9B">
            <w:pPr>
              <w:rPr>
                <w:sz w:val="18"/>
                <w:szCs w:val="18"/>
              </w:rPr>
            </w:pPr>
            <w:r>
              <w:rPr>
                <w:sz w:val="18"/>
                <w:szCs w:val="18"/>
              </w:rPr>
              <w:t>EC50</w:t>
            </w:r>
          </w:p>
        </w:tc>
        <w:tc>
          <w:tcPr>
            <w:tcW w:w="993" w:type="dxa"/>
          </w:tcPr>
          <w:p w14:paraId="0EE8DA0E" w14:textId="77777777" w:rsidR="00580493" w:rsidRPr="00DF000F" w:rsidRDefault="00580493" w:rsidP="00CA5D9B">
            <w:pPr>
              <w:rPr>
                <w:sz w:val="18"/>
                <w:szCs w:val="18"/>
              </w:rPr>
            </w:pPr>
            <w:r>
              <w:rPr>
                <w:sz w:val="18"/>
                <w:szCs w:val="18"/>
              </w:rPr>
              <w:t>LC50</w:t>
            </w:r>
          </w:p>
        </w:tc>
        <w:tc>
          <w:tcPr>
            <w:tcW w:w="850" w:type="dxa"/>
          </w:tcPr>
          <w:p w14:paraId="1602084E" w14:textId="77777777" w:rsidR="00580493" w:rsidRPr="00DF000F" w:rsidRDefault="00580493" w:rsidP="00CA5D9B">
            <w:pPr>
              <w:rPr>
                <w:sz w:val="18"/>
                <w:szCs w:val="18"/>
              </w:rPr>
            </w:pPr>
            <w:r>
              <w:rPr>
                <w:sz w:val="18"/>
                <w:szCs w:val="18"/>
              </w:rPr>
              <w:t>NOEC</w:t>
            </w:r>
          </w:p>
        </w:tc>
        <w:tc>
          <w:tcPr>
            <w:tcW w:w="1037" w:type="dxa"/>
          </w:tcPr>
          <w:p w14:paraId="67055B2B" w14:textId="77777777" w:rsidR="00580493" w:rsidRPr="00DF000F" w:rsidRDefault="00580493" w:rsidP="00CA5D9B">
            <w:pPr>
              <w:rPr>
                <w:sz w:val="18"/>
                <w:szCs w:val="18"/>
              </w:rPr>
            </w:pPr>
            <w:r>
              <w:rPr>
                <w:sz w:val="18"/>
                <w:szCs w:val="18"/>
              </w:rPr>
              <w:t>NOEC</w:t>
            </w:r>
          </w:p>
        </w:tc>
        <w:tc>
          <w:tcPr>
            <w:tcW w:w="993" w:type="dxa"/>
          </w:tcPr>
          <w:p w14:paraId="538781B9" w14:textId="77777777" w:rsidR="00580493" w:rsidRPr="00DF000F" w:rsidRDefault="00580493" w:rsidP="00CA5D9B">
            <w:pPr>
              <w:rPr>
                <w:sz w:val="18"/>
                <w:szCs w:val="18"/>
              </w:rPr>
            </w:pPr>
            <w:r>
              <w:rPr>
                <w:sz w:val="18"/>
                <w:szCs w:val="18"/>
              </w:rPr>
              <w:t>NOEC</w:t>
            </w:r>
          </w:p>
        </w:tc>
        <w:tc>
          <w:tcPr>
            <w:tcW w:w="1168" w:type="dxa"/>
          </w:tcPr>
          <w:p w14:paraId="10886EC7" w14:textId="77777777" w:rsidR="00580493" w:rsidRPr="00DF000F" w:rsidRDefault="00580493" w:rsidP="00CA5D9B">
            <w:pPr>
              <w:rPr>
                <w:sz w:val="18"/>
                <w:szCs w:val="18"/>
              </w:rPr>
            </w:pPr>
            <w:r>
              <w:rPr>
                <w:sz w:val="18"/>
                <w:szCs w:val="18"/>
              </w:rPr>
              <w:t>2.1E-1</w:t>
            </w:r>
          </w:p>
        </w:tc>
      </w:tr>
      <w:tr w:rsidR="00580493" w:rsidRPr="00DF000F" w14:paraId="7EAA66DA" w14:textId="77777777" w:rsidTr="00EF4C43">
        <w:tc>
          <w:tcPr>
            <w:tcW w:w="3061" w:type="dxa"/>
          </w:tcPr>
          <w:p w14:paraId="0DF45A28" w14:textId="77777777" w:rsidR="00580493" w:rsidRPr="00DF000F" w:rsidRDefault="00580493" w:rsidP="0073347F">
            <w:pPr>
              <w:ind w:left="0" w:firstLine="0"/>
              <w:jc w:val="left"/>
              <w:rPr>
                <w:sz w:val="18"/>
                <w:szCs w:val="18"/>
              </w:rPr>
            </w:pPr>
            <w:r w:rsidRPr="00DF000F">
              <w:rPr>
                <w:sz w:val="18"/>
                <w:szCs w:val="18"/>
              </w:rPr>
              <w:t xml:space="preserve">Sodium </w:t>
            </w:r>
            <w:proofErr w:type="spellStart"/>
            <w:r w:rsidRPr="00DF000F">
              <w:rPr>
                <w:sz w:val="18"/>
                <w:szCs w:val="18"/>
              </w:rPr>
              <w:t>sulphite</w:t>
            </w:r>
            <w:proofErr w:type="spellEnd"/>
          </w:p>
        </w:tc>
        <w:tc>
          <w:tcPr>
            <w:tcW w:w="1328" w:type="dxa"/>
          </w:tcPr>
          <w:p w14:paraId="72337862" w14:textId="77777777" w:rsidR="00580493" w:rsidRPr="00DF000F" w:rsidRDefault="00580493" w:rsidP="00CA5D9B">
            <w:pPr>
              <w:rPr>
                <w:sz w:val="18"/>
                <w:szCs w:val="18"/>
              </w:rPr>
            </w:pPr>
            <w:r w:rsidRPr="00DF000F">
              <w:rPr>
                <w:sz w:val="18"/>
                <w:szCs w:val="18"/>
              </w:rPr>
              <w:t>7757-83-7</w:t>
            </w:r>
          </w:p>
        </w:tc>
        <w:tc>
          <w:tcPr>
            <w:tcW w:w="1871" w:type="dxa"/>
          </w:tcPr>
          <w:p w14:paraId="3B9E4F39" w14:textId="77777777" w:rsidR="00580493" w:rsidRPr="00DF000F" w:rsidRDefault="00580493" w:rsidP="00CA5D9B">
            <w:pPr>
              <w:rPr>
                <w:sz w:val="18"/>
                <w:szCs w:val="18"/>
              </w:rPr>
            </w:pPr>
            <w:r>
              <w:rPr>
                <w:sz w:val="18"/>
                <w:szCs w:val="18"/>
              </w:rPr>
              <w:t>Inorganic</w:t>
            </w:r>
          </w:p>
        </w:tc>
        <w:tc>
          <w:tcPr>
            <w:tcW w:w="811" w:type="dxa"/>
          </w:tcPr>
          <w:p w14:paraId="43520EDB" w14:textId="77777777" w:rsidR="00580493" w:rsidRPr="00DF000F" w:rsidRDefault="00580493" w:rsidP="00CA5D9B">
            <w:pPr>
              <w:rPr>
                <w:sz w:val="18"/>
                <w:szCs w:val="18"/>
              </w:rPr>
            </w:pPr>
            <w:r>
              <w:rPr>
                <w:sz w:val="18"/>
                <w:szCs w:val="18"/>
              </w:rPr>
              <w:t>LC50</w:t>
            </w:r>
          </w:p>
        </w:tc>
        <w:tc>
          <w:tcPr>
            <w:tcW w:w="1037" w:type="dxa"/>
          </w:tcPr>
          <w:p w14:paraId="3E10B689" w14:textId="77777777" w:rsidR="00580493" w:rsidRPr="00DF000F" w:rsidRDefault="00580493" w:rsidP="00CA5D9B">
            <w:pPr>
              <w:rPr>
                <w:sz w:val="18"/>
                <w:szCs w:val="18"/>
              </w:rPr>
            </w:pPr>
            <w:r>
              <w:rPr>
                <w:sz w:val="18"/>
                <w:szCs w:val="18"/>
              </w:rPr>
              <w:t>LC50</w:t>
            </w:r>
          </w:p>
        </w:tc>
        <w:tc>
          <w:tcPr>
            <w:tcW w:w="992" w:type="dxa"/>
          </w:tcPr>
          <w:p w14:paraId="22376A7B" w14:textId="77777777" w:rsidR="00580493" w:rsidRPr="00DF000F" w:rsidRDefault="00580493" w:rsidP="00CA5D9B">
            <w:pPr>
              <w:rPr>
                <w:sz w:val="18"/>
                <w:szCs w:val="18"/>
              </w:rPr>
            </w:pPr>
            <w:r>
              <w:rPr>
                <w:sz w:val="18"/>
                <w:szCs w:val="18"/>
              </w:rPr>
              <w:t>EC50</w:t>
            </w:r>
          </w:p>
        </w:tc>
        <w:tc>
          <w:tcPr>
            <w:tcW w:w="993" w:type="dxa"/>
          </w:tcPr>
          <w:p w14:paraId="42FCB9D0" w14:textId="77777777" w:rsidR="00580493" w:rsidRPr="00DF000F" w:rsidRDefault="00580493" w:rsidP="00CA5D9B">
            <w:pPr>
              <w:rPr>
                <w:sz w:val="18"/>
                <w:szCs w:val="18"/>
              </w:rPr>
            </w:pPr>
            <w:r>
              <w:rPr>
                <w:sz w:val="18"/>
                <w:szCs w:val="18"/>
              </w:rPr>
              <w:t>-</w:t>
            </w:r>
          </w:p>
        </w:tc>
        <w:tc>
          <w:tcPr>
            <w:tcW w:w="850" w:type="dxa"/>
          </w:tcPr>
          <w:p w14:paraId="74714530" w14:textId="77777777" w:rsidR="00580493" w:rsidRPr="00DF000F" w:rsidRDefault="00580493" w:rsidP="00CA5D9B">
            <w:pPr>
              <w:rPr>
                <w:sz w:val="18"/>
                <w:szCs w:val="18"/>
              </w:rPr>
            </w:pPr>
            <w:r>
              <w:rPr>
                <w:sz w:val="18"/>
                <w:szCs w:val="18"/>
              </w:rPr>
              <w:t>-</w:t>
            </w:r>
          </w:p>
        </w:tc>
        <w:tc>
          <w:tcPr>
            <w:tcW w:w="1037" w:type="dxa"/>
          </w:tcPr>
          <w:p w14:paraId="38784078" w14:textId="77777777" w:rsidR="00580493" w:rsidRPr="00DF000F" w:rsidRDefault="00580493" w:rsidP="00CA5D9B">
            <w:pPr>
              <w:rPr>
                <w:sz w:val="18"/>
                <w:szCs w:val="18"/>
              </w:rPr>
            </w:pPr>
            <w:r>
              <w:rPr>
                <w:sz w:val="18"/>
                <w:szCs w:val="18"/>
              </w:rPr>
              <w:t>NOEC</w:t>
            </w:r>
          </w:p>
        </w:tc>
        <w:tc>
          <w:tcPr>
            <w:tcW w:w="993" w:type="dxa"/>
          </w:tcPr>
          <w:p w14:paraId="784E0326" w14:textId="77777777" w:rsidR="00580493" w:rsidRPr="00DF000F" w:rsidRDefault="00580493" w:rsidP="00CA5D9B">
            <w:pPr>
              <w:rPr>
                <w:sz w:val="18"/>
                <w:szCs w:val="18"/>
              </w:rPr>
            </w:pPr>
            <w:r>
              <w:rPr>
                <w:sz w:val="18"/>
                <w:szCs w:val="18"/>
              </w:rPr>
              <w:t>NOEC</w:t>
            </w:r>
          </w:p>
        </w:tc>
        <w:tc>
          <w:tcPr>
            <w:tcW w:w="1168" w:type="dxa"/>
          </w:tcPr>
          <w:p w14:paraId="63DBB48D" w14:textId="77777777" w:rsidR="00580493" w:rsidRPr="00DF000F" w:rsidRDefault="00580493" w:rsidP="00CA5D9B">
            <w:pPr>
              <w:rPr>
                <w:sz w:val="18"/>
                <w:szCs w:val="18"/>
              </w:rPr>
            </w:pPr>
            <w:r>
              <w:rPr>
                <w:sz w:val="18"/>
                <w:szCs w:val="18"/>
              </w:rPr>
              <w:t>2.6E+2</w:t>
            </w:r>
          </w:p>
        </w:tc>
      </w:tr>
      <w:tr w:rsidR="00580493" w:rsidRPr="00DF000F" w14:paraId="07AA29F6" w14:textId="77777777" w:rsidTr="00EF4C43">
        <w:tc>
          <w:tcPr>
            <w:tcW w:w="3061" w:type="dxa"/>
          </w:tcPr>
          <w:p w14:paraId="6A38AD08" w14:textId="77777777" w:rsidR="00580493" w:rsidRPr="00DF000F" w:rsidRDefault="00580493" w:rsidP="0073347F">
            <w:pPr>
              <w:ind w:left="0" w:firstLine="0"/>
              <w:jc w:val="left"/>
              <w:rPr>
                <w:sz w:val="18"/>
                <w:szCs w:val="18"/>
              </w:rPr>
            </w:pPr>
            <w:r w:rsidRPr="00DF000F">
              <w:rPr>
                <w:sz w:val="18"/>
                <w:szCs w:val="18"/>
              </w:rPr>
              <w:t>Sodium thiosulphate</w:t>
            </w:r>
          </w:p>
        </w:tc>
        <w:tc>
          <w:tcPr>
            <w:tcW w:w="1328" w:type="dxa"/>
          </w:tcPr>
          <w:p w14:paraId="1B530538" w14:textId="77777777" w:rsidR="00580493" w:rsidRPr="00DF000F" w:rsidRDefault="00580493" w:rsidP="00CA5D9B">
            <w:pPr>
              <w:rPr>
                <w:sz w:val="18"/>
                <w:szCs w:val="18"/>
              </w:rPr>
            </w:pPr>
            <w:r w:rsidRPr="00DF000F">
              <w:rPr>
                <w:sz w:val="18"/>
                <w:szCs w:val="18"/>
              </w:rPr>
              <w:t>7772-98-7</w:t>
            </w:r>
          </w:p>
        </w:tc>
        <w:tc>
          <w:tcPr>
            <w:tcW w:w="1871" w:type="dxa"/>
          </w:tcPr>
          <w:p w14:paraId="5AFBEBBE" w14:textId="77777777" w:rsidR="00580493" w:rsidRPr="00DF000F" w:rsidRDefault="00580493" w:rsidP="00CA5D9B">
            <w:pPr>
              <w:rPr>
                <w:sz w:val="18"/>
                <w:szCs w:val="18"/>
              </w:rPr>
            </w:pPr>
            <w:r>
              <w:rPr>
                <w:sz w:val="18"/>
                <w:szCs w:val="18"/>
              </w:rPr>
              <w:t>Inorganic</w:t>
            </w:r>
          </w:p>
        </w:tc>
        <w:tc>
          <w:tcPr>
            <w:tcW w:w="811" w:type="dxa"/>
          </w:tcPr>
          <w:p w14:paraId="0D8FACEC" w14:textId="77777777" w:rsidR="00580493" w:rsidRPr="00DF000F" w:rsidRDefault="00580493" w:rsidP="00CA5D9B">
            <w:pPr>
              <w:rPr>
                <w:sz w:val="18"/>
                <w:szCs w:val="18"/>
              </w:rPr>
            </w:pPr>
            <w:r>
              <w:rPr>
                <w:sz w:val="18"/>
                <w:szCs w:val="18"/>
              </w:rPr>
              <w:t>LC50</w:t>
            </w:r>
          </w:p>
        </w:tc>
        <w:tc>
          <w:tcPr>
            <w:tcW w:w="1037" w:type="dxa"/>
          </w:tcPr>
          <w:p w14:paraId="5BE9857E" w14:textId="77777777" w:rsidR="00580493" w:rsidRPr="00DF000F" w:rsidRDefault="00580493" w:rsidP="00CA5D9B">
            <w:pPr>
              <w:rPr>
                <w:sz w:val="18"/>
                <w:szCs w:val="18"/>
              </w:rPr>
            </w:pPr>
            <w:r>
              <w:rPr>
                <w:sz w:val="18"/>
                <w:szCs w:val="18"/>
              </w:rPr>
              <w:t>LC50</w:t>
            </w:r>
          </w:p>
        </w:tc>
        <w:tc>
          <w:tcPr>
            <w:tcW w:w="992" w:type="dxa"/>
          </w:tcPr>
          <w:p w14:paraId="28B30F9D" w14:textId="77777777" w:rsidR="00580493" w:rsidRPr="00DF000F" w:rsidRDefault="00580493" w:rsidP="00CA5D9B">
            <w:pPr>
              <w:rPr>
                <w:sz w:val="18"/>
                <w:szCs w:val="18"/>
              </w:rPr>
            </w:pPr>
            <w:r>
              <w:rPr>
                <w:sz w:val="18"/>
                <w:szCs w:val="18"/>
              </w:rPr>
              <w:t>NOEC</w:t>
            </w:r>
          </w:p>
        </w:tc>
        <w:tc>
          <w:tcPr>
            <w:tcW w:w="993" w:type="dxa"/>
          </w:tcPr>
          <w:p w14:paraId="786AAF88" w14:textId="77777777" w:rsidR="00580493" w:rsidRPr="00DF000F" w:rsidRDefault="00580493" w:rsidP="00CA5D9B">
            <w:pPr>
              <w:rPr>
                <w:sz w:val="18"/>
                <w:szCs w:val="18"/>
              </w:rPr>
            </w:pPr>
            <w:r>
              <w:rPr>
                <w:sz w:val="18"/>
                <w:szCs w:val="18"/>
              </w:rPr>
              <w:t>-</w:t>
            </w:r>
          </w:p>
        </w:tc>
        <w:tc>
          <w:tcPr>
            <w:tcW w:w="850" w:type="dxa"/>
          </w:tcPr>
          <w:p w14:paraId="2FDCE8C5" w14:textId="77777777" w:rsidR="00580493" w:rsidRPr="00DF000F" w:rsidRDefault="00580493" w:rsidP="00CA5D9B">
            <w:pPr>
              <w:rPr>
                <w:sz w:val="18"/>
                <w:szCs w:val="18"/>
              </w:rPr>
            </w:pPr>
            <w:r>
              <w:rPr>
                <w:sz w:val="18"/>
                <w:szCs w:val="18"/>
              </w:rPr>
              <w:t>-</w:t>
            </w:r>
          </w:p>
        </w:tc>
        <w:tc>
          <w:tcPr>
            <w:tcW w:w="1037" w:type="dxa"/>
          </w:tcPr>
          <w:p w14:paraId="48DAAADA" w14:textId="77777777" w:rsidR="00580493" w:rsidRPr="00DF000F" w:rsidRDefault="00580493" w:rsidP="00CA5D9B">
            <w:pPr>
              <w:rPr>
                <w:sz w:val="18"/>
                <w:szCs w:val="18"/>
              </w:rPr>
            </w:pPr>
            <w:r>
              <w:rPr>
                <w:sz w:val="18"/>
                <w:szCs w:val="18"/>
              </w:rPr>
              <w:t>-</w:t>
            </w:r>
          </w:p>
        </w:tc>
        <w:tc>
          <w:tcPr>
            <w:tcW w:w="993" w:type="dxa"/>
          </w:tcPr>
          <w:p w14:paraId="07D94C82" w14:textId="77777777" w:rsidR="00580493" w:rsidRPr="00DF000F" w:rsidRDefault="00580493" w:rsidP="00CA5D9B">
            <w:pPr>
              <w:rPr>
                <w:sz w:val="18"/>
                <w:szCs w:val="18"/>
              </w:rPr>
            </w:pPr>
            <w:r>
              <w:rPr>
                <w:sz w:val="18"/>
                <w:szCs w:val="18"/>
              </w:rPr>
              <w:t>-</w:t>
            </w:r>
          </w:p>
        </w:tc>
        <w:tc>
          <w:tcPr>
            <w:tcW w:w="1168" w:type="dxa"/>
          </w:tcPr>
          <w:p w14:paraId="3658CC80" w14:textId="77777777" w:rsidR="00580493" w:rsidRPr="00DF000F" w:rsidRDefault="00580493" w:rsidP="00CA5D9B">
            <w:pPr>
              <w:rPr>
                <w:sz w:val="18"/>
                <w:szCs w:val="18"/>
              </w:rPr>
            </w:pPr>
            <w:r>
              <w:rPr>
                <w:sz w:val="18"/>
                <w:szCs w:val="18"/>
              </w:rPr>
              <w:t>8.1E+2</w:t>
            </w:r>
          </w:p>
        </w:tc>
      </w:tr>
      <w:tr w:rsidR="00580493" w:rsidRPr="00DF000F" w14:paraId="7EF76F90" w14:textId="77777777" w:rsidTr="00EF4C43">
        <w:tc>
          <w:tcPr>
            <w:tcW w:w="3061" w:type="dxa"/>
          </w:tcPr>
          <w:p w14:paraId="26188594" w14:textId="77777777" w:rsidR="00580493" w:rsidRPr="00DF000F" w:rsidRDefault="00580493" w:rsidP="0073347F">
            <w:pPr>
              <w:ind w:left="0" w:firstLine="0"/>
              <w:jc w:val="left"/>
              <w:rPr>
                <w:sz w:val="18"/>
                <w:szCs w:val="18"/>
              </w:rPr>
            </w:pPr>
            <w:r w:rsidRPr="00DF000F">
              <w:rPr>
                <w:sz w:val="18"/>
                <w:szCs w:val="18"/>
              </w:rPr>
              <w:t>Tetrachloromethane</w:t>
            </w:r>
          </w:p>
        </w:tc>
        <w:tc>
          <w:tcPr>
            <w:tcW w:w="1328" w:type="dxa"/>
          </w:tcPr>
          <w:p w14:paraId="15C955FC" w14:textId="77777777" w:rsidR="00580493" w:rsidRPr="00DF000F" w:rsidRDefault="00580493" w:rsidP="00CA5D9B">
            <w:pPr>
              <w:rPr>
                <w:sz w:val="18"/>
                <w:szCs w:val="18"/>
              </w:rPr>
            </w:pPr>
            <w:r w:rsidRPr="00DF000F">
              <w:rPr>
                <w:sz w:val="18"/>
                <w:szCs w:val="18"/>
              </w:rPr>
              <w:t>56-23-5</w:t>
            </w:r>
          </w:p>
        </w:tc>
        <w:tc>
          <w:tcPr>
            <w:tcW w:w="1871" w:type="dxa"/>
          </w:tcPr>
          <w:p w14:paraId="67F46881" w14:textId="77777777" w:rsidR="00580493" w:rsidRPr="00DF000F" w:rsidRDefault="00580493" w:rsidP="00CA5D9B">
            <w:pPr>
              <w:rPr>
                <w:sz w:val="18"/>
                <w:szCs w:val="18"/>
              </w:rPr>
            </w:pPr>
            <w:r>
              <w:rPr>
                <w:sz w:val="18"/>
                <w:szCs w:val="18"/>
              </w:rPr>
              <w:t>Halomethane</w:t>
            </w:r>
          </w:p>
        </w:tc>
        <w:tc>
          <w:tcPr>
            <w:tcW w:w="811" w:type="dxa"/>
          </w:tcPr>
          <w:p w14:paraId="265A1367" w14:textId="77777777" w:rsidR="00580493" w:rsidRPr="00DF000F" w:rsidRDefault="00580493" w:rsidP="00CA5D9B">
            <w:pPr>
              <w:rPr>
                <w:sz w:val="18"/>
                <w:szCs w:val="18"/>
              </w:rPr>
            </w:pPr>
            <w:r>
              <w:rPr>
                <w:sz w:val="18"/>
                <w:szCs w:val="18"/>
              </w:rPr>
              <w:t>LC50</w:t>
            </w:r>
          </w:p>
        </w:tc>
        <w:tc>
          <w:tcPr>
            <w:tcW w:w="1037" w:type="dxa"/>
          </w:tcPr>
          <w:p w14:paraId="68A71787" w14:textId="77777777" w:rsidR="00580493" w:rsidRPr="00DF000F" w:rsidRDefault="00580493" w:rsidP="00CA5D9B">
            <w:pPr>
              <w:rPr>
                <w:sz w:val="18"/>
                <w:szCs w:val="18"/>
              </w:rPr>
            </w:pPr>
            <w:r>
              <w:rPr>
                <w:sz w:val="18"/>
                <w:szCs w:val="18"/>
              </w:rPr>
              <w:t>EC50</w:t>
            </w:r>
          </w:p>
        </w:tc>
        <w:tc>
          <w:tcPr>
            <w:tcW w:w="992" w:type="dxa"/>
          </w:tcPr>
          <w:p w14:paraId="6D3E9053" w14:textId="77777777" w:rsidR="00580493" w:rsidRPr="00DF000F" w:rsidRDefault="00580493" w:rsidP="00CA5D9B">
            <w:pPr>
              <w:rPr>
                <w:sz w:val="18"/>
                <w:szCs w:val="18"/>
              </w:rPr>
            </w:pPr>
            <w:r>
              <w:rPr>
                <w:sz w:val="18"/>
                <w:szCs w:val="18"/>
              </w:rPr>
              <w:t>EC50</w:t>
            </w:r>
          </w:p>
        </w:tc>
        <w:tc>
          <w:tcPr>
            <w:tcW w:w="993" w:type="dxa"/>
          </w:tcPr>
          <w:p w14:paraId="1433AAC7" w14:textId="77777777" w:rsidR="00580493" w:rsidRPr="00DF000F" w:rsidRDefault="00580493" w:rsidP="00CA5D9B">
            <w:pPr>
              <w:rPr>
                <w:sz w:val="18"/>
                <w:szCs w:val="18"/>
              </w:rPr>
            </w:pPr>
            <w:r>
              <w:rPr>
                <w:sz w:val="18"/>
                <w:szCs w:val="18"/>
              </w:rPr>
              <w:t>-</w:t>
            </w:r>
          </w:p>
        </w:tc>
        <w:tc>
          <w:tcPr>
            <w:tcW w:w="850" w:type="dxa"/>
          </w:tcPr>
          <w:p w14:paraId="1D2B5A0E" w14:textId="77777777" w:rsidR="00580493" w:rsidRPr="00DF000F" w:rsidRDefault="00580493" w:rsidP="00CA5D9B">
            <w:pPr>
              <w:rPr>
                <w:sz w:val="18"/>
                <w:szCs w:val="18"/>
              </w:rPr>
            </w:pPr>
            <w:r>
              <w:rPr>
                <w:sz w:val="18"/>
                <w:szCs w:val="18"/>
              </w:rPr>
              <w:t>-</w:t>
            </w:r>
          </w:p>
        </w:tc>
        <w:tc>
          <w:tcPr>
            <w:tcW w:w="1037" w:type="dxa"/>
          </w:tcPr>
          <w:p w14:paraId="232A82AF" w14:textId="77777777" w:rsidR="00580493" w:rsidRPr="00DF000F" w:rsidRDefault="00580493" w:rsidP="00CA5D9B">
            <w:pPr>
              <w:rPr>
                <w:sz w:val="18"/>
                <w:szCs w:val="18"/>
              </w:rPr>
            </w:pPr>
            <w:r>
              <w:rPr>
                <w:sz w:val="18"/>
                <w:szCs w:val="18"/>
              </w:rPr>
              <w:t>NOEC</w:t>
            </w:r>
          </w:p>
        </w:tc>
        <w:tc>
          <w:tcPr>
            <w:tcW w:w="993" w:type="dxa"/>
          </w:tcPr>
          <w:p w14:paraId="30E444DF" w14:textId="77777777" w:rsidR="00580493" w:rsidRPr="00DF000F" w:rsidRDefault="00580493" w:rsidP="00CA5D9B">
            <w:pPr>
              <w:rPr>
                <w:sz w:val="18"/>
                <w:szCs w:val="18"/>
              </w:rPr>
            </w:pPr>
            <w:r>
              <w:rPr>
                <w:sz w:val="18"/>
                <w:szCs w:val="18"/>
              </w:rPr>
              <w:t>NOEC</w:t>
            </w:r>
          </w:p>
        </w:tc>
        <w:tc>
          <w:tcPr>
            <w:tcW w:w="1168" w:type="dxa"/>
          </w:tcPr>
          <w:p w14:paraId="4032FBEC" w14:textId="77777777" w:rsidR="00580493" w:rsidRPr="00DF000F" w:rsidRDefault="00580493" w:rsidP="00CA5D9B">
            <w:pPr>
              <w:rPr>
                <w:sz w:val="18"/>
                <w:szCs w:val="18"/>
              </w:rPr>
            </w:pPr>
            <w:r>
              <w:rPr>
                <w:sz w:val="18"/>
                <w:szCs w:val="18"/>
              </w:rPr>
              <w:t>7.6E+1</w:t>
            </w:r>
          </w:p>
        </w:tc>
      </w:tr>
      <w:tr w:rsidR="00580493" w:rsidRPr="00DF000F" w14:paraId="3A5E6B57" w14:textId="77777777" w:rsidTr="00EF4C43">
        <w:tc>
          <w:tcPr>
            <w:tcW w:w="3061" w:type="dxa"/>
          </w:tcPr>
          <w:p w14:paraId="757FD78D" w14:textId="782BF720" w:rsidR="00580493" w:rsidRPr="00DF000F" w:rsidRDefault="00580493" w:rsidP="0073347F">
            <w:pPr>
              <w:ind w:left="0" w:firstLine="0"/>
              <w:jc w:val="left"/>
              <w:rPr>
                <w:sz w:val="18"/>
                <w:szCs w:val="18"/>
              </w:rPr>
            </w:pPr>
            <w:proofErr w:type="spellStart"/>
            <w:r w:rsidRPr="00DF000F">
              <w:rPr>
                <w:sz w:val="18"/>
                <w:szCs w:val="18"/>
              </w:rPr>
              <w:t>Tribromoacetic</w:t>
            </w:r>
            <w:proofErr w:type="spellEnd"/>
            <w:r w:rsidRPr="00DF000F">
              <w:rPr>
                <w:sz w:val="18"/>
                <w:szCs w:val="18"/>
              </w:rPr>
              <w:t xml:space="preserve"> acid</w:t>
            </w:r>
            <w:r w:rsidR="0073347F">
              <w:rPr>
                <w:sz w:val="18"/>
                <w:szCs w:val="18"/>
              </w:rPr>
              <w:t xml:space="preserve"> (TBAA)</w:t>
            </w:r>
          </w:p>
        </w:tc>
        <w:tc>
          <w:tcPr>
            <w:tcW w:w="1328" w:type="dxa"/>
          </w:tcPr>
          <w:p w14:paraId="447D4052" w14:textId="77777777" w:rsidR="00580493" w:rsidRPr="00DF000F" w:rsidRDefault="00580493" w:rsidP="00CA5D9B">
            <w:pPr>
              <w:rPr>
                <w:sz w:val="18"/>
                <w:szCs w:val="18"/>
              </w:rPr>
            </w:pPr>
            <w:r w:rsidRPr="00DF000F">
              <w:rPr>
                <w:sz w:val="18"/>
                <w:szCs w:val="18"/>
              </w:rPr>
              <w:t>75-96-7</w:t>
            </w:r>
          </w:p>
        </w:tc>
        <w:tc>
          <w:tcPr>
            <w:tcW w:w="1871" w:type="dxa"/>
          </w:tcPr>
          <w:p w14:paraId="14196C9F" w14:textId="77777777" w:rsidR="00580493" w:rsidRPr="00DF000F" w:rsidRDefault="00580493" w:rsidP="00CA5D9B">
            <w:pPr>
              <w:rPr>
                <w:sz w:val="18"/>
                <w:szCs w:val="18"/>
              </w:rPr>
            </w:pPr>
            <w:proofErr w:type="spellStart"/>
            <w:r>
              <w:rPr>
                <w:sz w:val="18"/>
                <w:szCs w:val="18"/>
              </w:rPr>
              <w:t>Haloacetic</w:t>
            </w:r>
            <w:proofErr w:type="spellEnd"/>
            <w:r>
              <w:rPr>
                <w:sz w:val="18"/>
                <w:szCs w:val="18"/>
              </w:rPr>
              <w:t xml:space="preserve"> acid</w:t>
            </w:r>
          </w:p>
        </w:tc>
        <w:tc>
          <w:tcPr>
            <w:tcW w:w="811" w:type="dxa"/>
          </w:tcPr>
          <w:p w14:paraId="2E68D9A4" w14:textId="77777777" w:rsidR="00580493" w:rsidRPr="00DF000F" w:rsidRDefault="00580493" w:rsidP="00CA5D9B">
            <w:pPr>
              <w:rPr>
                <w:sz w:val="18"/>
                <w:szCs w:val="18"/>
              </w:rPr>
            </w:pPr>
            <w:r>
              <w:rPr>
                <w:sz w:val="18"/>
                <w:szCs w:val="18"/>
              </w:rPr>
              <w:t>LC50</w:t>
            </w:r>
          </w:p>
        </w:tc>
        <w:tc>
          <w:tcPr>
            <w:tcW w:w="1037" w:type="dxa"/>
          </w:tcPr>
          <w:p w14:paraId="0772462B" w14:textId="77777777" w:rsidR="00580493" w:rsidRPr="00DF000F" w:rsidRDefault="00580493" w:rsidP="00CA5D9B">
            <w:pPr>
              <w:rPr>
                <w:sz w:val="18"/>
                <w:szCs w:val="18"/>
              </w:rPr>
            </w:pPr>
            <w:r>
              <w:rPr>
                <w:sz w:val="18"/>
                <w:szCs w:val="18"/>
              </w:rPr>
              <w:t>LC50</w:t>
            </w:r>
          </w:p>
        </w:tc>
        <w:tc>
          <w:tcPr>
            <w:tcW w:w="992" w:type="dxa"/>
          </w:tcPr>
          <w:p w14:paraId="45FA8E14" w14:textId="77777777" w:rsidR="00580493" w:rsidRPr="00DF000F" w:rsidRDefault="00580493" w:rsidP="00CA5D9B">
            <w:pPr>
              <w:rPr>
                <w:sz w:val="18"/>
                <w:szCs w:val="18"/>
              </w:rPr>
            </w:pPr>
            <w:r>
              <w:rPr>
                <w:sz w:val="18"/>
                <w:szCs w:val="18"/>
              </w:rPr>
              <w:t>EC50</w:t>
            </w:r>
          </w:p>
        </w:tc>
        <w:tc>
          <w:tcPr>
            <w:tcW w:w="993" w:type="dxa"/>
          </w:tcPr>
          <w:p w14:paraId="3829606B" w14:textId="77777777" w:rsidR="00580493" w:rsidRPr="00DF000F" w:rsidRDefault="00580493" w:rsidP="00CA5D9B">
            <w:pPr>
              <w:rPr>
                <w:sz w:val="18"/>
                <w:szCs w:val="18"/>
              </w:rPr>
            </w:pPr>
            <w:r>
              <w:rPr>
                <w:sz w:val="18"/>
                <w:szCs w:val="18"/>
              </w:rPr>
              <w:t>-</w:t>
            </w:r>
          </w:p>
        </w:tc>
        <w:tc>
          <w:tcPr>
            <w:tcW w:w="850" w:type="dxa"/>
          </w:tcPr>
          <w:p w14:paraId="2664C9D5" w14:textId="77777777" w:rsidR="00580493" w:rsidRPr="00DF000F" w:rsidRDefault="00580493" w:rsidP="00CA5D9B">
            <w:pPr>
              <w:rPr>
                <w:sz w:val="18"/>
                <w:szCs w:val="18"/>
              </w:rPr>
            </w:pPr>
            <w:r>
              <w:rPr>
                <w:sz w:val="18"/>
                <w:szCs w:val="18"/>
              </w:rPr>
              <w:t>NOEC</w:t>
            </w:r>
          </w:p>
        </w:tc>
        <w:tc>
          <w:tcPr>
            <w:tcW w:w="1037" w:type="dxa"/>
          </w:tcPr>
          <w:p w14:paraId="039FA582" w14:textId="77777777" w:rsidR="00580493" w:rsidRPr="00DF000F" w:rsidRDefault="00580493" w:rsidP="00CA5D9B">
            <w:pPr>
              <w:rPr>
                <w:sz w:val="18"/>
                <w:szCs w:val="18"/>
              </w:rPr>
            </w:pPr>
            <w:r>
              <w:rPr>
                <w:sz w:val="18"/>
                <w:szCs w:val="18"/>
              </w:rPr>
              <w:t>NOEC</w:t>
            </w:r>
          </w:p>
        </w:tc>
        <w:tc>
          <w:tcPr>
            <w:tcW w:w="993" w:type="dxa"/>
          </w:tcPr>
          <w:p w14:paraId="1E9D1763" w14:textId="77777777" w:rsidR="00580493" w:rsidRPr="00DF000F" w:rsidRDefault="00580493" w:rsidP="00CA5D9B">
            <w:pPr>
              <w:rPr>
                <w:sz w:val="18"/>
                <w:szCs w:val="18"/>
              </w:rPr>
            </w:pPr>
            <w:r>
              <w:rPr>
                <w:sz w:val="18"/>
                <w:szCs w:val="18"/>
              </w:rPr>
              <w:t>NOEC</w:t>
            </w:r>
          </w:p>
        </w:tc>
        <w:tc>
          <w:tcPr>
            <w:tcW w:w="1168" w:type="dxa"/>
          </w:tcPr>
          <w:p w14:paraId="0B96FC6C" w14:textId="77777777" w:rsidR="00580493" w:rsidRPr="00DF000F" w:rsidRDefault="00580493" w:rsidP="00CA5D9B">
            <w:pPr>
              <w:rPr>
                <w:sz w:val="18"/>
                <w:szCs w:val="18"/>
              </w:rPr>
            </w:pPr>
            <w:r>
              <w:rPr>
                <w:sz w:val="18"/>
                <w:szCs w:val="18"/>
              </w:rPr>
              <w:t>2.2E+4</w:t>
            </w:r>
          </w:p>
        </w:tc>
      </w:tr>
      <w:tr w:rsidR="00580493" w:rsidRPr="00DF000F" w14:paraId="4DE83D32" w14:textId="77777777" w:rsidTr="00EF4C43">
        <w:tc>
          <w:tcPr>
            <w:tcW w:w="3061" w:type="dxa"/>
          </w:tcPr>
          <w:p w14:paraId="5348B39C" w14:textId="4FDAD9C8" w:rsidR="00580493" w:rsidRPr="00DF000F" w:rsidRDefault="00580493" w:rsidP="0073347F">
            <w:pPr>
              <w:ind w:left="0" w:firstLine="0"/>
              <w:jc w:val="left"/>
              <w:rPr>
                <w:sz w:val="18"/>
                <w:szCs w:val="18"/>
              </w:rPr>
            </w:pPr>
            <w:r w:rsidRPr="00DF000F">
              <w:rPr>
                <w:sz w:val="18"/>
                <w:szCs w:val="18"/>
              </w:rPr>
              <w:t>Tribromomethane</w:t>
            </w:r>
            <w:r w:rsidR="00DB5B4A">
              <w:rPr>
                <w:sz w:val="18"/>
                <w:szCs w:val="18"/>
              </w:rPr>
              <w:t xml:space="preserve"> (TBM)</w:t>
            </w:r>
          </w:p>
        </w:tc>
        <w:tc>
          <w:tcPr>
            <w:tcW w:w="1328" w:type="dxa"/>
          </w:tcPr>
          <w:p w14:paraId="271F3AB2" w14:textId="77777777" w:rsidR="00580493" w:rsidRPr="00DF000F" w:rsidRDefault="00580493" w:rsidP="00CA5D9B">
            <w:pPr>
              <w:rPr>
                <w:sz w:val="18"/>
                <w:szCs w:val="18"/>
              </w:rPr>
            </w:pPr>
            <w:r w:rsidRPr="00DF000F">
              <w:rPr>
                <w:sz w:val="18"/>
                <w:szCs w:val="18"/>
              </w:rPr>
              <w:t>75-25-2</w:t>
            </w:r>
          </w:p>
        </w:tc>
        <w:tc>
          <w:tcPr>
            <w:tcW w:w="1871" w:type="dxa"/>
          </w:tcPr>
          <w:p w14:paraId="741B7C07" w14:textId="77777777" w:rsidR="00580493" w:rsidRPr="00DF000F" w:rsidRDefault="00580493" w:rsidP="00CA5D9B">
            <w:pPr>
              <w:rPr>
                <w:sz w:val="18"/>
                <w:szCs w:val="18"/>
              </w:rPr>
            </w:pPr>
            <w:r>
              <w:rPr>
                <w:sz w:val="18"/>
                <w:szCs w:val="18"/>
              </w:rPr>
              <w:t>Halomethane</w:t>
            </w:r>
          </w:p>
        </w:tc>
        <w:tc>
          <w:tcPr>
            <w:tcW w:w="811" w:type="dxa"/>
          </w:tcPr>
          <w:p w14:paraId="5D720FAD" w14:textId="77777777" w:rsidR="00580493" w:rsidRPr="00DF000F" w:rsidRDefault="00580493" w:rsidP="00CA5D9B">
            <w:pPr>
              <w:rPr>
                <w:sz w:val="18"/>
                <w:szCs w:val="18"/>
              </w:rPr>
            </w:pPr>
            <w:r>
              <w:rPr>
                <w:sz w:val="18"/>
                <w:szCs w:val="18"/>
              </w:rPr>
              <w:t>NOEC</w:t>
            </w:r>
          </w:p>
        </w:tc>
        <w:tc>
          <w:tcPr>
            <w:tcW w:w="1037" w:type="dxa"/>
          </w:tcPr>
          <w:p w14:paraId="7BD058DB" w14:textId="77777777" w:rsidR="00580493" w:rsidRPr="00DF000F" w:rsidRDefault="00580493" w:rsidP="00CA5D9B">
            <w:pPr>
              <w:rPr>
                <w:sz w:val="18"/>
                <w:szCs w:val="18"/>
              </w:rPr>
            </w:pPr>
            <w:r>
              <w:rPr>
                <w:sz w:val="18"/>
                <w:szCs w:val="18"/>
              </w:rPr>
              <w:t>LC50</w:t>
            </w:r>
          </w:p>
        </w:tc>
        <w:tc>
          <w:tcPr>
            <w:tcW w:w="992" w:type="dxa"/>
          </w:tcPr>
          <w:p w14:paraId="02EDB0D0" w14:textId="77777777" w:rsidR="00580493" w:rsidRPr="00DF000F" w:rsidRDefault="00580493" w:rsidP="00CA5D9B">
            <w:pPr>
              <w:rPr>
                <w:sz w:val="18"/>
                <w:szCs w:val="18"/>
              </w:rPr>
            </w:pPr>
            <w:r>
              <w:rPr>
                <w:sz w:val="18"/>
                <w:szCs w:val="18"/>
              </w:rPr>
              <w:t>EC50</w:t>
            </w:r>
          </w:p>
        </w:tc>
        <w:tc>
          <w:tcPr>
            <w:tcW w:w="993" w:type="dxa"/>
          </w:tcPr>
          <w:p w14:paraId="73A4DAB9" w14:textId="77777777" w:rsidR="00580493" w:rsidRPr="00DF000F" w:rsidRDefault="00580493" w:rsidP="00CA5D9B">
            <w:pPr>
              <w:rPr>
                <w:sz w:val="18"/>
                <w:szCs w:val="18"/>
              </w:rPr>
            </w:pPr>
            <w:r>
              <w:rPr>
                <w:sz w:val="18"/>
                <w:szCs w:val="18"/>
              </w:rPr>
              <w:t>-</w:t>
            </w:r>
          </w:p>
        </w:tc>
        <w:tc>
          <w:tcPr>
            <w:tcW w:w="850" w:type="dxa"/>
          </w:tcPr>
          <w:p w14:paraId="1667F023" w14:textId="77777777" w:rsidR="00580493" w:rsidRPr="00DF000F" w:rsidRDefault="00580493" w:rsidP="00CA5D9B">
            <w:pPr>
              <w:rPr>
                <w:sz w:val="18"/>
                <w:szCs w:val="18"/>
              </w:rPr>
            </w:pPr>
            <w:r>
              <w:rPr>
                <w:sz w:val="18"/>
                <w:szCs w:val="18"/>
              </w:rPr>
              <w:t>NOEC</w:t>
            </w:r>
          </w:p>
        </w:tc>
        <w:tc>
          <w:tcPr>
            <w:tcW w:w="1037" w:type="dxa"/>
          </w:tcPr>
          <w:p w14:paraId="2C741BC0" w14:textId="77777777" w:rsidR="00580493" w:rsidRPr="00DF000F" w:rsidRDefault="00580493" w:rsidP="00CA5D9B">
            <w:pPr>
              <w:rPr>
                <w:sz w:val="18"/>
                <w:szCs w:val="18"/>
              </w:rPr>
            </w:pPr>
            <w:r>
              <w:rPr>
                <w:sz w:val="18"/>
                <w:szCs w:val="18"/>
              </w:rPr>
              <w:t>-</w:t>
            </w:r>
          </w:p>
        </w:tc>
        <w:tc>
          <w:tcPr>
            <w:tcW w:w="993" w:type="dxa"/>
          </w:tcPr>
          <w:p w14:paraId="7D594E97" w14:textId="77777777" w:rsidR="00580493" w:rsidRPr="00DF000F" w:rsidRDefault="00580493" w:rsidP="00CA5D9B">
            <w:pPr>
              <w:rPr>
                <w:sz w:val="18"/>
                <w:szCs w:val="18"/>
              </w:rPr>
            </w:pPr>
            <w:r>
              <w:rPr>
                <w:sz w:val="18"/>
                <w:szCs w:val="18"/>
              </w:rPr>
              <w:t>NOEC</w:t>
            </w:r>
          </w:p>
        </w:tc>
        <w:tc>
          <w:tcPr>
            <w:tcW w:w="1168" w:type="dxa"/>
          </w:tcPr>
          <w:p w14:paraId="6628FFBF" w14:textId="77777777" w:rsidR="00580493" w:rsidRPr="00DF000F" w:rsidRDefault="00580493" w:rsidP="00CA5D9B">
            <w:pPr>
              <w:rPr>
                <w:sz w:val="18"/>
                <w:szCs w:val="18"/>
              </w:rPr>
            </w:pPr>
            <w:r>
              <w:rPr>
                <w:sz w:val="18"/>
                <w:szCs w:val="18"/>
              </w:rPr>
              <w:t>9.6E+1</w:t>
            </w:r>
          </w:p>
        </w:tc>
      </w:tr>
      <w:tr w:rsidR="00580493" w:rsidRPr="00DF000F" w14:paraId="00DC9AE1" w14:textId="77777777" w:rsidTr="00EF4C43">
        <w:tc>
          <w:tcPr>
            <w:tcW w:w="3061" w:type="dxa"/>
          </w:tcPr>
          <w:p w14:paraId="618075D6" w14:textId="77777777" w:rsidR="00580493" w:rsidRPr="00DF000F" w:rsidRDefault="00580493" w:rsidP="0073347F">
            <w:pPr>
              <w:ind w:left="0" w:firstLine="0"/>
              <w:jc w:val="left"/>
              <w:rPr>
                <w:sz w:val="18"/>
                <w:szCs w:val="18"/>
              </w:rPr>
            </w:pPr>
            <w:r w:rsidRPr="00DF000F">
              <w:rPr>
                <w:sz w:val="18"/>
                <w:szCs w:val="18"/>
              </w:rPr>
              <w:lastRenderedPageBreak/>
              <w:t>2,4,6-Tribromophenol</w:t>
            </w:r>
          </w:p>
        </w:tc>
        <w:tc>
          <w:tcPr>
            <w:tcW w:w="1328" w:type="dxa"/>
          </w:tcPr>
          <w:p w14:paraId="1835884F" w14:textId="77777777" w:rsidR="00580493" w:rsidRPr="00DF000F" w:rsidRDefault="00580493" w:rsidP="00CA5D9B">
            <w:pPr>
              <w:rPr>
                <w:sz w:val="18"/>
                <w:szCs w:val="18"/>
              </w:rPr>
            </w:pPr>
            <w:r w:rsidRPr="00DF000F">
              <w:rPr>
                <w:sz w:val="18"/>
                <w:szCs w:val="18"/>
              </w:rPr>
              <w:t>118-79-6</w:t>
            </w:r>
          </w:p>
        </w:tc>
        <w:tc>
          <w:tcPr>
            <w:tcW w:w="1871" w:type="dxa"/>
          </w:tcPr>
          <w:p w14:paraId="58BAF1F3" w14:textId="77777777" w:rsidR="00580493" w:rsidRPr="00DF000F" w:rsidRDefault="00580493" w:rsidP="00CA5D9B">
            <w:pPr>
              <w:rPr>
                <w:sz w:val="18"/>
                <w:szCs w:val="18"/>
              </w:rPr>
            </w:pPr>
            <w:r>
              <w:rPr>
                <w:sz w:val="18"/>
                <w:szCs w:val="18"/>
              </w:rPr>
              <w:t>Halophenol</w:t>
            </w:r>
          </w:p>
        </w:tc>
        <w:tc>
          <w:tcPr>
            <w:tcW w:w="811" w:type="dxa"/>
          </w:tcPr>
          <w:p w14:paraId="16E0DA69" w14:textId="77777777" w:rsidR="00580493" w:rsidRPr="00DF000F" w:rsidRDefault="00580493" w:rsidP="00CA5D9B">
            <w:pPr>
              <w:rPr>
                <w:sz w:val="18"/>
                <w:szCs w:val="18"/>
              </w:rPr>
            </w:pPr>
            <w:r>
              <w:rPr>
                <w:sz w:val="18"/>
                <w:szCs w:val="18"/>
              </w:rPr>
              <w:t>LC50</w:t>
            </w:r>
          </w:p>
        </w:tc>
        <w:tc>
          <w:tcPr>
            <w:tcW w:w="1037" w:type="dxa"/>
          </w:tcPr>
          <w:p w14:paraId="4B27AD89" w14:textId="77777777" w:rsidR="00580493" w:rsidRPr="00DF000F" w:rsidRDefault="00580493" w:rsidP="00CA5D9B">
            <w:pPr>
              <w:rPr>
                <w:sz w:val="18"/>
                <w:szCs w:val="18"/>
              </w:rPr>
            </w:pPr>
            <w:r>
              <w:rPr>
                <w:sz w:val="18"/>
                <w:szCs w:val="18"/>
              </w:rPr>
              <w:t>LC50</w:t>
            </w:r>
          </w:p>
        </w:tc>
        <w:tc>
          <w:tcPr>
            <w:tcW w:w="992" w:type="dxa"/>
          </w:tcPr>
          <w:p w14:paraId="4C392DDF" w14:textId="77777777" w:rsidR="00580493" w:rsidRPr="00DF000F" w:rsidRDefault="00580493" w:rsidP="00CA5D9B">
            <w:pPr>
              <w:rPr>
                <w:sz w:val="18"/>
                <w:szCs w:val="18"/>
              </w:rPr>
            </w:pPr>
            <w:r>
              <w:rPr>
                <w:sz w:val="18"/>
                <w:szCs w:val="18"/>
              </w:rPr>
              <w:t>EC50</w:t>
            </w:r>
          </w:p>
        </w:tc>
        <w:tc>
          <w:tcPr>
            <w:tcW w:w="993" w:type="dxa"/>
          </w:tcPr>
          <w:p w14:paraId="48A19A54" w14:textId="77777777" w:rsidR="00580493" w:rsidRPr="00DF000F" w:rsidRDefault="00580493" w:rsidP="00CA5D9B">
            <w:pPr>
              <w:rPr>
                <w:sz w:val="18"/>
                <w:szCs w:val="18"/>
              </w:rPr>
            </w:pPr>
            <w:r>
              <w:rPr>
                <w:sz w:val="18"/>
                <w:szCs w:val="18"/>
              </w:rPr>
              <w:t>-</w:t>
            </w:r>
          </w:p>
        </w:tc>
        <w:tc>
          <w:tcPr>
            <w:tcW w:w="850" w:type="dxa"/>
          </w:tcPr>
          <w:p w14:paraId="7AAA6BF1" w14:textId="77777777" w:rsidR="00580493" w:rsidRPr="00DF000F" w:rsidRDefault="00580493" w:rsidP="00CA5D9B">
            <w:pPr>
              <w:rPr>
                <w:sz w:val="18"/>
                <w:szCs w:val="18"/>
              </w:rPr>
            </w:pPr>
            <w:r>
              <w:rPr>
                <w:sz w:val="18"/>
                <w:szCs w:val="18"/>
              </w:rPr>
              <w:t>-</w:t>
            </w:r>
          </w:p>
        </w:tc>
        <w:tc>
          <w:tcPr>
            <w:tcW w:w="1037" w:type="dxa"/>
          </w:tcPr>
          <w:p w14:paraId="76FBFE2C" w14:textId="77777777" w:rsidR="00580493" w:rsidRPr="00DF000F" w:rsidRDefault="00580493" w:rsidP="00CA5D9B">
            <w:pPr>
              <w:rPr>
                <w:sz w:val="18"/>
                <w:szCs w:val="18"/>
              </w:rPr>
            </w:pPr>
            <w:r>
              <w:rPr>
                <w:sz w:val="18"/>
                <w:szCs w:val="18"/>
              </w:rPr>
              <w:t>NOEC</w:t>
            </w:r>
          </w:p>
        </w:tc>
        <w:tc>
          <w:tcPr>
            <w:tcW w:w="993" w:type="dxa"/>
          </w:tcPr>
          <w:p w14:paraId="3C52E77A" w14:textId="77777777" w:rsidR="00580493" w:rsidRPr="00DF000F" w:rsidRDefault="00580493" w:rsidP="00CA5D9B">
            <w:pPr>
              <w:rPr>
                <w:sz w:val="18"/>
                <w:szCs w:val="18"/>
              </w:rPr>
            </w:pPr>
            <w:r>
              <w:rPr>
                <w:sz w:val="18"/>
                <w:szCs w:val="18"/>
              </w:rPr>
              <w:t>NOEC</w:t>
            </w:r>
          </w:p>
        </w:tc>
        <w:tc>
          <w:tcPr>
            <w:tcW w:w="1168" w:type="dxa"/>
          </w:tcPr>
          <w:p w14:paraId="53871926" w14:textId="77777777" w:rsidR="00580493" w:rsidRPr="00DF000F" w:rsidRDefault="00580493" w:rsidP="00CA5D9B">
            <w:pPr>
              <w:rPr>
                <w:sz w:val="18"/>
                <w:szCs w:val="18"/>
              </w:rPr>
            </w:pPr>
            <w:r>
              <w:rPr>
                <w:sz w:val="18"/>
                <w:szCs w:val="18"/>
              </w:rPr>
              <w:t>2.6E+0</w:t>
            </w:r>
          </w:p>
        </w:tc>
      </w:tr>
      <w:tr w:rsidR="00580493" w:rsidRPr="00DF000F" w14:paraId="01572CC1" w14:textId="77777777" w:rsidTr="00EF4C43">
        <w:tc>
          <w:tcPr>
            <w:tcW w:w="3061" w:type="dxa"/>
          </w:tcPr>
          <w:p w14:paraId="2A2E5593" w14:textId="659A3003" w:rsidR="00580493" w:rsidRPr="00DF000F" w:rsidRDefault="00580493" w:rsidP="0073347F">
            <w:pPr>
              <w:ind w:left="0" w:firstLine="0"/>
              <w:jc w:val="left"/>
              <w:rPr>
                <w:sz w:val="18"/>
                <w:szCs w:val="18"/>
              </w:rPr>
            </w:pPr>
            <w:r w:rsidRPr="00DF000F">
              <w:rPr>
                <w:sz w:val="18"/>
                <w:szCs w:val="18"/>
              </w:rPr>
              <w:t>Trichloroacetic acid</w:t>
            </w:r>
            <w:r w:rsidR="0073347F">
              <w:rPr>
                <w:sz w:val="18"/>
                <w:szCs w:val="18"/>
              </w:rPr>
              <w:t xml:space="preserve"> (TCAA)</w:t>
            </w:r>
          </w:p>
        </w:tc>
        <w:tc>
          <w:tcPr>
            <w:tcW w:w="1328" w:type="dxa"/>
          </w:tcPr>
          <w:p w14:paraId="4E95A5D8" w14:textId="77777777" w:rsidR="00580493" w:rsidRPr="00DF000F" w:rsidRDefault="00580493" w:rsidP="00CA5D9B">
            <w:pPr>
              <w:rPr>
                <w:sz w:val="18"/>
                <w:szCs w:val="18"/>
              </w:rPr>
            </w:pPr>
            <w:r w:rsidRPr="00DF000F">
              <w:rPr>
                <w:sz w:val="18"/>
                <w:szCs w:val="18"/>
              </w:rPr>
              <w:t>76-03-9</w:t>
            </w:r>
          </w:p>
        </w:tc>
        <w:tc>
          <w:tcPr>
            <w:tcW w:w="1871" w:type="dxa"/>
          </w:tcPr>
          <w:p w14:paraId="5E0832B6" w14:textId="77777777" w:rsidR="00580493" w:rsidRPr="00DF000F" w:rsidRDefault="00580493" w:rsidP="00CA5D9B">
            <w:pPr>
              <w:rPr>
                <w:sz w:val="18"/>
                <w:szCs w:val="18"/>
              </w:rPr>
            </w:pPr>
            <w:proofErr w:type="spellStart"/>
            <w:r>
              <w:rPr>
                <w:sz w:val="18"/>
                <w:szCs w:val="18"/>
              </w:rPr>
              <w:t>Haloacetic</w:t>
            </w:r>
            <w:proofErr w:type="spellEnd"/>
            <w:r>
              <w:rPr>
                <w:sz w:val="18"/>
                <w:szCs w:val="18"/>
              </w:rPr>
              <w:t xml:space="preserve"> acid</w:t>
            </w:r>
          </w:p>
        </w:tc>
        <w:tc>
          <w:tcPr>
            <w:tcW w:w="811" w:type="dxa"/>
          </w:tcPr>
          <w:p w14:paraId="7B8E4D2D" w14:textId="77777777" w:rsidR="00580493" w:rsidRPr="00DF000F" w:rsidRDefault="00580493" w:rsidP="00CA5D9B">
            <w:pPr>
              <w:rPr>
                <w:sz w:val="18"/>
                <w:szCs w:val="18"/>
              </w:rPr>
            </w:pPr>
            <w:r>
              <w:rPr>
                <w:sz w:val="18"/>
                <w:szCs w:val="18"/>
              </w:rPr>
              <w:t>LC50</w:t>
            </w:r>
          </w:p>
        </w:tc>
        <w:tc>
          <w:tcPr>
            <w:tcW w:w="1037" w:type="dxa"/>
          </w:tcPr>
          <w:p w14:paraId="1D33A81E" w14:textId="77777777" w:rsidR="00580493" w:rsidRPr="00DF000F" w:rsidRDefault="00580493" w:rsidP="00CA5D9B">
            <w:pPr>
              <w:rPr>
                <w:sz w:val="18"/>
                <w:szCs w:val="18"/>
              </w:rPr>
            </w:pPr>
            <w:r>
              <w:rPr>
                <w:sz w:val="18"/>
                <w:szCs w:val="18"/>
              </w:rPr>
              <w:t>LC50</w:t>
            </w:r>
          </w:p>
        </w:tc>
        <w:tc>
          <w:tcPr>
            <w:tcW w:w="992" w:type="dxa"/>
          </w:tcPr>
          <w:p w14:paraId="61C5489C" w14:textId="77777777" w:rsidR="00580493" w:rsidRPr="00DF000F" w:rsidRDefault="00580493" w:rsidP="00CA5D9B">
            <w:pPr>
              <w:rPr>
                <w:sz w:val="18"/>
                <w:szCs w:val="18"/>
              </w:rPr>
            </w:pPr>
            <w:r>
              <w:rPr>
                <w:sz w:val="18"/>
                <w:szCs w:val="18"/>
              </w:rPr>
              <w:t>NOEC</w:t>
            </w:r>
          </w:p>
        </w:tc>
        <w:tc>
          <w:tcPr>
            <w:tcW w:w="993" w:type="dxa"/>
          </w:tcPr>
          <w:p w14:paraId="687F6DF9" w14:textId="77777777" w:rsidR="00580493" w:rsidRPr="00DF000F" w:rsidRDefault="00580493" w:rsidP="00CA5D9B">
            <w:pPr>
              <w:rPr>
                <w:sz w:val="18"/>
                <w:szCs w:val="18"/>
              </w:rPr>
            </w:pPr>
            <w:r>
              <w:rPr>
                <w:sz w:val="18"/>
                <w:szCs w:val="18"/>
              </w:rPr>
              <w:t>-</w:t>
            </w:r>
          </w:p>
        </w:tc>
        <w:tc>
          <w:tcPr>
            <w:tcW w:w="850" w:type="dxa"/>
          </w:tcPr>
          <w:p w14:paraId="7BAAD979" w14:textId="77777777" w:rsidR="00580493" w:rsidRPr="00DF000F" w:rsidRDefault="00580493" w:rsidP="00CA5D9B">
            <w:pPr>
              <w:rPr>
                <w:sz w:val="18"/>
                <w:szCs w:val="18"/>
              </w:rPr>
            </w:pPr>
            <w:r>
              <w:rPr>
                <w:sz w:val="18"/>
                <w:szCs w:val="18"/>
              </w:rPr>
              <w:t>NOEC</w:t>
            </w:r>
          </w:p>
        </w:tc>
        <w:tc>
          <w:tcPr>
            <w:tcW w:w="1037" w:type="dxa"/>
          </w:tcPr>
          <w:p w14:paraId="6465E600" w14:textId="77777777" w:rsidR="00580493" w:rsidRPr="00DF000F" w:rsidRDefault="00580493" w:rsidP="00CA5D9B">
            <w:pPr>
              <w:rPr>
                <w:sz w:val="18"/>
                <w:szCs w:val="18"/>
              </w:rPr>
            </w:pPr>
            <w:r>
              <w:rPr>
                <w:sz w:val="18"/>
                <w:szCs w:val="18"/>
              </w:rPr>
              <w:t>NOEC</w:t>
            </w:r>
          </w:p>
        </w:tc>
        <w:tc>
          <w:tcPr>
            <w:tcW w:w="993" w:type="dxa"/>
          </w:tcPr>
          <w:p w14:paraId="34356F55" w14:textId="77777777" w:rsidR="00580493" w:rsidRPr="00DF000F" w:rsidRDefault="00580493" w:rsidP="00CA5D9B">
            <w:pPr>
              <w:rPr>
                <w:sz w:val="18"/>
                <w:szCs w:val="18"/>
              </w:rPr>
            </w:pPr>
            <w:r>
              <w:rPr>
                <w:sz w:val="18"/>
                <w:szCs w:val="18"/>
              </w:rPr>
              <w:t>NOEC</w:t>
            </w:r>
          </w:p>
        </w:tc>
        <w:tc>
          <w:tcPr>
            <w:tcW w:w="1168" w:type="dxa"/>
          </w:tcPr>
          <w:p w14:paraId="00FCE7D9" w14:textId="77777777" w:rsidR="00580493" w:rsidRPr="00DF000F" w:rsidRDefault="00580493" w:rsidP="00CA5D9B">
            <w:pPr>
              <w:rPr>
                <w:sz w:val="18"/>
                <w:szCs w:val="18"/>
              </w:rPr>
            </w:pPr>
            <w:r>
              <w:rPr>
                <w:sz w:val="18"/>
                <w:szCs w:val="18"/>
              </w:rPr>
              <w:t>3.0E+2</w:t>
            </w:r>
          </w:p>
        </w:tc>
      </w:tr>
      <w:tr w:rsidR="00580493" w:rsidRPr="00DF000F" w14:paraId="6147CE84" w14:textId="77777777" w:rsidTr="00EF4C43">
        <w:tc>
          <w:tcPr>
            <w:tcW w:w="3061" w:type="dxa"/>
          </w:tcPr>
          <w:p w14:paraId="085C8F15" w14:textId="77777777" w:rsidR="00580493" w:rsidRPr="00DF000F" w:rsidRDefault="00580493" w:rsidP="0073347F">
            <w:pPr>
              <w:ind w:left="0" w:firstLine="0"/>
              <w:jc w:val="left"/>
              <w:rPr>
                <w:sz w:val="18"/>
                <w:szCs w:val="18"/>
              </w:rPr>
            </w:pPr>
            <w:proofErr w:type="spellStart"/>
            <w:r w:rsidRPr="00DF000F">
              <w:rPr>
                <w:sz w:val="18"/>
                <w:szCs w:val="18"/>
              </w:rPr>
              <w:t>Trichloroacetonitrile</w:t>
            </w:r>
            <w:proofErr w:type="spellEnd"/>
          </w:p>
        </w:tc>
        <w:tc>
          <w:tcPr>
            <w:tcW w:w="1328" w:type="dxa"/>
          </w:tcPr>
          <w:p w14:paraId="61E9C29F" w14:textId="77777777" w:rsidR="00580493" w:rsidRPr="00DF000F" w:rsidRDefault="00580493" w:rsidP="00CA5D9B">
            <w:pPr>
              <w:rPr>
                <w:sz w:val="18"/>
                <w:szCs w:val="18"/>
              </w:rPr>
            </w:pPr>
            <w:r w:rsidRPr="00DF000F">
              <w:rPr>
                <w:sz w:val="18"/>
                <w:szCs w:val="18"/>
              </w:rPr>
              <w:t>545-06-2</w:t>
            </w:r>
          </w:p>
        </w:tc>
        <w:tc>
          <w:tcPr>
            <w:tcW w:w="1871" w:type="dxa"/>
          </w:tcPr>
          <w:p w14:paraId="5FDC42D8" w14:textId="77777777" w:rsidR="00580493" w:rsidRPr="00DF000F" w:rsidRDefault="00580493" w:rsidP="00CA5D9B">
            <w:pPr>
              <w:rPr>
                <w:sz w:val="18"/>
                <w:szCs w:val="18"/>
              </w:rPr>
            </w:pPr>
            <w:proofErr w:type="spellStart"/>
            <w:r>
              <w:rPr>
                <w:sz w:val="18"/>
                <w:szCs w:val="18"/>
              </w:rPr>
              <w:t>Haloacetonitrile</w:t>
            </w:r>
            <w:proofErr w:type="spellEnd"/>
          </w:p>
        </w:tc>
        <w:tc>
          <w:tcPr>
            <w:tcW w:w="811" w:type="dxa"/>
          </w:tcPr>
          <w:p w14:paraId="1FFD4D95" w14:textId="77777777" w:rsidR="00580493" w:rsidRPr="00DF000F" w:rsidRDefault="00580493" w:rsidP="00CA5D9B">
            <w:pPr>
              <w:rPr>
                <w:sz w:val="18"/>
                <w:szCs w:val="18"/>
              </w:rPr>
            </w:pPr>
            <w:r>
              <w:rPr>
                <w:sz w:val="18"/>
                <w:szCs w:val="18"/>
              </w:rPr>
              <w:t>LC50</w:t>
            </w:r>
          </w:p>
        </w:tc>
        <w:tc>
          <w:tcPr>
            <w:tcW w:w="1037" w:type="dxa"/>
          </w:tcPr>
          <w:p w14:paraId="5396234C" w14:textId="77777777" w:rsidR="00580493" w:rsidRPr="00DF000F" w:rsidRDefault="00580493" w:rsidP="00CA5D9B">
            <w:pPr>
              <w:rPr>
                <w:sz w:val="18"/>
                <w:szCs w:val="18"/>
              </w:rPr>
            </w:pPr>
            <w:r>
              <w:rPr>
                <w:sz w:val="18"/>
                <w:szCs w:val="18"/>
              </w:rPr>
              <w:t>LC50</w:t>
            </w:r>
          </w:p>
        </w:tc>
        <w:tc>
          <w:tcPr>
            <w:tcW w:w="992" w:type="dxa"/>
          </w:tcPr>
          <w:p w14:paraId="41D4F01A" w14:textId="77777777" w:rsidR="00580493" w:rsidRPr="00DF000F" w:rsidRDefault="00580493" w:rsidP="00CA5D9B">
            <w:pPr>
              <w:rPr>
                <w:sz w:val="18"/>
                <w:szCs w:val="18"/>
              </w:rPr>
            </w:pPr>
            <w:r>
              <w:rPr>
                <w:sz w:val="18"/>
                <w:szCs w:val="18"/>
              </w:rPr>
              <w:t>LC50</w:t>
            </w:r>
          </w:p>
        </w:tc>
        <w:tc>
          <w:tcPr>
            <w:tcW w:w="993" w:type="dxa"/>
          </w:tcPr>
          <w:p w14:paraId="210BF8F4" w14:textId="77777777" w:rsidR="00580493" w:rsidRPr="00DF000F" w:rsidRDefault="00580493" w:rsidP="00CA5D9B">
            <w:pPr>
              <w:rPr>
                <w:sz w:val="18"/>
                <w:szCs w:val="18"/>
              </w:rPr>
            </w:pPr>
            <w:r>
              <w:rPr>
                <w:sz w:val="18"/>
                <w:szCs w:val="18"/>
              </w:rPr>
              <w:t>-</w:t>
            </w:r>
          </w:p>
        </w:tc>
        <w:tc>
          <w:tcPr>
            <w:tcW w:w="850" w:type="dxa"/>
          </w:tcPr>
          <w:p w14:paraId="635A6482" w14:textId="77777777" w:rsidR="00580493" w:rsidRPr="00DF000F" w:rsidRDefault="00580493" w:rsidP="00CA5D9B">
            <w:pPr>
              <w:rPr>
                <w:sz w:val="18"/>
                <w:szCs w:val="18"/>
              </w:rPr>
            </w:pPr>
            <w:r>
              <w:rPr>
                <w:sz w:val="18"/>
                <w:szCs w:val="18"/>
              </w:rPr>
              <w:t>-</w:t>
            </w:r>
          </w:p>
        </w:tc>
        <w:tc>
          <w:tcPr>
            <w:tcW w:w="1037" w:type="dxa"/>
          </w:tcPr>
          <w:p w14:paraId="1DCEAE17" w14:textId="77777777" w:rsidR="00580493" w:rsidRPr="00DF000F" w:rsidRDefault="00580493" w:rsidP="00CA5D9B">
            <w:pPr>
              <w:rPr>
                <w:sz w:val="18"/>
                <w:szCs w:val="18"/>
              </w:rPr>
            </w:pPr>
            <w:r>
              <w:rPr>
                <w:sz w:val="18"/>
                <w:szCs w:val="18"/>
              </w:rPr>
              <w:t>-</w:t>
            </w:r>
          </w:p>
        </w:tc>
        <w:tc>
          <w:tcPr>
            <w:tcW w:w="993" w:type="dxa"/>
          </w:tcPr>
          <w:p w14:paraId="1CF95A2F" w14:textId="77777777" w:rsidR="00580493" w:rsidRPr="00DF000F" w:rsidRDefault="00580493" w:rsidP="00CA5D9B">
            <w:pPr>
              <w:rPr>
                <w:sz w:val="18"/>
                <w:szCs w:val="18"/>
              </w:rPr>
            </w:pPr>
            <w:r>
              <w:rPr>
                <w:sz w:val="18"/>
                <w:szCs w:val="18"/>
              </w:rPr>
              <w:t>-</w:t>
            </w:r>
          </w:p>
        </w:tc>
        <w:tc>
          <w:tcPr>
            <w:tcW w:w="1168" w:type="dxa"/>
          </w:tcPr>
          <w:p w14:paraId="25058EE6" w14:textId="77777777" w:rsidR="00580493" w:rsidRPr="00DF000F" w:rsidRDefault="00580493" w:rsidP="00CA5D9B">
            <w:pPr>
              <w:rPr>
                <w:sz w:val="18"/>
                <w:szCs w:val="18"/>
              </w:rPr>
            </w:pPr>
            <w:r>
              <w:rPr>
                <w:sz w:val="18"/>
                <w:szCs w:val="18"/>
              </w:rPr>
              <w:t>6.0E+1</w:t>
            </w:r>
          </w:p>
        </w:tc>
      </w:tr>
      <w:tr w:rsidR="00580493" w:rsidRPr="00DF000F" w14:paraId="7B3C3A5D" w14:textId="77777777" w:rsidTr="00EF4C43">
        <w:tc>
          <w:tcPr>
            <w:tcW w:w="3061" w:type="dxa"/>
          </w:tcPr>
          <w:p w14:paraId="1ACA8A4D" w14:textId="77777777" w:rsidR="00580493" w:rsidRPr="00DF000F" w:rsidRDefault="00580493" w:rsidP="0073347F">
            <w:pPr>
              <w:ind w:left="0" w:firstLine="0"/>
              <w:jc w:val="left"/>
              <w:rPr>
                <w:sz w:val="18"/>
                <w:szCs w:val="18"/>
              </w:rPr>
            </w:pPr>
            <w:r w:rsidRPr="00DF000F">
              <w:rPr>
                <w:sz w:val="18"/>
                <w:szCs w:val="18"/>
              </w:rPr>
              <w:t>1,1,1-Trichloroethane</w:t>
            </w:r>
          </w:p>
        </w:tc>
        <w:tc>
          <w:tcPr>
            <w:tcW w:w="1328" w:type="dxa"/>
          </w:tcPr>
          <w:p w14:paraId="67287879" w14:textId="77777777" w:rsidR="00580493" w:rsidRPr="00DF000F" w:rsidRDefault="00580493" w:rsidP="00CA5D9B">
            <w:pPr>
              <w:rPr>
                <w:sz w:val="18"/>
                <w:szCs w:val="18"/>
              </w:rPr>
            </w:pPr>
            <w:r w:rsidRPr="00DF000F">
              <w:rPr>
                <w:sz w:val="18"/>
                <w:szCs w:val="18"/>
              </w:rPr>
              <w:t>71-55-6</w:t>
            </w:r>
          </w:p>
        </w:tc>
        <w:tc>
          <w:tcPr>
            <w:tcW w:w="1871" w:type="dxa"/>
          </w:tcPr>
          <w:p w14:paraId="16A2A542" w14:textId="77777777" w:rsidR="00580493" w:rsidRPr="00DF000F" w:rsidRDefault="00580493" w:rsidP="00CA5D9B">
            <w:pPr>
              <w:rPr>
                <w:sz w:val="18"/>
                <w:szCs w:val="18"/>
              </w:rPr>
            </w:pPr>
            <w:proofErr w:type="spellStart"/>
            <w:r>
              <w:rPr>
                <w:sz w:val="18"/>
                <w:szCs w:val="18"/>
              </w:rPr>
              <w:t>Haloethane</w:t>
            </w:r>
            <w:proofErr w:type="spellEnd"/>
          </w:p>
        </w:tc>
        <w:tc>
          <w:tcPr>
            <w:tcW w:w="811" w:type="dxa"/>
          </w:tcPr>
          <w:p w14:paraId="78AA8CA5" w14:textId="77777777" w:rsidR="00580493" w:rsidRPr="00DF000F" w:rsidRDefault="00580493" w:rsidP="00CA5D9B">
            <w:pPr>
              <w:rPr>
                <w:sz w:val="18"/>
                <w:szCs w:val="18"/>
              </w:rPr>
            </w:pPr>
            <w:r>
              <w:rPr>
                <w:sz w:val="18"/>
                <w:szCs w:val="18"/>
              </w:rPr>
              <w:t>LC50</w:t>
            </w:r>
          </w:p>
        </w:tc>
        <w:tc>
          <w:tcPr>
            <w:tcW w:w="1037" w:type="dxa"/>
          </w:tcPr>
          <w:p w14:paraId="41E29492" w14:textId="77777777" w:rsidR="00580493" w:rsidRPr="00DF000F" w:rsidRDefault="00580493" w:rsidP="00CA5D9B">
            <w:pPr>
              <w:rPr>
                <w:sz w:val="18"/>
                <w:szCs w:val="18"/>
              </w:rPr>
            </w:pPr>
            <w:r>
              <w:rPr>
                <w:sz w:val="18"/>
                <w:szCs w:val="18"/>
              </w:rPr>
              <w:t>EC50</w:t>
            </w:r>
          </w:p>
        </w:tc>
        <w:tc>
          <w:tcPr>
            <w:tcW w:w="992" w:type="dxa"/>
          </w:tcPr>
          <w:p w14:paraId="2C6A7DFB" w14:textId="77777777" w:rsidR="00580493" w:rsidRPr="00DF000F" w:rsidRDefault="00580493" w:rsidP="00CA5D9B">
            <w:pPr>
              <w:rPr>
                <w:sz w:val="18"/>
                <w:szCs w:val="18"/>
              </w:rPr>
            </w:pPr>
            <w:r>
              <w:rPr>
                <w:sz w:val="18"/>
                <w:szCs w:val="18"/>
              </w:rPr>
              <w:t>EC50</w:t>
            </w:r>
          </w:p>
        </w:tc>
        <w:tc>
          <w:tcPr>
            <w:tcW w:w="993" w:type="dxa"/>
          </w:tcPr>
          <w:p w14:paraId="0C6FD0F7" w14:textId="77777777" w:rsidR="00580493" w:rsidRPr="00DF000F" w:rsidRDefault="00580493" w:rsidP="00CA5D9B">
            <w:pPr>
              <w:rPr>
                <w:sz w:val="18"/>
                <w:szCs w:val="18"/>
              </w:rPr>
            </w:pPr>
            <w:r>
              <w:rPr>
                <w:sz w:val="18"/>
                <w:szCs w:val="18"/>
              </w:rPr>
              <w:t>-</w:t>
            </w:r>
          </w:p>
        </w:tc>
        <w:tc>
          <w:tcPr>
            <w:tcW w:w="850" w:type="dxa"/>
          </w:tcPr>
          <w:p w14:paraId="38B051D9" w14:textId="77777777" w:rsidR="00580493" w:rsidRPr="00DF000F" w:rsidRDefault="00580493" w:rsidP="00CA5D9B">
            <w:pPr>
              <w:rPr>
                <w:sz w:val="18"/>
                <w:szCs w:val="18"/>
              </w:rPr>
            </w:pPr>
            <w:r>
              <w:rPr>
                <w:sz w:val="18"/>
                <w:szCs w:val="18"/>
              </w:rPr>
              <w:t>NOEC</w:t>
            </w:r>
          </w:p>
        </w:tc>
        <w:tc>
          <w:tcPr>
            <w:tcW w:w="1037" w:type="dxa"/>
          </w:tcPr>
          <w:p w14:paraId="5F40BB8F" w14:textId="77777777" w:rsidR="00580493" w:rsidRPr="00DF000F" w:rsidRDefault="00580493" w:rsidP="00CA5D9B">
            <w:pPr>
              <w:rPr>
                <w:sz w:val="18"/>
                <w:szCs w:val="18"/>
              </w:rPr>
            </w:pPr>
            <w:r>
              <w:rPr>
                <w:sz w:val="18"/>
                <w:szCs w:val="18"/>
              </w:rPr>
              <w:t>NOEC</w:t>
            </w:r>
          </w:p>
        </w:tc>
        <w:tc>
          <w:tcPr>
            <w:tcW w:w="993" w:type="dxa"/>
          </w:tcPr>
          <w:p w14:paraId="516852F6" w14:textId="77777777" w:rsidR="00580493" w:rsidRPr="00DF000F" w:rsidRDefault="00580493" w:rsidP="00CA5D9B">
            <w:pPr>
              <w:rPr>
                <w:sz w:val="18"/>
                <w:szCs w:val="18"/>
              </w:rPr>
            </w:pPr>
            <w:r>
              <w:rPr>
                <w:sz w:val="18"/>
                <w:szCs w:val="18"/>
              </w:rPr>
              <w:t>NOEC</w:t>
            </w:r>
          </w:p>
        </w:tc>
        <w:tc>
          <w:tcPr>
            <w:tcW w:w="1168" w:type="dxa"/>
          </w:tcPr>
          <w:p w14:paraId="2A43846E" w14:textId="77777777" w:rsidR="00580493" w:rsidRPr="00DF000F" w:rsidRDefault="00580493" w:rsidP="00CA5D9B">
            <w:pPr>
              <w:rPr>
                <w:sz w:val="18"/>
                <w:szCs w:val="18"/>
              </w:rPr>
            </w:pPr>
            <w:r>
              <w:rPr>
                <w:sz w:val="18"/>
                <w:szCs w:val="18"/>
              </w:rPr>
              <w:t>1.3E+2</w:t>
            </w:r>
          </w:p>
        </w:tc>
      </w:tr>
      <w:tr w:rsidR="00580493" w:rsidRPr="00DF000F" w14:paraId="0F27D8F9" w14:textId="77777777" w:rsidTr="00EF4C43">
        <w:tc>
          <w:tcPr>
            <w:tcW w:w="3061" w:type="dxa"/>
          </w:tcPr>
          <w:p w14:paraId="5097E9C9" w14:textId="77777777" w:rsidR="00580493" w:rsidRPr="00DF000F" w:rsidRDefault="00580493" w:rsidP="0073347F">
            <w:pPr>
              <w:ind w:left="0" w:firstLine="0"/>
              <w:jc w:val="left"/>
              <w:rPr>
                <w:sz w:val="18"/>
                <w:szCs w:val="18"/>
              </w:rPr>
            </w:pPr>
            <w:r w:rsidRPr="00DF000F">
              <w:rPr>
                <w:sz w:val="18"/>
                <w:szCs w:val="18"/>
              </w:rPr>
              <w:t>1,1,2-Trichloroethane</w:t>
            </w:r>
          </w:p>
        </w:tc>
        <w:tc>
          <w:tcPr>
            <w:tcW w:w="1328" w:type="dxa"/>
          </w:tcPr>
          <w:p w14:paraId="6EF0A25A" w14:textId="77777777" w:rsidR="00580493" w:rsidRPr="00DF000F" w:rsidRDefault="00580493" w:rsidP="00CA5D9B">
            <w:pPr>
              <w:rPr>
                <w:sz w:val="18"/>
                <w:szCs w:val="18"/>
              </w:rPr>
            </w:pPr>
            <w:r w:rsidRPr="00DF000F">
              <w:rPr>
                <w:sz w:val="18"/>
                <w:szCs w:val="18"/>
              </w:rPr>
              <w:t>79-00-5</w:t>
            </w:r>
          </w:p>
        </w:tc>
        <w:tc>
          <w:tcPr>
            <w:tcW w:w="1871" w:type="dxa"/>
          </w:tcPr>
          <w:p w14:paraId="20914AD6" w14:textId="77777777" w:rsidR="00580493" w:rsidRPr="00DF000F" w:rsidRDefault="00580493" w:rsidP="00CA5D9B">
            <w:pPr>
              <w:rPr>
                <w:sz w:val="18"/>
                <w:szCs w:val="18"/>
              </w:rPr>
            </w:pPr>
            <w:proofErr w:type="spellStart"/>
            <w:r>
              <w:rPr>
                <w:sz w:val="18"/>
                <w:szCs w:val="18"/>
              </w:rPr>
              <w:t>Haloethane</w:t>
            </w:r>
            <w:proofErr w:type="spellEnd"/>
          </w:p>
        </w:tc>
        <w:tc>
          <w:tcPr>
            <w:tcW w:w="811" w:type="dxa"/>
          </w:tcPr>
          <w:p w14:paraId="00F0BC34" w14:textId="77777777" w:rsidR="00580493" w:rsidRPr="00DF000F" w:rsidRDefault="00580493" w:rsidP="00CA5D9B">
            <w:pPr>
              <w:rPr>
                <w:sz w:val="18"/>
                <w:szCs w:val="18"/>
              </w:rPr>
            </w:pPr>
            <w:r>
              <w:rPr>
                <w:sz w:val="18"/>
                <w:szCs w:val="18"/>
              </w:rPr>
              <w:t>LC50</w:t>
            </w:r>
          </w:p>
        </w:tc>
        <w:tc>
          <w:tcPr>
            <w:tcW w:w="1037" w:type="dxa"/>
          </w:tcPr>
          <w:p w14:paraId="2E70BCCE" w14:textId="77777777" w:rsidR="00580493" w:rsidRPr="00DF000F" w:rsidRDefault="00580493" w:rsidP="00CA5D9B">
            <w:pPr>
              <w:rPr>
                <w:sz w:val="18"/>
                <w:szCs w:val="18"/>
              </w:rPr>
            </w:pPr>
            <w:r>
              <w:rPr>
                <w:sz w:val="18"/>
                <w:szCs w:val="18"/>
              </w:rPr>
              <w:t>EC50</w:t>
            </w:r>
          </w:p>
        </w:tc>
        <w:tc>
          <w:tcPr>
            <w:tcW w:w="992" w:type="dxa"/>
          </w:tcPr>
          <w:p w14:paraId="3608013B" w14:textId="77777777" w:rsidR="00580493" w:rsidRPr="00DF000F" w:rsidRDefault="00580493" w:rsidP="00CA5D9B">
            <w:pPr>
              <w:rPr>
                <w:sz w:val="18"/>
                <w:szCs w:val="18"/>
              </w:rPr>
            </w:pPr>
            <w:r>
              <w:rPr>
                <w:sz w:val="18"/>
                <w:szCs w:val="18"/>
              </w:rPr>
              <w:t>EC50</w:t>
            </w:r>
          </w:p>
        </w:tc>
        <w:tc>
          <w:tcPr>
            <w:tcW w:w="993" w:type="dxa"/>
          </w:tcPr>
          <w:p w14:paraId="6C2403F8" w14:textId="77777777" w:rsidR="00580493" w:rsidRPr="00DF000F" w:rsidRDefault="00580493" w:rsidP="00CA5D9B">
            <w:pPr>
              <w:rPr>
                <w:sz w:val="18"/>
                <w:szCs w:val="18"/>
              </w:rPr>
            </w:pPr>
            <w:r>
              <w:rPr>
                <w:sz w:val="18"/>
                <w:szCs w:val="18"/>
              </w:rPr>
              <w:t>LC50</w:t>
            </w:r>
          </w:p>
        </w:tc>
        <w:tc>
          <w:tcPr>
            <w:tcW w:w="850" w:type="dxa"/>
          </w:tcPr>
          <w:p w14:paraId="3CB926D9" w14:textId="77777777" w:rsidR="00580493" w:rsidRPr="00DF000F" w:rsidRDefault="00580493" w:rsidP="00CA5D9B">
            <w:pPr>
              <w:rPr>
                <w:sz w:val="18"/>
                <w:szCs w:val="18"/>
              </w:rPr>
            </w:pPr>
            <w:r>
              <w:rPr>
                <w:sz w:val="18"/>
                <w:szCs w:val="18"/>
              </w:rPr>
              <w:t>NOEC</w:t>
            </w:r>
          </w:p>
        </w:tc>
        <w:tc>
          <w:tcPr>
            <w:tcW w:w="1037" w:type="dxa"/>
          </w:tcPr>
          <w:p w14:paraId="26142016" w14:textId="77777777" w:rsidR="00580493" w:rsidRPr="00DF000F" w:rsidRDefault="00580493" w:rsidP="00CA5D9B">
            <w:pPr>
              <w:rPr>
                <w:sz w:val="18"/>
                <w:szCs w:val="18"/>
              </w:rPr>
            </w:pPr>
            <w:r>
              <w:rPr>
                <w:sz w:val="18"/>
                <w:szCs w:val="18"/>
              </w:rPr>
              <w:t>NOEC</w:t>
            </w:r>
          </w:p>
        </w:tc>
        <w:tc>
          <w:tcPr>
            <w:tcW w:w="993" w:type="dxa"/>
          </w:tcPr>
          <w:p w14:paraId="6D1FA9E1" w14:textId="77777777" w:rsidR="00580493" w:rsidRPr="00DF000F" w:rsidRDefault="00580493" w:rsidP="00CA5D9B">
            <w:pPr>
              <w:rPr>
                <w:sz w:val="18"/>
                <w:szCs w:val="18"/>
              </w:rPr>
            </w:pPr>
            <w:r>
              <w:rPr>
                <w:sz w:val="18"/>
                <w:szCs w:val="18"/>
              </w:rPr>
              <w:t>-</w:t>
            </w:r>
          </w:p>
        </w:tc>
        <w:tc>
          <w:tcPr>
            <w:tcW w:w="1168" w:type="dxa"/>
          </w:tcPr>
          <w:p w14:paraId="72C51E49" w14:textId="77777777" w:rsidR="00580493" w:rsidRPr="00DF000F" w:rsidRDefault="00580493" w:rsidP="00CA5D9B">
            <w:pPr>
              <w:rPr>
                <w:sz w:val="18"/>
                <w:szCs w:val="18"/>
              </w:rPr>
            </w:pPr>
            <w:r>
              <w:rPr>
                <w:sz w:val="18"/>
                <w:szCs w:val="18"/>
              </w:rPr>
              <w:t>1.8E+3</w:t>
            </w:r>
          </w:p>
        </w:tc>
      </w:tr>
      <w:tr w:rsidR="00580493" w:rsidRPr="00DF000F" w14:paraId="52CCCA99" w14:textId="77777777" w:rsidTr="00EF4C43">
        <w:tc>
          <w:tcPr>
            <w:tcW w:w="3061" w:type="dxa"/>
          </w:tcPr>
          <w:p w14:paraId="06BB8514" w14:textId="77777777" w:rsidR="00580493" w:rsidRPr="00DF000F" w:rsidRDefault="00580493" w:rsidP="0073347F">
            <w:pPr>
              <w:ind w:left="0" w:firstLine="0"/>
              <w:jc w:val="left"/>
              <w:rPr>
                <w:sz w:val="18"/>
                <w:szCs w:val="18"/>
              </w:rPr>
            </w:pPr>
            <w:r w:rsidRPr="00DF000F">
              <w:rPr>
                <w:sz w:val="18"/>
                <w:szCs w:val="18"/>
              </w:rPr>
              <w:t>Trichloroeth</w:t>
            </w:r>
            <w:r>
              <w:rPr>
                <w:sz w:val="18"/>
                <w:szCs w:val="18"/>
              </w:rPr>
              <w:t>e</w:t>
            </w:r>
            <w:r w:rsidRPr="00DF000F">
              <w:rPr>
                <w:sz w:val="18"/>
                <w:szCs w:val="18"/>
              </w:rPr>
              <w:t>ne</w:t>
            </w:r>
          </w:p>
        </w:tc>
        <w:tc>
          <w:tcPr>
            <w:tcW w:w="1328" w:type="dxa"/>
          </w:tcPr>
          <w:p w14:paraId="62ED01B7" w14:textId="77777777" w:rsidR="00580493" w:rsidRPr="00DF000F" w:rsidRDefault="00580493" w:rsidP="00CA5D9B">
            <w:pPr>
              <w:rPr>
                <w:sz w:val="18"/>
                <w:szCs w:val="18"/>
              </w:rPr>
            </w:pPr>
            <w:r w:rsidRPr="00DF000F">
              <w:rPr>
                <w:sz w:val="18"/>
                <w:szCs w:val="18"/>
              </w:rPr>
              <w:t>79-0</w:t>
            </w:r>
            <w:r>
              <w:rPr>
                <w:sz w:val="18"/>
                <w:szCs w:val="18"/>
              </w:rPr>
              <w:t>1</w:t>
            </w:r>
            <w:r w:rsidRPr="00DF000F">
              <w:rPr>
                <w:sz w:val="18"/>
                <w:szCs w:val="18"/>
              </w:rPr>
              <w:t>-6</w:t>
            </w:r>
          </w:p>
        </w:tc>
        <w:tc>
          <w:tcPr>
            <w:tcW w:w="1871" w:type="dxa"/>
          </w:tcPr>
          <w:p w14:paraId="3967C530" w14:textId="77777777" w:rsidR="00580493" w:rsidRPr="00DF000F" w:rsidRDefault="00580493" w:rsidP="00CA5D9B">
            <w:pPr>
              <w:rPr>
                <w:sz w:val="18"/>
                <w:szCs w:val="18"/>
              </w:rPr>
            </w:pPr>
            <w:proofErr w:type="spellStart"/>
            <w:r>
              <w:rPr>
                <w:sz w:val="18"/>
                <w:szCs w:val="18"/>
              </w:rPr>
              <w:t>Haloethene</w:t>
            </w:r>
            <w:proofErr w:type="spellEnd"/>
          </w:p>
        </w:tc>
        <w:tc>
          <w:tcPr>
            <w:tcW w:w="811" w:type="dxa"/>
          </w:tcPr>
          <w:p w14:paraId="5D049801" w14:textId="77777777" w:rsidR="00580493" w:rsidRPr="00DF000F" w:rsidRDefault="00580493" w:rsidP="00CA5D9B">
            <w:pPr>
              <w:rPr>
                <w:sz w:val="18"/>
                <w:szCs w:val="18"/>
              </w:rPr>
            </w:pPr>
            <w:r>
              <w:rPr>
                <w:sz w:val="18"/>
                <w:szCs w:val="18"/>
              </w:rPr>
              <w:t>LC50</w:t>
            </w:r>
          </w:p>
        </w:tc>
        <w:tc>
          <w:tcPr>
            <w:tcW w:w="1037" w:type="dxa"/>
          </w:tcPr>
          <w:p w14:paraId="144848D7" w14:textId="77777777" w:rsidR="00580493" w:rsidRPr="00DF000F" w:rsidRDefault="00580493" w:rsidP="00CA5D9B">
            <w:pPr>
              <w:rPr>
                <w:sz w:val="18"/>
                <w:szCs w:val="18"/>
              </w:rPr>
            </w:pPr>
            <w:r>
              <w:rPr>
                <w:sz w:val="18"/>
                <w:szCs w:val="18"/>
              </w:rPr>
              <w:t>EC50</w:t>
            </w:r>
          </w:p>
        </w:tc>
        <w:tc>
          <w:tcPr>
            <w:tcW w:w="992" w:type="dxa"/>
          </w:tcPr>
          <w:p w14:paraId="341F17DA" w14:textId="77777777" w:rsidR="00580493" w:rsidRPr="00DF000F" w:rsidRDefault="00580493" w:rsidP="00CA5D9B">
            <w:pPr>
              <w:rPr>
                <w:sz w:val="18"/>
                <w:szCs w:val="18"/>
              </w:rPr>
            </w:pPr>
            <w:r>
              <w:rPr>
                <w:sz w:val="18"/>
                <w:szCs w:val="18"/>
              </w:rPr>
              <w:t>EC50</w:t>
            </w:r>
          </w:p>
        </w:tc>
        <w:tc>
          <w:tcPr>
            <w:tcW w:w="993" w:type="dxa"/>
          </w:tcPr>
          <w:p w14:paraId="27E2E56E" w14:textId="77777777" w:rsidR="00580493" w:rsidRPr="00DF000F" w:rsidRDefault="00580493" w:rsidP="00CA5D9B">
            <w:pPr>
              <w:rPr>
                <w:sz w:val="18"/>
                <w:szCs w:val="18"/>
              </w:rPr>
            </w:pPr>
            <w:r>
              <w:rPr>
                <w:sz w:val="18"/>
                <w:szCs w:val="18"/>
              </w:rPr>
              <w:t>-</w:t>
            </w:r>
          </w:p>
        </w:tc>
        <w:tc>
          <w:tcPr>
            <w:tcW w:w="850" w:type="dxa"/>
          </w:tcPr>
          <w:p w14:paraId="468881A1" w14:textId="77777777" w:rsidR="00580493" w:rsidRPr="00DF000F" w:rsidRDefault="00580493" w:rsidP="00CA5D9B">
            <w:pPr>
              <w:rPr>
                <w:sz w:val="18"/>
                <w:szCs w:val="18"/>
              </w:rPr>
            </w:pPr>
            <w:r>
              <w:rPr>
                <w:sz w:val="18"/>
                <w:szCs w:val="18"/>
              </w:rPr>
              <w:t>LC0</w:t>
            </w:r>
          </w:p>
        </w:tc>
        <w:tc>
          <w:tcPr>
            <w:tcW w:w="1037" w:type="dxa"/>
          </w:tcPr>
          <w:p w14:paraId="7DE1E111" w14:textId="77777777" w:rsidR="00580493" w:rsidRPr="00DF000F" w:rsidRDefault="00580493" w:rsidP="00CA5D9B">
            <w:pPr>
              <w:rPr>
                <w:sz w:val="18"/>
                <w:szCs w:val="18"/>
              </w:rPr>
            </w:pPr>
            <w:r>
              <w:rPr>
                <w:sz w:val="18"/>
                <w:szCs w:val="18"/>
              </w:rPr>
              <w:t>NOEC</w:t>
            </w:r>
          </w:p>
        </w:tc>
        <w:tc>
          <w:tcPr>
            <w:tcW w:w="993" w:type="dxa"/>
          </w:tcPr>
          <w:p w14:paraId="5D843260" w14:textId="77777777" w:rsidR="00580493" w:rsidRPr="00DF000F" w:rsidRDefault="00580493" w:rsidP="00CA5D9B">
            <w:pPr>
              <w:rPr>
                <w:sz w:val="18"/>
                <w:szCs w:val="18"/>
              </w:rPr>
            </w:pPr>
            <w:r>
              <w:rPr>
                <w:sz w:val="18"/>
                <w:szCs w:val="18"/>
              </w:rPr>
              <w:t>NOEC</w:t>
            </w:r>
          </w:p>
        </w:tc>
        <w:tc>
          <w:tcPr>
            <w:tcW w:w="1168" w:type="dxa"/>
          </w:tcPr>
          <w:p w14:paraId="338D679D" w14:textId="77777777" w:rsidR="00580493" w:rsidRPr="00DF000F" w:rsidRDefault="00580493" w:rsidP="00CA5D9B">
            <w:pPr>
              <w:rPr>
                <w:sz w:val="18"/>
                <w:szCs w:val="18"/>
              </w:rPr>
            </w:pPr>
            <w:r>
              <w:rPr>
                <w:sz w:val="18"/>
                <w:szCs w:val="18"/>
              </w:rPr>
              <w:t>2.2E+2</w:t>
            </w:r>
          </w:p>
        </w:tc>
      </w:tr>
      <w:tr w:rsidR="00580493" w:rsidRPr="00DF000F" w14:paraId="5E274B8A" w14:textId="77777777" w:rsidTr="00EF4C43">
        <w:tc>
          <w:tcPr>
            <w:tcW w:w="3061" w:type="dxa"/>
          </w:tcPr>
          <w:p w14:paraId="15854440" w14:textId="764458CE" w:rsidR="00580493" w:rsidRPr="00DF000F" w:rsidRDefault="00580493" w:rsidP="0073347F">
            <w:pPr>
              <w:ind w:left="0" w:firstLine="0"/>
              <w:jc w:val="left"/>
              <w:rPr>
                <w:sz w:val="18"/>
                <w:szCs w:val="18"/>
              </w:rPr>
            </w:pPr>
            <w:r w:rsidRPr="00DF000F">
              <w:rPr>
                <w:sz w:val="18"/>
                <w:szCs w:val="18"/>
              </w:rPr>
              <w:t>Trichloromethane</w:t>
            </w:r>
            <w:r w:rsidR="00DB5B4A">
              <w:rPr>
                <w:sz w:val="18"/>
                <w:szCs w:val="18"/>
              </w:rPr>
              <w:t xml:space="preserve"> (TCM)</w:t>
            </w:r>
          </w:p>
        </w:tc>
        <w:tc>
          <w:tcPr>
            <w:tcW w:w="1328" w:type="dxa"/>
          </w:tcPr>
          <w:p w14:paraId="3497F79C" w14:textId="77777777" w:rsidR="00580493" w:rsidRPr="00DF000F" w:rsidRDefault="00580493" w:rsidP="00CA5D9B">
            <w:pPr>
              <w:rPr>
                <w:sz w:val="18"/>
                <w:szCs w:val="18"/>
              </w:rPr>
            </w:pPr>
            <w:r w:rsidRPr="00DF000F">
              <w:rPr>
                <w:sz w:val="18"/>
                <w:szCs w:val="18"/>
              </w:rPr>
              <w:t>67-66-3</w:t>
            </w:r>
          </w:p>
        </w:tc>
        <w:tc>
          <w:tcPr>
            <w:tcW w:w="1871" w:type="dxa"/>
          </w:tcPr>
          <w:p w14:paraId="4502E387" w14:textId="77777777" w:rsidR="00580493" w:rsidRPr="00DF000F" w:rsidRDefault="00580493" w:rsidP="00CA5D9B">
            <w:pPr>
              <w:rPr>
                <w:sz w:val="18"/>
                <w:szCs w:val="18"/>
              </w:rPr>
            </w:pPr>
            <w:r>
              <w:rPr>
                <w:sz w:val="18"/>
                <w:szCs w:val="18"/>
              </w:rPr>
              <w:t>Halomethane</w:t>
            </w:r>
          </w:p>
        </w:tc>
        <w:tc>
          <w:tcPr>
            <w:tcW w:w="811" w:type="dxa"/>
          </w:tcPr>
          <w:p w14:paraId="1ADF934D" w14:textId="77777777" w:rsidR="00580493" w:rsidRPr="00DF000F" w:rsidRDefault="00580493" w:rsidP="00CA5D9B">
            <w:pPr>
              <w:rPr>
                <w:sz w:val="18"/>
                <w:szCs w:val="18"/>
              </w:rPr>
            </w:pPr>
            <w:r>
              <w:rPr>
                <w:sz w:val="18"/>
                <w:szCs w:val="18"/>
              </w:rPr>
              <w:t>LC50</w:t>
            </w:r>
          </w:p>
        </w:tc>
        <w:tc>
          <w:tcPr>
            <w:tcW w:w="1037" w:type="dxa"/>
          </w:tcPr>
          <w:p w14:paraId="0E22C1F9" w14:textId="77777777" w:rsidR="00580493" w:rsidRPr="00DF000F" w:rsidRDefault="00580493" w:rsidP="00CA5D9B">
            <w:pPr>
              <w:rPr>
                <w:sz w:val="18"/>
                <w:szCs w:val="18"/>
              </w:rPr>
            </w:pPr>
            <w:r>
              <w:rPr>
                <w:sz w:val="18"/>
                <w:szCs w:val="18"/>
              </w:rPr>
              <w:t>EC50</w:t>
            </w:r>
          </w:p>
        </w:tc>
        <w:tc>
          <w:tcPr>
            <w:tcW w:w="992" w:type="dxa"/>
          </w:tcPr>
          <w:p w14:paraId="66782E7E" w14:textId="77777777" w:rsidR="00580493" w:rsidRPr="00DF000F" w:rsidRDefault="00580493" w:rsidP="00CA5D9B">
            <w:pPr>
              <w:rPr>
                <w:sz w:val="18"/>
                <w:szCs w:val="18"/>
              </w:rPr>
            </w:pPr>
            <w:r>
              <w:rPr>
                <w:sz w:val="18"/>
                <w:szCs w:val="18"/>
              </w:rPr>
              <w:t>EC10</w:t>
            </w:r>
          </w:p>
        </w:tc>
        <w:tc>
          <w:tcPr>
            <w:tcW w:w="993" w:type="dxa"/>
          </w:tcPr>
          <w:p w14:paraId="2B9C8B17" w14:textId="77777777" w:rsidR="00580493" w:rsidRPr="00DF000F" w:rsidRDefault="00580493" w:rsidP="00CA5D9B">
            <w:pPr>
              <w:rPr>
                <w:sz w:val="18"/>
                <w:szCs w:val="18"/>
              </w:rPr>
            </w:pPr>
            <w:r>
              <w:rPr>
                <w:sz w:val="18"/>
                <w:szCs w:val="18"/>
              </w:rPr>
              <w:t>NOEC</w:t>
            </w:r>
          </w:p>
        </w:tc>
        <w:tc>
          <w:tcPr>
            <w:tcW w:w="850" w:type="dxa"/>
          </w:tcPr>
          <w:p w14:paraId="2F90B9BD" w14:textId="77777777" w:rsidR="00580493" w:rsidRPr="00DF000F" w:rsidRDefault="00580493" w:rsidP="00CA5D9B">
            <w:pPr>
              <w:rPr>
                <w:sz w:val="18"/>
                <w:szCs w:val="18"/>
              </w:rPr>
            </w:pPr>
            <w:r>
              <w:rPr>
                <w:sz w:val="18"/>
                <w:szCs w:val="18"/>
              </w:rPr>
              <w:t>NOEC</w:t>
            </w:r>
          </w:p>
        </w:tc>
        <w:tc>
          <w:tcPr>
            <w:tcW w:w="1037" w:type="dxa"/>
          </w:tcPr>
          <w:p w14:paraId="5E324CF8" w14:textId="77777777" w:rsidR="00580493" w:rsidRPr="00DF000F" w:rsidRDefault="00580493" w:rsidP="00CA5D9B">
            <w:pPr>
              <w:rPr>
                <w:sz w:val="18"/>
                <w:szCs w:val="18"/>
              </w:rPr>
            </w:pPr>
            <w:r>
              <w:rPr>
                <w:sz w:val="18"/>
                <w:szCs w:val="18"/>
              </w:rPr>
              <w:t>NOEC</w:t>
            </w:r>
          </w:p>
        </w:tc>
        <w:tc>
          <w:tcPr>
            <w:tcW w:w="993" w:type="dxa"/>
          </w:tcPr>
          <w:p w14:paraId="4ABFA09B" w14:textId="77777777" w:rsidR="00580493" w:rsidRPr="00DF000F" w:rsidRDefault="00580493" w:rsidP="00CA5D9B">
            <w:pPr>
              <w:rPr>
                <w:sz w:val="18"/>
                <w:szCs w:val="18"/>
              </w:rPr>
            </w:pPr>
            <w:r>
              <w:rPr>
                <w:sz w:val="18"/>
                <w:szCs w:val="18"/>
              </w:rPr>
              <w:t>EC10</w:t>
            </w:r>
          </w:p>
        </w:tc>
        <w:tc>
          <w:tcPr>
            <w:tcW w:w="1168" w:type="dxa"/>
          </w:tcPr>
          <w:p w14:paraId="34814455" w14:textId="77777777" w:rsidR="00580493" w:rsidRPr="00DF000F" w:rsidRDefault="00580493" w:rsidP="00CA5D9B">
            <w:pPr>
              <w:rPr>
                <w:sz w:val="18"/>
                <w:szCs w:val="18"/>
              </w:rPr>
            </w:pPr>
            <w:r>
              <w:rPr>
                <w:sz w:val="18"/>
                <w:szCs w:val="18"/>
              </w:rPr>
              <w:t>1.5E+2</w:t>
            </w:r>
          </w:p>
        </w:tc>
      </w:tr>
      <w:tr w:rsidR="00580493" w:rsidRPr="00DF000F" w14:paraId="1EF7F0D5" w14:textId="77777777" w:rsidTr="00EF4C43">
        <w:tc>
          <w:tcPr>
            <w:tcW w:w="3061" w:type="dxa"/>
          </w:tcPr>
          <w:p w14:paraId="2489E518" w14:textId="77777777" w:rsidR="00580493" w:rsidRPr="00DF000F" w:rsidRDefault="00580493" w:rsidP="0073347F">
            <w:pPr>
              <w:ind w:left="0" w:firstLine="0"/>
              <w:jc w:val="left"/>
              <w:rPr>
                <w:sz w:val="18"/>
                <w:szCs w:val="18"/>
              </w:rPr>
            </w:pPr>
            <w:r w:rsidRPr="00DF000F">
              <w:rPr>
                <w:sz w:val="18"/>
                <w:szCs w:val="18"/>
              </w:rPr>
              <w:t>1,2,3-Trichloropropane</w:t>
            </w:r>
          </w:p>
        </w:tc>
        <w:tc>
          <w:tcPr>
            <w:tcW w:w="1328" w:type="dxa"/>
          </w:tcPr>
          <w:p w14:paraId="59269C23" w14:textId="77777777" w:rsidR="00580493" w:rsidRPr="00DF000F" w:rsidRDefault="00580493" w:rsidP="00CA5D9B">
            <w:pPr>
              <w:rPr>
                <w:sz w:val="18"/>
                <w:szCs w:val="18"/>
              </w:rPr>
            </w:pPr>
            <w:r w:rsidRPr="00DF000F">
              <w:rPr>
                <w:sz w:val="18"/>
                <w:szCs w:val="18"/>
              </w:rPr>
              <w:t>96-18-4</w:t>
            </w:r>
          </w:p>
        </w:tc>
        <w:tc>
          <w:tcPr>
            <w:tcW w:w="1871" w:type="dxa"/>
          </w:tcPr>
          <w:p w14:paraId="3940E36D" w14:textId="77777777" w:rsidR="00580493" w:rsidRPr="00DF000F" w:rsidRDefault="00580493" w:rsidP="00CA5D9B">
            <w:pPr>
              <w:rPr>
                <w:sz w:val="18"/>
                <w:szCs w:val="18"/>
              </w:rPr>
            </w:pPr>
            <w:proofErr w:type="spellStart"/>
            <w:r>
              <w:rPr>
                <w:sz w:val="18"/>
                <w:szCs w:val="18"/>
              </w:rPr>
              <w:t>Halopropane</w:t>
            </w:r>
            <w:proofErr w:type="spellEnd"/>
          </w:p>
        </w:tc>
        <w:tc>
          <w:tcPr>
            <w:tcW w:w="811" w:type="dxa"/>
          </w:tcPr>
          <w:p w14:paraId="096197FB" w14:textId="77777777" w:rsidR="00580493" w:rsidRPr="00DF000F" w:rsidRDefault="00580493" w:rsidP="00CA5D9B">
            <w:pPr>
              <w:rPr>
                <w:sz w:val="18"/>
                <w:szCs w:val="18"/>
              </w:rPr>
            </w:pPr>
            <w:r>
              <w:rPr>
                <w:sz w:val="18"/>
                <w:szCs w:val="18"/>
              </w:rPr>
              <w:t>LC50</w:t>
            </w:r>
          </w:p>
        </w:tc>
        <w:tc>
          <w:tcPr>
            <w:tcW w:w="1037" w:type="dxa"/>
          </w:tcPr>
          <w:p w14:paraId="00102153" w14:textId="77777777" w:rsidR="00580493" w:rsidRPr="00DF000F" w:rsidRDefault="00580493" w:rsidP="00CA5D9B">
            <w:pPr>
              <w:rPr>
                <w:sz w:val="18"/>
                <w:szCs w:val="18"/>
              </w:rPr>
            </w:pPr>
            <w:r>
              <w:rPr>
                <w:sz w:val="18"/>
                <w:szCs w:val="18"/>
              </w:rPr>
              <w:t>EC50</w:t>
            </w:r>
          </w:p>
        </w:tc>
        <w:tc>
          <w:tcPr>
            <w:tcW w:w="992" w:type="dxa"/>
          </w:tcPr>
          <w:p w14:paraId="05DB15EB" w14:textId="77777777" w:rsidR="00580493" w:rsidRPr="00DF000F" w:rsidRDefault="00580493" w:rsidP="00CA5D9B">
            <w:pPr>
              <w:rPr>
                <w:sz w:val="18"/>
                <w:szCs w:val="18"/>
              </w:rPr>
            </w:pPr>
            <w:r>
              <w:rPr>
                <w:sz w:val="18"/>
                <w:szCs w:val="18"/>
              </w:rPr>
              <w:t>EC50</w:t>
            </w:r>
          </w:p>
        </w:tc>
        <w:tc>
          <w:tcPr>
            <w:tcW w:w="993" w:type="dxa"/>
          </w:tcPr>
          <w:p w14:paraId="40E484A8" w14:textId="77777777" w:rsidR="00580493" w:rsidRPr="00DF000F" w:rsidRDefault="00580493" w:rsidP="00CA5D9B">
            <w:pPr>
              <w:rPr>
                <w:sz w:val="18"/>
                <w:szCs w:val="18"/>
              </w:rPr>
            </w:pPr>
            <w:r>
              <w:rPr>
                <w:sz w:val="18"/>
                <w:szCs w:val="18"/>
              </w:rPr>
              <w:t>-</w:t>
            </w:r>
          </w:p>
        </w:tc>
        <w:tc>
          <w:tcPr>
            <w:tcW w:w="850" w:type="dxa"/>
          </w:tcPr>
          <w:p w14:paraId="19C1EF94" w14:textId="77777777" w:rsidR="00580493" w:rsidRPr="00DF000F" w:rsidRDefault="00580493" w:rsidP="00CA5D9B">
            <w:pPr>
              <w:rPr>
                <w:sz w:val="18"/>
                <w:szCs w:val="18"/>
              </w:rPr>
            </w:pPr>
            <w:r>
              <w:rPr>
                <w:sz w:val="18"/>
                <w:szCs w:val="18"/>
              </w:rPr>
              <w:t>NOEC</w:t>
            </w:r>
          </w:p>
        </w:tc>
        <w:tc>
          <w:tcPr>
            <w:tcW w:w="1037" w:type="dxa"/>
          </w:tcPr>
          <w:p w14:paraId="4010BA29" w14:textId="77777777" w:rsidR="00580493" w:rsidRPr="00DF000F" w:rsidRDefault="00580493" w:rsidP="00CA5D9B">
            <w:pPr>
              <w:rPr>
                <w:sz w:val="18"/>
                <w:szCs w:val="18"/>
              </w:rPr>
            </w:pPr>
            <w:r>
              <w:rPr>
                <w:sz w:val="18"/>
                <w:szCs w:val="18"/>
              </w:rPr>
              <w:t>LC50</w:t>
            </w:r>
          </w:p>
        </w:tc>
        <w:tc>
          <w:tcPr>
            <w:tcW w:w="993" w:type="dxa"/>
          </w:tcPr>
          <w:p w14:paraId="5CC295FA" w14:textId="77777777" w:rsidR="00580493" w:rsidRPr="00DF000F" w:rsidRDefault="00580493" w:rsidP="00CA5D9B">
            <w:pPr>
              <w:rPr>
                <w:sz w:val="18"/>
                <w:szCs w:val="18"/>
              </w:rPr>
            </w:pPr>
            <w:r>
              <w:rPr>
                <w:sz w:val="18"/>
                <w:szCs w:val="18"/>
              </w:rPr>
              <w:t>-</w:t>
            </w:r>
          </w:p>
        </w:tc>
        <w:tc>
          <w:tcPr>
            <w:tcW w:w="1168" w:type="dxa"/>
          </w:tcPr>
          <w:p w14:paraId="300084EB" w14:textId="77777777" w:rsidR="00580493" w:rsidRPr="00DF000F" w:rsidRDefault="00580493" w:rsidP="00CA5D9B">
            <w:pPr>
              <w:rPr>
                <w:sz w:val="18"/>
                <w:szCs w:val="18"/>
              </w:rPr>
            </w:pPr>
            <w:r>
              <w:rPr>
                <w:sz w:val="18"/>
                <w:szCs w:val="18"/>
              </w:rPr>
              <w:t>2.7E+1</w:t>
            </w:r>
          </w:p>
        </w:tc>
      </w:tr>
    </w:tbl>
    <w:p w14:paraId="28DEDD78" w14:textId="77777777" w:rsidR="00580493" w:rsidRDefault="00580493" w:rsidP="00580493"/>
    <w:p w14:paraId="33B84BC3" w14:textId="651426CA" w:rsidR="00D52AEE" w:rsidRDefault="00D52AEE">
      <w:pPr>
        <w:rPr>
          <w:sz w:val="18"/>
          <w:szCs w:val="18"/>
        </w:rPr>
      </w:pPr>
      <w:r>
        <w:rPr>
          <w:sz w:val="18"/>
          <w:szCs w:val="18"/>
        </w:rPr>
        <w:t>Notes:</w:t>
      </w:r>
    </w:p>
    <w:p w14:paraId="190C8F6E" w14:textId="62FAB019" w:rsidR="00D52AEE" w:rsidRDefault="00D52AEE" w:rsidP="00D52AEE">
      <w:pPr>
        <w:pStyle w:val="ListParagraph"/>
        <w:numPr>
          <w:ilvl w:val="0"/>
          <w:numId w:val="20"/>
        </w:numPr>
        <w:rPr>
          <w:sz w:val="18"/>
          <w:szCs w:val="18"/>
        </w:rPr>
      </w:pPr>
      <w:r>
        <w:rPr>
          <w:sz w:val="18"/>
          <w:szCs w:val="18"/>
        </w:rPr>
        <w:t>LC50 is lethal concentration, 50%</w:t>
      </w:r>
    </w:p>
    <w:p w14:paraId="01D933EB" w14:textId="0C575DD7" w:rsidR="00D52AEE" w:rsidRDefault="00D52AEE" w:rsidP="00D52AEE">
      <w:pPr>
        <w:pStyle w:val="ListParagraph"/>
        <w:numPr>
          <w:ilvl w:val="0"/>
          <w:numId w:val="20"/>
        </w:numPr>
        <w:rPr>
          <w:sz w:val="18"/>
          <w:szCs w:val="18"/>
        </w:rPr>
      </w:pPr>
      <w:r>
        <w:rPr>
          <w:sz w:val="18"/>
          <w:szCs w:val="18"/>
        </w:rPr>
        <w:t>EC50 is effect concentration, 50% (median effective concentration)</w:t>
      </w:r>
    </w:p>
    <w:p w14:paraId="37559849" w14:textId="256C30EA" w:rsidR="00D52AEE" w:rsidRDefault="00D52AEE" w:rsidP="00D52AEE">
      <w:pPr>
        <w:pStyle w:val="ListParagraph"/>
        <w:numPr>
          <w:ilvl w:val="0"/>
          <w:numId w:val="20"/>
        </w:numPr>
        <w:rPr>
          <w:sz w:val="18"/>
          <w:szCs w:val="18"/>
        </w:rPr>
      </w:pPr>
      <w:r>
        <w:rPr>
          <w:sz w:val="18"/>
          <w:szCs w:val="18"/>
        </w:rPr>
        <w:t>NOEC is no observed effect concentration</w:t>
      </w:r>
    </w:p>
    <w:p w14:paraId="29234EF9" w14:textId="1E14533D" w:rsidR="00D52AEE" w:rsidRDefault="00D52AEE" w:rsidP="00D52AEE">
      <w:pPr>
        <w:pStyle w:val="ListParagraph"/>
        <w:numPr>
          <w:ilvl w:val="0"/>
          <w:numId w:val="20"/>
        </w:numPr>
        <w:rPr>
          <w:sz w:val="18"/>
          <w:szCs w:val="18"/>
        </w:rPr>
      </w:pPr>
      <w:r>
        <w:rPr>
          <w:sz w:val="18"/>
          <w:szCs w:val="18"/>
        </w:rPr>
        <w:t>PNEC is predicted no effect concentration</w:t>
      </w:r>
    </w:p>
    <w:p w14:paraId="4C4F6134" w14:textId="5F35415F" w:rsidR="00EF4C43" w:rsidRDefault="00EF4C43" w:rsidP="00D52AEE">
      <w:pPr>
        <w:pStyle w:val="ListParagraph"/>
        <w:numPr>
          <w:ilvl w:val="0"/>
          <w:numId w:val="20"/>
        </w:numPr>
        <w:rPr>
          <w:sz w:val="18"/>
          <w:szCs w:val="18"/>
        </w:rPr>
      </w:pPr>
      <w:r>
        <w:rPr>
          <w:sz w:val="18"/>
          <w:szCs w:val="18"/>
        </w:rPr>
        <w:t>Short term acute toxicity LC50/EC50 data should be presented for freshwater or marine representatives of three taxa (alga, crustacean and fish) representing different trophic levels.</w:t>
      </w:r>
    </w:p>
    <w:p w14:paraId="5A962E02" w14:textId="417ECF1D" w:rsidR="00EF4C43" w:rsidRDefault="00EF4C43" w:rsidP="00D52AEE">
      <w:pPr>
        <w:pStyle w:val="ListParagraph"/>
        <w:numPr>
          <w:ilvl w:val="0"/>
          <w:numId w:val="20"/>
        </w:numPr>
        <w:rPr>
          <w:sz w:val="18"/>
          <w:szCs w:val="18"/>
        </w:rPr>
      </w:pPr>
      <w:r>
        <w:rPr>
          <w:sz w:val="18"/>
          <w:szCs w:val="18"/>
        </w:rPr>
        <w:t>Long term NOEC or EC10 data should be presented for three freshwater or marine species (normally algae and/or crustaceans and/or fish).</w:t>
      </w:r>
    </w:p>
    <w:p w14:paraId="78D6B4CE" w14:textId="3019C2ED" w:rsidR="00EF4C43" w:rsidRDefault="00EF4C43" w:rsidP="00D52AEE">
      <w:pPr>
        <w:pStyle w:val="ListParagraph"/>
        <w:numPr>
          <w:ilvl w:val="0"/>
          <w:numId w:val="20"/>
        </w:numPr>
        <w:rPr>
          <w:sz w:val="18"/>
          <w:szCs w:val="18"/>
        </w:rPr>
      </w:pPr>
      <w:r>
        <w:rPr>
          <w:sz w:val="18"/>
          <w:szCs w:val="18"/>
        </w:rPr>
        <w:t>Additional taxa can be included.</w:t>
      </w:r>
    </w:p>
    <w:p w14:paraId="2CFEA6A6" w14:textId="296A08D1" w:rsidR="00EF4C43" w:rsidRPr="00D52AEE" w:rsidRDefault="00EF4C43" w:rsidP="00D52AEE">
      <w:pPr>
        <w:pStyle w:val="ListParagraph"/>
        <w:numPr>
          <w:ilvl w:val="0"/>
          <w:numId w:val="20"/>
        </w:numPr>
        <w:rPr>
          <w:sz w:val="18"/>
          <w:szCs w:val="18"/>
        </w:rPr>
      </w:pPr>
      <w:r>
        <w:rPr>
          <w:sz w:val="18"/>
          <w:szCs w:val="18"/>
        </w:rPr>
        <w:t>PNEC</w:t>
      </w:r>
      <w:r w:rsidRPr="00EF4C43">
        <w:rPr>
          <w:sz w:val="18"/>
          <w:szCs w:val="18"/>
          <w:vertAlign w:val="subscript"/>
        </w:rPr>
        <w:t>NS</w:t>
      </w:r>
      <w:r>
        <w:rPr>
          <w:sz w:val="18"/>
          <w:szCs w:val="18"/>
        </w:rPr>
        <w:t xml:space="preserve"> is used for short-term exposure</w:t>
      </w:r>
    </w:p>
    <w:p w14:paraId="77B47FB1" w14:textId="33BEA478" w:rsidR="00580493" w:rsidRDefault="00580493">
      <w:pPr>
        <w:rPr>
          <w:sz w:val="18"/>
          <w:szCs w:val="18"/>
        </w:rPr>
      </w:pPr>
      <w:r>
        <w:rPr>
          <w:sz w:val="18"/>
          <w:szCs w:val="18"/>
        </w:rPr>
        <w:br w:type="page"/>
      </w:r>
    </w:p>
    <w:p w14:paraId="15F237C1" w14:textId="616F5397" w:rsidR="00B6473C" w:rsidRPr="00580493" w:rsidRDefault="00B6473C" w:rsidP="00580493">
      <w:pPr>
        <w:rPr>
          <w:sz w:val="20"/>
        </w:rPr>
      </w:pPr>
      <w:r w:rsidRPr="00580493">
        <w:rPr>
          <w:sz w:val="20"/>
        </w:rPr>
        <w:lastRenderedPageBreak/>
        <w:t xml:space="preserve">Table </w:t>
      </w:r>
      <w:r w:rsidR="00580493" w:rsidRPr="00580493">
        <w:rPr>
          <w:sz w:val="20"/>
        </w:rPr>
        <w:t>2</w:t>
      </w:r>
      <w:r w:rsidRPr="00580493">
        <w:rPr>
          <w:sz w:val="20"/>
        </w:rPr>
        <w:t>. Measurements of Disinfection By-Products from vessels discharging treated ballast water in Australian and Canadian ports in 2025. Ships with an ‘E’ number are the Canadian samples. BWMS # matches the BWMS # provided in MEPC 83/INF.22; Ship 114 had a different BWMS installed.</w:t>
      </w:r>
      <w:r w:rsidR="00C60C8E">
        <w:rPr>
          <w:sz w:val="20"/>
        </w:rPr>
        <w:t xml:space="preserve"> Dashes denote where no data were available. THM, measurement of Total Trihalomethanes; HAA, measurement of Total </w:t>
      </w:r>
      <w:proofErr w:type="spellStart"/>
      <w:r w:rsidR="00C60C8E">
        <w:rPr>
          <w:sz w:val="20"/>
        </w:rPr>
        <w:t>Haloacetic</w:t>
      </w:r>
      <w:proofErr w:type="spellEnd"/>
      <w:r w:rsidR="00C60C8E">
        <w:rPr>
          <w:sz w:val="20"/>
        </w:rPr>
        <w:t xml:space="preserve"> Acids.</w:t>
      </w:r>
    </w:p>
    <w:tbl>
      <w:tblPr>
        <w:tblW w:w="31563" w:type="dxa"/>
        <w:tblLook w:val="04A0" w:firstRow="1" w:lastRow="0" w:firstColumn="1" w:lastColumn="0" w:noHBand="0" w:noVBand="1"/>
      </w:tblPr>
      <w:tblGrid>
        <w:gridCol w:w="1531"/>
        <w:gridCol w:w="850"/>
        <w:gridCol w:w="851"/>
        <w:gridCol w:w="850"/>
        <w:gridCol w:w="850"/>
        <w:gridCol w:w="850"/>
        <w:gridCol w:w="850"/>
        <w:gridCol w:w="850"/>
        <w:gridCol w:w="850"/>
        <w:gridCol w:w="850"/>
        <w:gridCol w:w="850"/>
        <w:gridCol w:w="850"/>
        <w:gridCol w:w="850"/>
        <w:gridCol w:w="907"/>
        <w:gridCol w:w="907"/>
        <w:gridCol w:w="670"/>
        <w:gridCol w:w="1577"/>
        <w:gridCol w:w="1577"/>
        <w:gridCol w:w="1577"/>
        <w:gridCol w:w="1577"/>
        <w:gridCol w:w="1577"/>
        <w:gridCol w:w="1577"/>
        <w:gridCol w:w="1577"/>
        <w:gridCol w:w="1577"/>
        <w:gridCol w:w="1577"/>
        <w:gridCol w:w="1577"/>
        <w:gridCol w:w="1577"/>
      </w:tblGrid>
      <w:tr w:rsidR="00B6473C" w:rsidRPr="002F6947" w14:paraId="7098B184" w14:textId="77777777" w:rsidTr="00CA5D9B">
        <w:trPr>
          <w:gridAfter w:val="12"/>
          <w:wAfter w:w="18017" w:type="dxa"/>
          <w:trHeight w:val="20"/>
        </w:trPr>
        <w:tc>
          <w:tcPr>
            <w:tcW w:w="1531" w:type="dxa"/>
            <w:tcBorders>
              <w:top w:val="single" w:sz="4" w:space="0" w:color="auto"/>
              <w:bottom w:val="single" w:sz="4" w:space="0" w:color="auto"/>
              <w:right w:val="single" w:sz="4" w:space="0" w:color="auto"/>
            </w:tcBorders>
            <w:vAlign w:val="center"/>
            <w:hideMark/>
          </w:tcPr>
          <w:p w14:paraId="0851B18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Ship #</w:t>
            </w:r>
          </w:p>
        </w:tc>
        <w:tc>
          <w:tcPr>
            <w:tcW w:w="850" w:type="dxa"/>
            <w:tcBorders>
              <w:top w:val="single" w:sz="4" w:space="0" w:color="auto"/>
              <w:left w:val="single" w:sz="4" w:space="0" w:color="auto"/>
              <w:bottom w:val="single" w:sz="4" w:space="0" w:color="auto"/>
            </w:tcBorders>
            <w:noWrap/>
            <w:vAlign w:val="bottom"/>
            <w:hideMark/>
          </w:tcPr>
          <w:p w14:paraId="4113FCF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101</w:t>
            </w:r>
          </w:p>
        </w:tc>
        <w:tc>
          <w:tcPr>
            <w:tcW w:w="851" w:type="dxa"/>
            <w:tcBorders>
              <w:top w:val="single" w:sz="4" w:space="0" w:color="auto"/>
              <w:bottom w:val="single" w:sz="4" w:space="0" w:color="auto"/>
            </w:tcBorders>
            <w:noWrap/>
            <w:vAlign w:val="bottom"/>
            <w:hideMark/>
          </w:tcPr>
          <w:p w14:paraId="36DBFAF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113</w:t>
            </w:r>
          </w:p>
        </w:tc>
        <w:tc>
          <w:tcPr>
            <w:tcW w:w="850" w:type="dxa"/>
            <w:tcBorders>
              <w:top w:val="single" w:sz="4" w:space="0" w:color="auto"/>
              <w:bottom w:val="single" w:sz="4" w:space="0" w:color="auto"/>
            </w:tcBorders>
            <w:noWrap/>
            <w:vAlign w:val="bottom"/>
            <w:hideMark/>
          </w:tcPr>
          <w:p w14:paraId="3038169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118</w:t>
            </w:r>
          </w:p>
        </w:tc>
        <w:tc>
          <w:tcPr>
            <w:tcW w:w="850" w:type="dxa"/>
            <w:tcBorders>
              <w:top w:val="single" w:sz="4" w:space="0" w:color="auto"/>
              <w:bottom w:val="single" w:sz="4" w:space="0" w:color="auto"/>
            </w:tcBorders>
            <w:noWrap/>
            <w:vAlign w:val="bottom"/>
            <w:hideMark/>
          </w:tcPr>
          <w:p w14:paraId="72C7B3E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124</w:t>
            </w:r>
          </w:p>
        </w:tc>
        <w:tc>
          <w:tcPr>
            <w:tcW w:w="850" w:type="dxa"/>
            <w:tcBorders>
              <w:top w:val="single" w:sz="4" w:space="0" w:color="auto"/>
              <w:bottom w:val="single" w:sz="4" w:space="0" w:color="auto"/>
              <w:right w:val="single" w:sz="4" w:space="0" w:color="auto"/>
            </w:tcBorders>
            <w:noWrap/>
            <w:vAlign w:val="bottom"/>
            <w:hideMark/>
          </w:tcPr>
          <w:p w14:paraId="724CF02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E98</w:t>
            </w:r>
          </w:p>
        </w:tc>
        <w:tc>
          <w:tcPr>
            <w:tcW w:w="850" w:type="dxa"/>
            <w:tcBorders>
              <w:top w:val="single" w:sz="4" w:space="0" w:color="auto"/>
              <w:left w:val="single" w:sz="4" w:space="0" w:color="auto"/>
              <w:bottom w:val="single" w:sz="4" w:space="0" w:color="auto"/>
            </w:tcBorders>
            <w:noWrap/>
            <w:vAlign w:val="bottom"/>
            <w:hideMark/>
          </w:tcPr>
          <w:p w14:paraId="0CA6804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96</w:t>
            </w:r>
          </w:p>
        </w:tc>
        <w:tc>
          <w:tcPr>
            <w:tcW w:w="850" w:type="dxa"/>
            <w:tcBorders>
              <w:top w:val="single" w:sz="4" w:space="0" w:color="auto"/>
              <w:bottom w:val="single" w:sz="4" w:space="0" w:color="auto"/>
            </w:tcBorders>
            <w:noWrap/>
            <w:vAlign w:val="bottom"/>
            <w:hideMark/>
          </w:tcPr>
          <w:p w14:paraId="6A93275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98</w:t>
            </w:r>
          </w:p>
        </w:tc>
        <w:tc>
          <w:tcPr>
            <w:tcW w:w="850" w:type="dxa"/>
            <w:tcBorders>
              <w:top w:val="single" w:sz="4" w:space="0" w:color="auto"/>
              <w:bottom w:val="single" w:sz="4" w:space="0" w:color="auto"/>
            </w:tcBorders>
            <w:noWrap/>
            <w:vAlign w:val="bottom"/>
            <w:hideMark/>
          </w:tcPr>
          <w:p w14:paraId="2A58F36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98</w:t>
            </w:r>
          </w:p>
        </w:tc>
        <w:tc>
          <w:tcPr>
            <w:tcW w:w="850" w:type="dxa"/>
            <w:tcBorders>
              <w:top w:val="single" w:sz="4" w:space="0" w:color="auto"/>
              <w:bottom w:val="single" w:sz="4" w:space="0" w:color="auto"/>
            </w:tcBorders>
            <w:noWrap/>
            <w:vAlign w:val="bottom"/>
            <w:hideMark/>
          </w:tcPr>
          <w:p w14:paraId="317E4BC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110</w:t>
            </w:r>
          </w:p>
        </w:tc>
        <w:tc>
          <w:tcPr>
            <w:tcW w:w="850" w:type="dxa"/>
            <w:tcBorders>
              <w:top w:val="single" w:sz="4" w:space="0" w:color="auto"/>
              <w:bottom w:val="single" w:sz="4" w:space="0" w:color="auto"/>
            </w:tcBorders>
            <w:noWrap/>
            <w:vAlign w:val="bottom"/>
            <w:hideMark/>
          </w:tcPr>
          <w:p w14:paraId="552DBBD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117</w:t>
            </w:r>
          </w:p>
        </w:tc>
        <w:tc>
          <w:tcPr>
            <w:tcW w:w="850" w:type="dxa"/>
            <w:tcBorders>
              <w:top w:val="single" w:sz="4" w:space="0" w:color="auto"/>
              <w:bottom w:val="single" w:sz="4" w:space="0" w:color="auto"/>
            </w:tcBorders>
            <w:noWrap/>
            <w:vAlign w:val="bottom"/>
            <w:hideMark/>
          </w:tcPr>
          <w:p w14:paraId="568C7AA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121</w:t>
            </w:r>
          </w:p>
        </w:tc>
        <w:tc>
          <w:tcPr>
            <w:tcW w:w="850" w:type="dxa"/>
            <w:tcBorders>
              <w:top w:val="single" w:sz="4" w:space="0" w:color="auto"/>
              <w:bottom w:val="single" w:sz="4" w:space="0" w:color="auto"/>
            </w:tcBorders>
            <w:noWrap/>
            <w:vAlign w:val="bottom"/>
            <w:hideMark/>
          </w:tcPr>
          <w:p w14:paraId="6649438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E99</w:t>
            </w:r>
          </w:p>
        </w:tc>
        <w:tc>
          <w:tcPr>
            <w:tcW w:w="907" w:type="dxa"/>
            <w:tcBorders>
              <w:top w:val="single" w:sz="4" w:space="0" w:color="auto"/>
              <w:bottom w:val="single" w:sz="4" w:space="0" w:color="auto"/>
              <w:right w:val="single" w:sz="4" w:space="0" w:color="auto"/>
            </w:tcBorders>
            <w:noWrap/>
            <w:vAlign w:val="bottom"/>
            <w:hideMark/>
          </w:tcPr>
          <w:p w14:paraId="23B1B35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E100</w:t>
            </w:r>
          </w:p>
        </w:tc>
        <w:tc>
          <w:tcPr>
            <w:tcW w:w="907" w:type="dxa"/>
            <w:tcBorders>
              <w:top w:val="single" w:sz="4" w:space="0" w:color="auto"/>
              <w:bottom w:val="single" w:sz="4" w:space="0" w:color="auto"/>
              <w:right w:val="single" w:sz="4" w:space="0" w:color="auto"/>
            </w:tcBorders>
            <w:vAlign w:val="bottom"/>
          </w:tcPr>
          <w:p w14:paraId="7339199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102</w:t>
            </w:r>
          </w:p>
        </w:tc>
      </w:tr>
      <w:tr w:rsidR="00B6473C" w:rsidRPr="002F6947" w14:paraId="54EC6B57" w14:textId="77777777" w:rsidTr="00CA5D9B">
        <w:trPr>
          <w:trHeight w:val="20"/>
        </w:trPr>
        <w:tc>
          <w:tcPr>
            <w:tcW w:w="1531" w:type="dxa"/>
            <w:tcBorders>
              <w:top w:val="single" w:sz="4" w:space="0" w:color="auto"/>
              <w:bottom w:val="single" w:sz="4" w:space="0" w:color="auto"/>
              <w:right w:val="single" w:sz="4" w:space="0" w:color="auto"/>
            </w:tcBorders>
            <w:vAlign w:val="center"/>
            <w:hideMark/>
          </w:tcPr>
          <w:p w14:paraId="2CDEFD2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BWMS #</w:t>
            </w:r>
          </w:p>
        </w:tc>
        <w:tc>
          <w:tcPr>
            <w:tcW w:w="4251" w:type="dxa"/>
            <w:gridSpan w:val="5"/>
            <w:tcBorders>
              <w:top w:val="single" w:sz="4" w:space="0" w:color="auto"/>
              <w:left w:val="single" w:sz="4" w:space="0" w:color="auto"/>
              <w:bottom w:val="single" w:sz="4" w:space="0" w:color="auto"/>
              <w:right w:val="single" w:sz="4" w:space="0" w:color="auto"/>
            </w:tcBorders>
            <w:noWrap/>
            <w:vAlign w:val="bottom"/>
          </w:tcPr>
          <w:p w14:paraId="01A39AAB" w14:textId="77777777" w:rsidR="00B6473C" w:rsidRPr="002F6947" w:rsidRDefault="00B6473C" w:rsidP="00CA5D9B">
            <w:pPr>
              <w:spacing w:before="100" w:beforeAutospacing="1"/>
              <w:ind w:left="0" w:firstLine="0"/>
              <w:jc w:val="center"/>
              <w:rPr>
                <w:rFonts w:ascii="Aptos Narrow" w:hAnsi="Aptos Narrow"/>
                <w:sz w:val="18"/>
                <w:szCs w:val="18"/>
                <w:lang w:val="en-AU" w:eastAsia="en-AU"/>
              </w:rPr>
            </w:pPr>
            <w:r w:rsidRPr="002F6947">
              <w:rPr>
                <w:rFonts w:ascii="Aptos Narrow" w:hAnsi="Aptos Narrow"/>
                <w:sz w:val="18"/>
                <w:szCs w:val="18"/>
                <w:lang w:val="en-AU" w:eastAsia="en-AU"/>
              </w:rPr>
              <w:t>BWMS #5</w:t>
            </w:r>
          </w:p>
        </w:tc>
        <w:tc>
          <w:tcPr>
            <w:tcW w:w="6857" w:type="dxa"/>
            <w:gridSpan w:val="8"/>
            <w:tcBorders>
              <w:top w:val="single" w:sz="4" w:space="0" w:color="auto"/>
              <w:left w:val="single" w:sz="4" w:space="0" w:color="auto"/>
              <w:bottom w:val="single" w:sz="4" w:space="0" w:color="auto"/>
              <w:right w:val="single" w:sz="4" w:space="0" w:color="auto"/>
            </w:tcBorders>
            <w:noWrap/>
            <w:vAlign w:val="bottom"/>
          </w:tcPr>
          <w:p w14:paraId="7C713423" w14:textId="77777777" w:rsidR="00B6473C" w:rsidRPr="002F6947" w:rsidRDefault="00B6473C" w:rsidP="00CA5D9B">
            <w:pPr>
              <w:spacing w:before="100" w:beforeAutospacing="1"/>
              <w:ind w:left="0" w:firstLine="0"/>
              <w:jc w:val="center"/>
              <w:rPr>
                <w:rFonts w:ascii="Aptos Narrow" w:hAnsi="Aptos Narrow"/>
                <w:sz w:val="18"/>
                <w:szCs w:val="18"/>
                <w:lang w:val="en-AU" w:eastAsia="en-AU"/>
              </w:rPr>
            </w:pPr>
            <w:r w:rsidRPr="002F6947">
              <w:rPr>
                <w:rFonts w:ascii="Aptos Narrow" w:hAnsi="Aptos Narrow"/>
                <w:sz w:val="18"/>
                <w:szCs w:val="18"/>
                <w:lang w:val="en-AU" w:eastAsia="en-AU"/>
              </w:rPr>
              <w:t>BWMS #2</w:t>
            </w:r>
          </w:p>
        </w:tc>
        <w:tc>
          <w:tcPr>
            <w:tcW w:w="1577" w:type="dxa"/>
            <w:gridSpan w:val="2"/>
            <w:tcBorders>
              <w:bottom w:val="single" w:sz="4" w:space="0" w:color="auto"/>
              <w:right w:val="single" w:sz="4" w:space="0" w:color="auto"/>
            </w:tcBorders>
          </w:tcPr>
          <w:p w14:paraId="1DEA0E64" w14:textId="77777777" w:rsidR="00B6473C" w:rsidRPr="002F6947" w:rsidRDefault="00B6473C" w:rsidP="00CA5D9B">
            <w:pPr>
              <w:spacing w:before="100" w:beforeAutospacing="1"/>
              <w:ind w:left="0" w:firstLine="0"/>
              <w:rPr>
                <w:rFonts w:ascii="Aptos Narrow" w:hAnsi="Aptos Narrow"/>
                <w:sz w:val="18"/>
                <w:szCs w:val="18"/>
                <w:lang w:val="en-AU" w:eastAsia="en-AU"/>
              </w:rPr>
            </w:pPr>
            <w:r>
              <w:rPr>
                <w:rFonts w:ascii="Aptos Narrow" w:hAnsi="Aptos Narrow"/>
                <w:sz w:val="18"/>
                <w:szCs w:val="18"/>
                <w:lang w:val="en-AU" w:eastAsia="en-AU"/>
              </w:rPr>
              <w:t>BWMS #3</w:t>
            </w:r>
          </w:p>
        </w:tc>
        <w:tc>
          <w:tcPr>
            <w:tcW w:w="1577" w:type="dxa"/>
            <w:tcBorders>
              <w:left w:val="single" w:sz="4" w:space="0" w:color="auto"/>
            </w:tcBorders>
          </w:tcPr>
          <w:p w14:paraId="3736D218" w14:textId="77777777" w:rsidR="00B6473C" w:rsidRPr="002F6947" w:rsidRDefault="00B6473C" w:rsidP="00CA5D9B">
            <w:pPr>
              <w:spacing w:before="100" w:beforeAutospacing="1"/>
              <w:ind w:left="0" w:firstLine="0"/>
              <w:jc w:val="center"/>
              <w:rPr>
                <w:rFonts w:ascii="Aptos Narrow" w:hAnsi="Aptos Narrow"/>
                <w:sz w:val="18"/>
                <w:szCs w:val="18"/>
                <w:lang w:val="en-AU" w:eastAsia="en-AU"/>
              </w:rPr>
            </w:pPr>
          </w:p>
        </w:tc>
        <w:tc>
          <w:tcPr>
            <w:tcW w:w="1577" w:type="dxa"/>
          </w:tcPr>
          <w:p w14:paraId="4D26AC4C" w14:textId="77777777" w:rsidR="00B6473C" w:rsidRPr="002F6947" w:rsidRDefault="00B6473C" w:rsidP="00CA5D9B">
            <w:pPr>
              <w:spacing w:before="100" w:beforeAutospacing="1"/>
              <w:ind w:left="0" w:firstLine="0"/>
              <w:jc w:val="center"/>
              <w:rPr>
                <w:rFonts w:ascii="Aptos Narrow" w:hAnsi="Aptos Narrow"/>
                <w:sz w:val="18"/>
                <w:szCs w:val="18"/>
                <w:lang w:val="en-AU" w:eastAsia="en-AU"/>
              </w:rPr>
            </w:pPr>
          </w:p>
        </w:tc>
        <w:tc>
          <w:tcPr>
            <w:tcW w:w="1577" w:type="dxa"/>
          </w:tcPr>
          <w:p w14:paraId="5FACC7AF" w14:textId="77777777" w:rsidR="00B6473C" w:rsidRPr="002F6947" w:rsidRDefault="00B6473C" w:rsidP="00CA5D9B">
            <w:pPr>
              <w:spacing w:before="100" w:beforeAutospacing="1"/>
              <w:ind w:left="0" w:firstLine="0"/>
              <w:jc w:val="center"/>
              <w:rPr>
                <w:rFonts w:ascii="Aptos Narrow" w:hAnsi="Aptos Narrow"/>
                <w:sz w:val="18"/>
                <w:szCs w:val="18"/>
                <w:lang w:val="en-AU" w:eastAsia="en-AU"/>
              </w:rPr>
            </w:pPr>
          </w:p>
        </w:tc>
        <w:tc>
          <w:tcPr>
            <w:tcW w:w="1577" w:type="dxa"/>
          </w:tcPr>
          <w:p w14:paraId="027569E2" w14:textId="77777777" w:rsidR="00B6473C" w:rsidRPr="002F6947" w:rsidRDefault="00B6473C" w:rsidP="00CA5D9B">
            <w:pPr>
              <w:spacing w:before="100" w:beforeAutospacing="1"/>
              <w:ind w:left="0" w:firstLine="0"/>
              <w:jc w:val="center"/>
              <w:rPr>
                <w:rFonts w:ascii="Aptos Narrow" w:hAnsi="Aptos Narrow"/>
                <w:sz w:val="18"/>
                <w:szCs w:val="18"/>
                <w:lang w:val="en-AU" w:eastAsia="en-AU"/>
              </w:rPr>
            </w:pPr>
          </w:p>
        </w:tc>
        <w:tc>
          <w:tcPr>
            <w:tcW w:w="1577" w:type="dxa"/>
          </w:tcPr>
          <w:p w14:paraId="6D6BA664" w14:textId="77777777" w:rsidR="00B6473C" w:rsidRPr="002F6947" w:rsidRDefault="00B6473C" w:rsidP="00CA5D9B">
            <w:pPr>
              <w:spacing w:before="100" w:beforeAutospacing="1"/>
              <w:ind w:left="0" w:firstLine="0"/>
              <w:jc w:val="center"/>
              <w:rPr>
                <w:rFonts w:ascii="Aptos Narrow" w:hAnsi="Aptos Narrow"/>
                <w:sz w:val="18"/>
                <w:szCs w:val="18"/>
                <w:lang w:val="en-AU" w:eastAsia="en-AU"/>
              </w:rPr>
            </w:pPr>
          </w:p>
        </w:tc>
        <w:tc>
          <w:tcPr>
            <w:tcW w:w="1577" w:type="dxa"/>
          </w:tcPr>
          <w:p w14:paraId="55DB3960" w14:textId="77777777" w:rsidR="00B6473C" w:rsidRPr="002F6947" w:rsidRDefault="00B6473C" w:rsidP="00CA5D9B">
            <w:pPr>
              <w:spacing w:before="100" w:beforeAutospacing="1"/>
              <w:ind w:left="0" w:firstLine="0"/>
              <w:jc w:val="center"/>
              <w:rPr>
                <w:rFonts w:ascii="Aptos Narrow" w:hAnsi="Aptos Narrow"/>
                <w:sz w:val="18"/>
                <w:szCs w:val="18"/>
                <w:lang w:val="en-AU" w:eastAsia="en-AU"/>
              </w:rPr>
            </w:pPr>
          </w:p>
        </w:tc>
        <w:tc>
          <w:tcPr>
            <w:tcW w:w="1577" w:type="dxa"/>
          </w:tcPr>
          <w:p w14:paraId="5634E9C5" w14:textId="77777777" w:rsidR="00B6473C" w:rsidRPr="002F6947" w:rsidRDefault="00B6473C" w:rsidP="00CA5D9B">
            <w:pPr>
              <w:spacing w:before="100" w:beforeAutospacing="1"/>
              <w:ind w:left="0" w:firstLine="0"/>
              <w:jc w:val="center"/>
              <w:rPr>
                <w:rFonts w:ascii="Aptos Narrow" w:hAnsi="Aptos Narrow"/>
                <w:sz w:val="18"/>
                <w:szCs w:val="18"/>
                <w:lang w:val="en-AU" w:eastAsia="en-AU"/>
              </w:rPr>
            </w:pPr>
          </w:p>
        </w:tc>
        <w:tc>
          <w:tcPr>
            <w:tcW w:w="1577" w:type="dxa"/>
          </w:tcPr>
          <w:p w14:paraId="46F918DC" w14:textId="77777777" w:rsidR="00B6473C" w:rsidRPr="002F6947" w:rsidRDefault="00B6473C" w:rsidP="00CA5D9B">
            <w:pPr>
              <w:spacing w:before="100" w:beforeAutospacing="1"/>
              <w:ind w:left="0" w:firstLine="0"/>
              <w:jc w:val="center"/>
              <w:rPr>
                <w:rFonts w:ascii="Aptos Narrow" w:hAnsi="Aptos Narrow"/>
                <w:sz w:val="18"/>
                <w:szCs w:val="18"/>
                <w:lang w:val="en-AU" w:eastAsia="en-AU"/>
              </w:rPr>
            </w:pPr>
          </w:p>
        </w:tc>
        <w:tc>
          <w:tcPr>
            <w:tcW w:w="1577" w:type="dxa"/>
          </w:tcPr>
          <w:p w14:paraId="5D3B9825" w14:textId="77777777" w:rsidR="00B6473C" w:rsidRPr="002F6947" w:rsidRDefault="00B6473C" w:rsidP="00CA5D9B">
            <w:pPr>
              <w:spacing w:before="100" w:beforeAutospacing="1"/>
              <w:ind w:left="0" w:firstLine="0"/>
              <w:jc w:val="center"/>
              <w:rPr>
                <w:rFonts w:ascii="Aptos Narrow" w:hAnsi="Aptos Narrow"/>
                <w:sz w:val="18"/>
                <w:szCs w:val="18"/>
                <w:lang w:val="en-AU" w:eastAsia="en-AU"/>
              </w:rPr>
            </w:pPr>
          </w:p>
        </w:tc>
        <w:tc>
          <w:tcPr>
            <w:tcW w:w="1577" w:type="dxa"/>
          </w:tcPr>
          <w:p w14:paraId="5248B6AE" w14:textId="77777777" w:rsidR="00B6473C" w:rsidRPr="002F6947" w:rsidRDefault="00B6473C" w:rsidP="00CA5D9B">
            <w:pPr>
              <w:spacing w:before="100" w:beforeAutospacing="1"/>
              <w:ind w:left="0" w:firstLine="0"/>
              <w:jc w:val="center"/>
              <w:rPr>
                <w:rFonts w:ascii="Aptos Narrow" w:hAnsi="Aptos Narrow"/>
                <w:sz w:val="18"/>
                <w:szCs w:val="18"/>
                <w:lang w:val="en-AU" w:eastAsia="en-AU"/>
              </w:rPr>
            </w:pPr>
          </w:p>
        </w:tc>
        <w:tc>
          <w:tcPr>
            <w:tcW w:w="1577" w:type="dxa"/>
            <w:vAlign w:val="bottom"/>
          </w:tcPr>
          <w:p w14:paraId="4A9518FC" w14:textId="77777777" w:rsidR="00B6473C" w:rsidRPr="002F6947" w:rsidRDefault="00B6473C" w:rsidP="00CA5D9B">
            <w:pPr>
              <w:spacing w:before="100" w:beforeAutospacing="1"/>
              <w:ind w:left="0" w:firstLine="0"/>
              <w:jc w:val="center"/>
              <w:rPr>
                <w:rFonts w:ascii="Aptos Narrow" w:hAnsi="Aptos Narrow"/>
                <w:sz w:val="18"/>
                <w:szCs w:val="18"/>
                <w:lang w:val="en-AU" w:eastAsia="en-AU"/>
              </w:rPr>
            </w:pPr>
            <w:r w:rsidRPr="002F6947">
              <w:rPr>
                <w:rFonts w:ascii="Aptos Narrow" w:hAnsi="Aptos Narrow"/>
                <w:sz w:val="18"/>
                <w:szCs w:val="18"/>
                <w:lang w:val="en-AU" w:eastAsia="en-AU"/>
              </w:rPr>
              <w:t>BWMS #3</w:t>
            </w:r>
          </w:p>
        </w:tc>
      </w:tr>
      <w:tr w:rsidR="00B6473C" w:rsidRPr="002F6947" w14:paraId="3CA24D86" w14:textId="77777777" w:rsidTr="00CA5D9B">
        <w:trPr>
          <w:gridAfter w:val="12"/>
          <w:wAfter w:w="18017" w:type="dxa"/>
          <w:trHeight w:val="20"/>
        </w:trPr>
        <w:tc>
          <w:tcPr>
            <w:tcW w:w="1531" w:type="dxa"/>
            <w:tcBorders>
              <w:top w:val="single" w:sz="4" w:space="0" w:color="auto"/>
              <w:right w:val="single" w:sz="4" w:space="0" w:color="auto"/>
            </w:tcBorders>
            <w:vAlign w:val="center"/>
            <w:hideMark/>
          </w:tcPr>
          <w:p w14:paraId="0CDEC2B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TRO mg/L</w:t>
            </w:r>
          </w:p>
        </w:tc>
        <w:tc>
          <w:tcPr>
            <w:tcW w:w="850" w:type="dxa"/>
            <w:tcBorders>
              <w:top w:val="single" w:sz="4" w:space="0" w:color="auto"/>
              <w:left w:val="single" w:sz="4" w:space="0" w:color="auto"/>
            </w:tcBorders>
            <w:noWrap/>
            <w:vAlign w:val="bottom"/>
            <w:hideMark/>
          </w:tcPr>
          <w:p w14:paraId="58E1E09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0.02</w:t>
            </w:r>
          </w:p>
        </w:tc>
        <w:tc>
          <w:tcPr>
            <w:tcW w:w="851" w:type="dxa"/>
            <w:tcBorders>
              <w:top w:val="single" w:sz="4" w:space="0" w:color="auto"/>
            </w:tcBorders>
            <w:noWrap/>
            <w:vAlign w:val="bottom"/>
            <w:hideMark/>
          </w:tcPr>
          <w:p w14:paraId="6C7109F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0.04</w:t>
            </w:r>
          </w:p>
        </w:tc>
        <w:tc>
          <w:tcPr>
            <w:tcW w:w="850" w:type="dxa"/>
            <w:tcBorders>
              <w:top w:val="single" w:sz="4" w:space="0" w:color="auto"/>
            </w:tcBorders>
            <w:noWrap/>
            <w:vAlign w:val="bottom"/>
            <w:hideMark/>
          </w:tcPr>
          <w:p w14:paraId="479758A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w:t>
            </w:r>
          </w:p>
        </w:tc>
        <w:tc>
          <w:tcPr>
            <w:tcW w:w="850" w:type="dxa"/>
            <w:tcBorders>
              <w:top w:val="single" w:sz="4" w:space="0" w:color="auto"/>
            </w:tcBorders>
            <w:noWrap/>
            <w:vAlign w:val="bottom"/>
            <w:hideMark/>
          </w:tcPr>
          <w:p w14:paraId="1430493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w:t>
            </w:r>
          </w:p>
        </w:tc>
        <w:tc>
          <w:tcPr>
            <w:tcW w:w="850" w:type="dxa"/>
            <w:tcBorders>
              <w:top w:val="single" w:sz="4" w:space="0" w:color="auto"/>
              <w:right w:val="single" w:sz="4" w:space="0" w:color="auto"/>
            </w:tcBorders>
            <w:noWrap/>
            <w:vAlign w:val="bottom"/>
            <w:hideMark/>
          </w:tcPr>
          <w:p w14:paraId="1B76BC2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0.8</w:t>
            </w:r>
          </w:p>
        </w:tc>
        <w:tc>
          <w:tcPr>
            <w:tcW w:w="850" w:type="dxa"/>
            <w:tcBorders>
              <w:top w:val="single" w:sz="4" w:space="0" w:color="auto"/>
              <w:left w:val="single" w:sz="4" w:space="0" w:color="auto"/>
            </w:tcBorders>
            <w:noWrap/>
            <w:vAlign w:val="bottom"/>
            <w:hideMark/>
          </w:tcPr>
          <w:p w14:paraId="351DA5F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0.032</w:t>
            </w:r>
          </w:p>
        </w:tc>
        <w:tc>
          <w:tcPr>
            <w:tcW w:w="850" w:type="dxa"/>
            <w:tcBorders>
              <w:top w:val="single" w:sz="4" w:space="0" w:color="auto"/>
            </w:tcBorders>
            <w:noWrap/>
            <w:vAlign w:val="bottom"/>
            <w:hideMark/>
          </w:tcPr>
          <w:p w14:paraId="4D76027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w:t>
            </w:r>
          </w:p>
        </w:tc>
        <w:tc>
          <w:tcPr>
            <w:tcW w:w="850" w:type="dxa"/>
            <w:tcBorders>
              <w:top w:val="single" w:sz="4" w:space="0" w:color="auto"/>
            </w:tcBorders>
            <w:noWrap/>
            <w:vAlign w:val="bottom"/>
            <w:hideMark/>
          </w:tcPr>
          <w:p w14:paraId="4348D55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0.3</w:t>
            </w:r>
          </w:p>
        </w:tc>
        <w:tc>
          <w:tcPr>
            <w:tcW w:w="850" w:type="dxa"/>
            <w:tcBorders>
              <w:top w:val="single" w:sz="4" w:space="0" w:color="auto"/>
            </w:tcBorders>
            <w:noWrap/>
            <w:vAlign w:val="bottom"/>
            <w:hideMark/>
          </w:tcPr>
          <w:p w14:paraId="5C2C283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w:t>
            </w:r>
          </w:p>
        </w:tc>
        <w:tc>
          <w:tcPr>
            <w:tcW w:w="850" w:type="dxa"/>
            <w:tcBorders>
              <w:top w:val="single" w:sz="4" w:space="0" w:color="auto"/>
            </w:tcBorders>
            <w:noWrap/>
            <w:vAlign w:val="bottom"/>
            <w:hideMark/>
          </w:tcPr>
          <w:p w14:paraId="2510A59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0.03</w:t>
            </w:r>
          </w:p>
        </w:tc>
        <w:tc>
          <w:tcPr>
            <w:tcW w:w="850" w:type="dxa"/>
            <w:tcBorders>
              <w:top w:val="single" w:sz="4" w:space="0" w:color="auto"/>
            </w:tcBorders>
            <w:noWrap/>
            <w:vAlign w:val="bottom"/>
            <w:hideMark/>
          </w:tcPr>
          <w:p w14:paraId="0AAE891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w:t>
            </w:r>
          </w:p>
        </w:tc>
        <w:tc>
          <w:tcPr>
            <w:tcW w:w="850" w:type="dxa"/>
            <w:tcBorders>
              <w:top w:val="single" w:sz="4" w:space="0" w:color="auto"/>
            </w:tcBorders>
            <w:noWrap/>
            <w:vAlign w:val="bottom"/>
            <w:hideMark/>
          </w:tcPr>
          <w:p w14:paraId="64CE50B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0.07</w:t>
            </w:r>
          </w:p>
        </w:tc>
        <w:tc>
          <w:tcPr>
            <w:tcW w:w="907" w:type="dxa"/>
            <w:tcBorders>
              <w:top w:val="single" w:sz="4" w:space="0" w:color="auto"/>
              <w:right w:val="single" w:sz="4" w:space="0" w:color="auto"/>
            </w:tcBorders>
            <w:noWrap/>
            <w:vAlign w:val="bottom"/>
            <w:hideMark/>
          </w:tcPr>
          <w:p w14:paraId="59FC0F2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0.08</w:t>
            </w:r>
          </w:p>
        </w:tc>
        <w:tc>
          <w:tcPr>
            <w:tcW w:w="907" w:type="dxa"/>
            <w:tcBorders>
              <w:right w:val="single" w:sz="4" w:space="0" w:color="auto"/>
            </w:tcBorders>
            <w:vAlign w:val="bottom"/>
          </w:tcPr>
          <w:p w14:paraId="35DEBA6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w:t>
            </w:r>
          </w:p>
        </w:tc>
      </w:tr>
      <w:tr w:rsidR="00B6473C" w:rsidRPr="002F6947" w14:paraId="2098B8D7" w14:textId="77777777" w:rsidTr="00CA5D9B">
        <w:trPr>
          <w:gridAfter w:val="12"/>
          <w:wAfter w:w="18017" w:type="dxa"/>
          <w:trHeight w:val="20"/>
        </w:trPr>
        <w:tc>
          <w:tcPr>
            <w:tcW w:w="1531" w:type="dxa"/>
            <w:tcBorders>
              <w:right w:val="single" w:sz="4" w:space="0" w:color="auto"/>
            </w:tcBorders>
            <w:vAlign w:val="center"/>
            <w:hideMark/>
          </w:tcPr>
          <w:p w14:paraId="3984DF6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 xml:space="preserve">THM </w:t>
            </w:r>
            <w:r w:rsidRPr="002F6947">
              <w:rPr>
                <w:rFonts w:ascii="Symbol" w:hAnsi="Symbol"/>
                <w:sz w:val="18"/>
                <w:szCs w:val="18"/>
                <w:lang w:val="en-AU" w:eastAsia="en-AU"/>
              </w:rPr>
              <w:t>m</w:t>
            </w:r>
            <w:r w:rsidRPr="002F6947">
              <w:rPr>
                <w:rFonts w:ascii="Aptos Narrow" w:hAnsi="Aptos Narrow"/>
                <w:sz w:val="18"/>
                <w:szCs w:val="18"/>
                <w:lang w:val="en-AU" w:eastAsia="en-AU"/>
              </w:rPr>
              <w:t>g/L</w:t>
            </w:r>
          </w:p>
        </w:tc>
        <w:tc>
          <w:tcPr>
            <w:tcW w:w="850" w:type="dxa"/>
            <w:tcBorders>
              <w:left w:val="single" w:sz="4" w:space="0" w:color="auto"/>
            </w:tcBorders>
            <w:noWrap/>
            <w:vAlign w:val="bottom"/>
            <w:hideMark/>
          </w:tcPr>
          <w:p w14:paraId="397C38F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w:t>
            </w:r>
          </w:p>
        </w:tc>
        <w:tc>
          <w:tcPr>
            <w:tcW w:w="851" w:type="dxa"/>
            <w:noWrap/>
            <w:vAlign w:val="bottom"/>
            <w:hideMark/>
          </w:tcPr>
          <w:p w14:paraId="6DA1D91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4</w:t>
            </w:r>
          </w:p>
        </w:tc>
        <w:tc>
          <w:tcPr>
            <w:tcW w:w="850" w:type="dxa"/>
            <w:noWrap/>
            <w:vAlign w:val="bottom"/>
            <w:hideMark/>
          </w:tcPr>
          <w:p w14:paraId="7512D34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330</w:t>
            </w:r>
          </w:p>
        </w:tc>
        <w:tc>
          <w:tcPr>
            <w:tcW w:w="850" w:type="dxa"/>
            <w:noWrap/>
            <w:vAlign w:val="bottom"/>
            <w:hideMark/>
          </w:tcPr>
          <w:p w14:paraId="6E40F96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340</w:t>
            </w:r>
          </w:p>
        </w:tc>
        <w:tc>
          <w:tcPr>
            <w:tcW w:w="850" w:type="dxa"/>
            <w:tcBorders>
              <w:right w:val="single" w:sz="4" w:space="0" w:color="auto"/>
            </w:tcBorders>
            <w:noWrap/>
            <w:vAlign w:val="bottom"/>
            <w:hideMark/>
          </w:tcPr>
          <w:p w14:paraId="4DADBD5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145</w:t>
            </w:r>
          </w:p>
        </w:tc>
        <w:tc>
          <w:tcPr>
            <w:tcW w:w="850" w:type="dxa"/>
            <w:tcBorders>
              <w:left w:val="single" w:sz="4" w:space="0" w:color="auto"/>
            </w:tcBorders>
            <w:noWrap/>
            <w:vAlign w:val="bottom"/>
            <w:hideMark/>
          </w:tcPr>
          <w:p w14:paraId="1D44838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w:t>
            </w:r>
          </w:p>
        </w:tc>
        <w:tc>
          <w:tcPr>
            <w:tcW w:w="850" w:type="dxa"/>
            <w:noWrap/>
            <w:vAlign w:val="bottom"/>
            <w:hideMark/>
          </w:tcPr>
          <w:p w14:paraId="68758C6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280</w:t>
            </w:r>
          </w:p>
        </w:tc>
        <w:tc>
          <w:tcPr>
            <w:tcW w:w="850" w:type="dxa"/>
            <w:noWrap/>
            <w:vAlign w:val="bottom"/>
            <w:hideMark/>
          </w:tcPr>
          <w:p w14:paraId="00975F0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780</w:t>
            </w:r>
          </w:p>
        </w:tc>
        <w:tc>
          <w:tcPr>
            <w:tcW w:w="850" w:type="dxa"/>
            <w:noWrap/>
            <w:vAlign w:val="bottom"/>
            <w:hideMark/>
          </w:tcPr>
          <w:p w14:paraId="4A243CD8"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310</w:t>
            </w:r>
          </w:p>
        </w:tc>
        <w:tc>
          <w:tcPr>
            <w:tcW w:w="850" w:type="dxa"/>
            <w:noWrap/>
            <w:vAlign w:val="bottom"/>
            <w:hideMark/>
          </w:tcPr>
          <w:p w14:paraId="6B3F0D0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w:t>
            </w:r>
          </w:p>
        </w:tc>
        <w:tc>
          <w:tcPr>
            <w:tcW w:w="850" w:type="dxa"/>
            <w:noWrap/>
            <w:vAlign w:val="bottom"/>
            <w:hideMark/>
          </w:tcPr>
          <w:p w14:paraId="6CE298D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420</w:t>
            </w:r>
          </w:p>
        </w:tc>
        <w:tc>
          <w:tcPr>
            <w:tcW w:w="850" w:type="dxa"/>
            <w:noWrap/>
            <w:vAlign w:val="bottom"/>
            <w:hideMark/>
          </w:tcPr>
          <w:p w14:paraId="4C0E098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140</w:t>
            </w:r>
          </w:p>
        </w:tc>
        <w:tc>
          <w:tcPr>
            <w:tcW w:w="907" w:type="dxa"/>
            <w:tcBorders>
              <w:right w:val="single" w:sz="4" w:space="0" w:color="auto"/>
            </w:tcBorders>
            <w:noWrap/>
            <w:vAlign w:val="bottom"/>
            <w:hideMark/>
          </w:tcPr>
          <w:p w14:paraId="518F89E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118</w:t>
            </w:r>
          </w:p>
        </w:tc>
        <w:tc>
          <w:tcPr>
            <w:tcW w:w="907" w:type="dxa"/>
            <w:tcBorders>
              <w:right w:val="single" w:sz="4" w:space="0" w:color="auto"/>
            </w:tcBorders>
            <w:vAlign w:val="bottom"/>
          </w:tcPr>
          <w:p w14:paraId="0AA96BC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430</w:t>
            </w:r>
          </w:p>
        </w:tc>
      </w:tr>
      <w:tr w:rsidR="00B6473C" w:rsidRPr="002F6947" w14:paraId="0D1BF9E7" w14:textId="77777777" w:rsidTr="00CA5D9B">
        <w:trPr>
          <w:gridAfter w:val="12"/>
          <w:wAfter w:w="18017" w:type="dxa"/>
          <w:trHeight w:val="20"/>
        </w:trPr>
        <w:tc>
          <w:tcPr>
            <w:tcW w:w="1531" w:type="dxa"/>
            <w:tcBorders>
              <w:right w:val="single" w:sz="4" w:space="0" w:color="auto"/>
            </w:tcBorders>
            <w:vAlign w:val="center"/>
            <w:hideMark/>
          </w:tcPr>
          <w:p w14:paraId="1DF7DA2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TCM µg/L</w:t>
            </w:r>
          </w:p>
        </w:tc>
        <w:tc>
          <w:tcPr>
            <w:tcW w:w="850" w:type="dxa"/>
            <w:tcBorders>
              <w:left w:val="single" w:sz="4" w:space="0" w:color="auto"/>
            </w:tcBorders>
            <w:noWrap/>
            <w:vAlign w:val="bottom"/>
            <w:hideMark/>
          </w:tcPr>
          <w:p w14:paraId="487835E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1" w:type="dxa"/>
            <w:noWrap/>
            <w:vAlign w:val="bottom"/>
            <w:hideMark/>
          </w:tcPr>
          <w:p w14:paraId="46B79EF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0D59C28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4789286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tcBorders>
              <w:right w:val="single" w:sz="4" w:space="0" w:color="auto"/>
            </w:tcBorders>
            <w:noWrap/>
            <w:vAlign w:val="bottom"/>
            <w:hideMark/>
          </w:tcPr>
          <w:p w14:paraId="73E01CC8"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850" w:type="dxa"/>
            <w:tcBorders>
              <w:left w:val="single" w:sz="4" w:space="0" w:color="auto"/>
            </w:tcBorders>
            <w:noWrap/>
            <w:vAlign w:val="bottom"/>
            <w:hideMark/>
          </w:tcPr>
          <w:p w14:paraId="77BD204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2D8C85A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02EF6E1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365F6B2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w:t>
            </w:r>
          </w:p>
        </w:tc>
        <w:tc>
          <w:tcPr>
            <w:tcW w:w="850" w:type="dxa"/>
            <w:noWrap/>
            <w:vAlign w:val="bottom"/>
            <w:hideMark/>
          </w:tcPr>
          <w:p w14:paraId="059FA31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5840C95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48786DC9"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907" w:type="dxa"/>
            <w:tcBorders>
              <w:right w:val="single" w:sz="4" w:space="0" w:color="auto"/>
            </w:tcBorders>
            <w:noWrap/>
            <w:vAlign w:val="bottom"/>
            <w:hideMark/>
          </w:tcPr>
          <w:p w14:paraId="4F18A2CB" w14:textId="77777777" w:rsidR="00B6473C" w:rsidRPr="002F6947" w:rsidRDefault="00B6473C" w:rsidP="00CA5D9B">
            <w:pPr>
              <w:spacing w:before="100" w:beforeAutospacing="1"/>
              <w:ind w:left="0" w:firstLine="0"/>
              <w:rPr>
                <w:rFonts w:ascii="Times New Roman" w:hAnsi="Times New Roman"/>
                <w:sz w:val="18"/>
                <w:szCs w:val="18"/>
                <w:lang w:val="en-AU" w:eastAsia="en-AU"/>
              </w:rPr>
            </w:pPr>
          </w:p>
        </w:tc>
        <w:tc>
          <w:tcPr>
            <w:tcW w:w="907" w:type="dxa"/>
            <w:tcBorders>
              <w:right w:val="single" w:sz="4" w:space="0" w:color="auto"/>
            </w:tcBorders>
            <w:vAlign w:val="bottom"/>
          </w:tcPr>
          <w:p w14:paraId="7F2A195D" w14:textId="77777777" w:rsidR="00B6473C" w:rsidRPr="002F6947" w:rsidRDefault="00B6473C" w:rsidP="00CA5D9B">
            <w:pPr>
              <w:spacing w:before="100" w:beforeAutospacing="1"/>
              <w:ind w:left="0" w:firstLine="0"/>
              <w:rPr>
                <w:rFonts w:ascii="Times New Roman" w:hAnsi="Times New Roman"/>
                <w:sz w:val="18"/>
                <w:szCs w:val="18"/>
                <w:lang w:val="en-AU" w:eastAsia="en-AU"/>
              </w:rPr>
            </w:pPr>
            <w:r w:rsidRPr="002F6947">
              <w:rPr>
                <w:rFonts w:ascii="Aptos Narrow" w:hAnsi="Aptos Narrow"/>
                <w:sz w:val="18"/>
                <w:szCs w:val="18"/>
                <w:lang w:val="en-AU" w:eastAsia="en-AU"/>
              </w:rPr>
              <w:t>1</w:t>
            </w:r>
          </w:p>
        </w:tc>
      </w:tr>
      <w:tr w:rsidR="00B6473C" w:rsidRPr="002F6947" w14:paraId="2AE5CE70" w14:textId="77777777" w:rsidTr="00CA5D9B">
        <w:trPr>
          <w:gridAfter w:val="12"/>
          <w:wAfter w:w="18017" w:type="dxa"/>
          <w:trHeight w:val="20"/>
        </w:trPr>
        <w:tc>
          <w:tcPr>
            <w:tcW w:w="1531" w:type="dxa"/>
            <w:tcBorders>
              <w:right w:val="single" w:sz="4" w:space="0" w:color="auto"/>
            </w:tcBorders>
            <w:vAlign w:val="center"/>
            <w:hideMark/>
          </w:tcPr>
          <w:p w14:paraId="054EC2C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BDCM µg/L</w:t>
            </w:r>
          </w:p>
        </w:tc>
        <w:tc>
          <w:tcPr>
            <w:tcW w:w="850" w:type="dxa"/>
            <w:tcBorders>
              <w:left w:val="single" w:sz="4" w:space="0" w:color="auto"/>
            </w:tcBorders>
            <w:noWrap/>
            <w:vAlign w:val="bottom"/>
            <w:hideMark/>
          </w:tcPr>
          <w:p w14:paraId="3993E89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1" w:type="dxa"/>
            <w:noWrap/>
            <w:vAlign w:val="bottom"/>
            <w:hideMark/>
          </w:tcPr>
          <w:p w14:paraId="7A4E086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1EA5F9D8"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606E887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tcBorders>
              <w:right w:val="single" w:sz="4" w:space="0" w:color="auto"/>
            </w:tcBorders>
            <w:noWrap/>
            <w:vAlign w:val="bottom"/>
            <w:hideMark/>
          </w:tcPr>
          <w:p w14:paraId="0B754101"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850" w:type="dxa"/>
            <w:tcBorders>
              <w:left w:val="single" w:sz="4" w:space="0" w:color="auto"/>
            </w:tcBorders>
            <w:noWrap/>
            <w:vAlign w:val="bottom"/>
            <w:hideMark/>
          </w:tcPr>
          <w:p w14:paraId="2C4B70B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652F326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5EACABA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2141D52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759BD8F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76DF6FB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6</w:t>
            </w:r>
          </w:p>
        </w:tc>
        <w:tc>
          <w:tcPr>
            <w:tcW w:w="850" w:type="dxa"/>
            <w:noWrap/>
            <w:vAlign w:val="bottom"/>
            <w:hideMark/>
          </w:tcPr>
          <w:p w14:paraId="74CDC693"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907" w:type="dxa"/>
            <w:tcBorders>
              <w:right w:val="single" w:sz="4" w:space="0" w:color="auto"/>
            </w:tcBorders>
            <w:noWrap/>
            <w:vAlign w:val="bottom"/>
            <w:hideMark/>
          </w:tcPr>
          <w:p w14:paraId="1547E26D" w14:textId="77777777" w:rsidR="00B6473C" w:rsidRPr="002F6947" w:rsidRDefault="00B6473C" w:rsidP="00CA5D9B">
            <w:pPr>
              <w:spacing w:before="100" w:beforeAutospacing="1"/>
              <w:ind w:left="0" w:firstLine="0"/>
              <w:rPr>
                <w:rFonts w:ascii="Times New Roman" w:hAnsi="Times New Roman"/>
                <w:sz w:val="18"/>
                <w:szCs w:val="18"/>
                <w:lang w:val="en-AU" w:eastAsia="en-AU"/>
              </w:rPr>
            </w:pPr>
          </w:p>
        </w:tc>
        <w:tc>
          <w:tcPr>
            <w:tcW w:w="907" w:type="dxa"/>
            <w:tcBorders>
              <w:right w:val="single" w:sz="4" w:space="0" w:color="auto"/>
            </w:tcBorders>
            <w:vAlign w:val="bottom"/>
          </w:tcPr>
          <w:p w14:paraId="01C62E2B" w14:textId="77777777" w:rsidR="00B6473C" w:rsidRPr="002F6947" w:rsidRDefault="00B6473C" w:rsidP="00CA5D9B">
            <w:pPr>
              <w:spacing w:before="100" w:beforeAutospacing="1"/>
              <w:ind w:left="0" w:firstLine="0"/>
              <w:rPr>
                <w:rFonts w:ascii="Times New Roman" w:hAnsi="Times New Roman"/>
                <w:sz w:val="18"/>
                <w:szCs w:val="18"/>
                <w:lang w:val="en-AU" w:eastAsia="en-AU"/>
              </w:rPr>
            </w:pPr>
            <w:r w:rsidRPr="002F6947">
              <w:rPr>
                <w:rFonts w:ascii="Aptos Narrow" w:hAnsi="Aptos Narrow"/>
                <w:sz w:val="18"/>
                <w:szCs w:val="18"/>
                <w:lang w:val="en-AU" w:eastAsia="en-AU"/>
              </w:rPr>
              <w:t>&lt;1</w:t>
            </w:r>
          </w:p>
        </w:tc>
      </w:tr>
      <w:tr w:rsidR="00B6473C" w:rsidRPr="002F6947" w14:paraId="7403A2C6" w14:textId="77777777" w:rsidTr="00CA5D9B">
        <w:trPr>
          <w:gridAfter w:val="12"/>
          <w:wAfter w:w="18017" w:type="dxa"/>
          <w:trHeight w:val="20"/>
        </w:trPr>
        <w:tc>
          <w:tcPr>
            <w:tcW w:w="1531" w:type="dxa"/>
            <w:tcBorders>
              <w:right w:val="single" w:sz="4" w:space="0" w:color="auto"/>
            </w:tcBorders>
            <w:vAlign w:val="center"/>
            <w:hideMark/>
          </w:tcPr>
          <w:p w14:paraId="4D2D559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DBCM µg/L</w:t>
            </w:r>
          </w:p>
        </w:tc>
        <w:tc>
          <w:tcPr>
            <w:tcW w:w="850" w:type="dxa"/>
            <w:tcBorders>
              <w:left w:val="single" w:sz="4" w:space="0" w:color="auto"/>
            </w:tcBorders>
            <w:noWrap/>
            <w:vAlign w:val="bottom"/>
            <w:hideMark/>
          </w:tcPr>
          <w:p w14:paraId="5F3A37F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1" w:type="dxa"/>
            <w:noWrap/>
            <w:vAlign w:val="bottom"/>
            <w:hideMark/>
          </w:tcPr>
          <w:p w14:paraId="5782911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47060C2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16</w:t>
            </w:r>
          </w:p>
        </w:tc>
        <w:tc>
          <w:tcPr>
            <w:tcW w:w="850" w:type="dxa"/>
            <w:noWrap/>
            <w:vAlign w:val="bottom"/>
            <w:hideMark/>
          </w:tcPr>
          <w:p w14:paraId="4E0E2A3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10</w:t>
            </w:r>
          </w:p>
        </w:tc>
        <w:tc>
          <w:tcPr>
            <w:tcW w:w="850" w:type="dxa"/>
            <w:tcBorders>
              <w:right w:val="single" w:sz="4" w:space="0" w:color="auto"/>
            </w:tcBorders>
            <w:noWrap/>
            <w:vAlign w:val="bottom"/>
            <w:hideMark/>
          </w:tcPr>
          <w:p w14:paraId="107629DE"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850" w:type="dxa"/>
            <w:tcBorders>
              <w:left w:val="single" w:sz="4" w:space="0" w:color="auto"/>
            </w:tcBorders>
            <w:noWrap/>
            <w:vAlign w:val="bottom"/>
            <w:hideMark/>
          </w:tcPr>
          <w:p w14:paraId="2030F1B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10B662B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9</w:t>
            </w:r>
          </w:p>
        </w:tc>
        <w:tc>
          <w:tcPr>
            <w:tcW w:w="850" w:type="dxa"/>
            <w:noWrap/>
            <w:vAlign w:val="bottom"/>
            <w:hideMark/>
          </w:tcPr>
          <w:p w14:paraId="3FF68AE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32</w:t>
            </w:r>
          </w:p>
        </w:tc>
        <w:tc>
          <w:tcPr>
            <w:tcW w:w="850" w:type="dxa"/>
            <w:noWrap/>
            <w:vAlign w:val="bottom"/>
            <w:hideMark/>
          </w:tcPr>
          <w:p w14:paraId="703CB4F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10</w:t>
            </w:r>
          </w:p>
        </w:tc>
        <w:tc>
          <w:tcPr>
            <w:tcW w:w="850" w:type="dxa"/>
            <w:noWrap/>
            <w:vAlign w:val="bottom"/>
            <w:hideMark/>
          </w:tcPr>
          <w:p w14:paraId="63F8104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3E960B0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45</w:t>
            </w:r>
          </w:p>
        </w:tc>
        <w:tc>
          <w:tcPr>
            <w:tcW w:w="850" w:type="dxa"/>
            <w:noWrap/>
            <w:vAlign w:val="bottom"/>
            <w:hideMark/>
          </w:tcPr>
          <w:p w14:paraId="1D32CA97"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907" w:type="dxa"/>
            <w:tcBorders>
              <w:right w:val="single" w:sz="4" w:space="0" w:color="auto"/>
            </w:tcBorders>
            <w:noWrap/>
            <w:vAlign w:val="bottom"/>
            <w:hideMark/>
          </w:tcPr>
          <w:p w14:paraId="4092C6AA" w14:textId="77777777" w:rsidR="00B6473C" w:rsidRPr="002F6947" w:rsidRDefault="00B6473C" w:rsidP="00CA5D9B">
            <w:pPr>
              <w:spacing w:before="100" w:beforeAutospacing="1"/>
              <w:ind w:left="0" w:firstLine="0"/>
              <w:rPr>
                <w:rFonts w:ascii="Times New Roman" w:hAnsi="Times New Roman"/>
                <w:sz w:val="18"/>
                <w:szCs w:val="18"/>
                <w:lang w:val="en-AU" w:eastAsia="en-AU"/>
              </w:rPr>
            </w:pPr>
          </w:p>
        </w:tc>
        <w:tc>
          <w:tcPr>
            <w:tcW w:w="907" w:type="dxa"/>
            <w:tcBorders>
              <w:right w:val="single" w:sz="4" w:space="0" w:color="auto"/>
            </w:tcBorders>
            <w:vAlign w:val="bottom"/>
          </w:tcPr>
          <w:p w14:paraId="59DC505B" w14:textId="77777777" w:rsidR="00B6473C" w:rsidRPr="002F6947" w:rsidRDefault="00B6473C" w:rsidP="00CA5D9B">
            <w:pPr>
              <w:spacing w:before="100" w:beforeAutospacing="1"/>
              <w:ind w:left="0" w:firstLine="0"/>
              <w:rPr>
                <w:rFonts w:ascii="Times New Roman" w:hAnsi="Times New Roman"/>
                <w:sz w:val="18"/>
                <w:szCs w:val="18"/>
                <w:lang w:val="en-AU" w:eastAsia="en-AU"/>
              </w:rPr>
            </w:pPr>
            <w:r w:rsidRPr="002F6947">
              <w:rPr>
                <w:rFonts w:ascii="Aptos Narrow" w:hAnsi="Aptos Narrow"/>
                <w:sz w:val="18"/>
                <w:szCs w:val="18"/>
                <w:lang w:val="en-AU" w:eastAsia="en-AU"/>
              </w:rPr>
              <w:t>21</w:t>
            </w:r>
          </w:p>
        </w:tc>
      </w:tr>
      <w:tr w:rsidR="00B6473C" w:rsidRPr="002F6947" w14:paraId="5258AD13" w14:textId="77777777" w:rsidTr="00CA5D9B">
        <w:trPr>
          <w:gridAfter w:val="12"/>
          <w:wAfter w:w="18017" w:type="dxa"/>
          <w:trHeight w:val="20"/>
        </w:trPr>
        <w:tc>
          <w:tcPr>
            <w:tcW w:w="1531" w:type="dxa"/>
            <w:tcBorders>
              <w:right w:val="single" w:sz="4" w:space="0" w:color="auto"/>
            </w:tcBorders>
            <w:vAlign w:val="center"/>
            <w:hideMark/>
          </w:tcPr>
          <w:p w14:paraId="4A887F7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TBM µg/L</w:t>
            </w:r>
          </w:p>
        </w:tc>
        <w:tc>
          <w:tcPr>
            <w:tcW w:w="850" w:type="dxa"/>
            <w:tcBorders>
              <w:left w:val="single" w:sz="4" w:space="0" w:color="auto"/>
            </w:tcBorders>
            <w:noWrap/>
            <w:vAlign w:val="bottom"/>
            <w:hideMark/>
          </w:tcPr>
          <w:p w14:paraId="718EC3A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1" w:type="dxa"/>
            <w:noWrap/>
            <w:vAlign w:val="bottom"/>
            <w:hideMark/>
          </w:tcPr>
          <w:p w14:paraId="0CF5E70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4</w:t>
            </w:r>
          </w:p>
        </w:tc>
        <w:tc>
          <w:tcPr>
            <w:tcW w:w="850" w:type="dxa"/>
            <w:noWrap/>
            <w:vAlign w:val="bottom"/>
            <w:hideMark/>
          </w:tcPr>
          <w:p w14:paraId="50AD5C2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320</w:t>
            </w:r>
          </w:p>
        </w:tc>
        <w:tc>
          <w:tcPr>
            <w:tcW w:w="850" w:type="dxa"/>
            <w:noWrap/>
            <w:vAlign w:val="bottom"/>
            <w:hideMark/>
          </w:tcPr>
          <w:p w14:paraId="25B4FEC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330</w:t>
            </w:r>
          </w:p>
        </w:tc>
        <w:tc>
          <w:tcPr>
            <w:tcW w:w="850" w:type="dxa"/>
            <w:tcBorders>
              <w:right w:val="single" w:sz="4" w:space="0" w:color="auto"/>
            </w:tcBorders>
            <w:noWrap/>
            <w:vAlign w:val="bottom"/>
            <w:hideMark/>
          </w:tcPr>
          <w:p w14:paraId="2B9E5A54"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850" w:type="dxa"/>
            <w:tcBorders>
              <w:left w:val="single" w:sz="4" w:space="0" w:color="auto"/>
            </w:tcBorders>
            <w:noWrap/>
            <w:vAlign w:val="bottom"/>
            <w:hideMark/>
          </w:tcPr>
          <w:p w14:paraId="74FC1A0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w:t>
            </w:r>
          </w:p>
        </w:tc>
        <w:tc>
          <w:tcPr>
            <w:tcW w:w="850" w:type="dxa"/>
            <w:noWrap/>
            <w:vAlign w:val="bottom"/>
            <w:hideMark/>
          </w:tcPr>
          <w:p w14:paraId="067FBD1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270</w:t>
            </w:r>
          </w:p>
        </w:tc>
        <w:tc>
          <w:tcPr>
            <w:tcW w:w="850" w:type="dxa"/>
            <w:noWrap/>
            <w:vAlign w:val="bottom"/>
            <w:hideMark/>
          </w:tcPr>
          <w:p w14:paraId="6D85CB88"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760</w:t>
            </w:r>
          </w:p>
        </w:tc>
        <w:tc>
          <w:tcPr>
            <w:tcW w:w="850" w:type="dxa"/>
            <w:noWrap/>
            <w:vAlign w:val="bottom"/>
            <w:hideMark/>
          </w:tcPr>
          <w:p w14:paraId="40DE18B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300</w:t>
            </w:r>
          </w:p>
        </w:tc>
        <w:tc>
          <w:tcPr>
            <w:tcW w:w="850" w:type="dxa"/>
            <w:noWrap/>
            <w:vAlign w:val="bottom"/>
            <w:hideMark/>
          </w:tcPr>
          <w:p w14:paraId="2368001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67D7A49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370</w:t>
            </w:r>
          </w:p>
        </w:tc>
        <w:tc>
          <w:tcPr>
            <w:tcW w:w="850" w:type="dxa"/>
            <w:noWrap/>
            <w:vAlign w:val="bottom"/>
            <w:hideMark/>
          </w:tcPr>
          <w:p w14:paraId="56D1AD23"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907" w:type="dxa"/>
            <w:tcBorders>
              <w:right w:val="single" w:sz="4" w:space="0" w:color="auto"/>
            </w:tcBorders>
            <w:noWrap/>
            <w:vAlign w:val="bottom"/>
            <w:hideMark/>
          </w:tcPr>
          <w:p w14:paraId="44EBFCB8" w14:textId="77777777" w:rsidR="00B6473C" w:rsidRPr="002F6947" w:rsidRDefault="00B6473C" w:rsidP="00CA5D9B">
            <w:pPr>
              <w:spacing w:before="100" w:beforeAutospacing="1"/>
              <w:ind w:left="0" w:firstLine="0"/>
              <w:rPr>
                <w:rFonts w:ascii="Times New Roman" w:hAnsi="Times New Roman"/>
                <w:sz w:val="18"/>
                <w:szCs w:val="18"/>
                <w:lang w:val="en-AU" w:eastAsia="en-AU"/>
              </w:rPr>
            </w:pPr>
          </w:p>
        </w:tc>
        <w:tc>
          <w:tcPr>
            <w:tcW w:w="907" w:type="dxa"/>
            <w:tcBorders>
              <w:right w:val="single" w:sz="4" w:space="0" w:color="auto"/>
            </w:tcBorders>
            <w:vAlign w:val="bottom"/>
          </w:tcPr>
          <w:p w14:paraId="2C4AF2FD" w14:textId="77777777" w:rsidR="00B6473C" w:rsidRPr="002F6947" w:rsidRDefault="00B6473C" w:rsidP="00CA5D9B">
            <w:pPr>
              <w:spacing w:before="100" w:beforeAutospacing="1"/>
              <w:ind w:left="0" w:firstLine="0"/>
              <w:rPr>
                <w:rFonts w:ascii="Times New Roman" w:hAnsi="Times New Roman"/>
                <w:sz w:val="18"/>
                <w:szCs w:val="18"/>
                <w:lang w:val="en-AU" w:eastAsia="en-AU"/>
              </w:rPr>
            </w:pPr>
            <w:r w:rsidRPr="002F6947">
              <w:rPr>
                <w:rFonts w:ascii="Aptos Narrow" w:hAnsi="Aptos Narrow"/>
                <w:sz w:val="18"/>
                <w:szCs w:val="18"/>
                <w:lang w:val="en-AU" w:eastAsia="en-AU"/>
              </w:rPr>
              <w:t>410</w:t>
            </w:r>
          </w:p>
        </w:tc>
      </w:tr>
      <w:tr w:rsidR="00B6473C" w:rsidRPr="002F6947" w14:paraId="71B3E72F" w14:textId="77777777" w:rsidTr="00CA5D9B">
        <w:trPr>
          <w:gridAfter w:val="12"/>
          <w:wAfter w:w="18017" w:type="dxa"/>
          <w:trHeight w:val="20"/>
        </w:trPr>
        <w:tc>
          <w:tcPr>
            <w:tcW w:w="1531" w:type="dxa"/>
            <w:tcBorders>
              <w:right w:val="single" w:sz="4" w:space="0" w:color="auto"/>
            </w:tcBorders>
            <w:vAlign w:val="center"/>
            <w:hideMark/>
          </w:tcPr>
          <w:p w14:paraId="2EF4919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HAA6 µg/L</w:t>
            </w:r>
          </w:p>
        </w:tc>
        <w:tc>
          <w:tcPr>
            <w:tcW w:w="850" w:type="dxa"/>
            <w:tcBorders>
              <w:left w:val="single" w:sz="4" w:space="0" w:color="auto"/>
            </w:tcBorders>
            <w:noWrap/>
            <w:vAlign w:val="bottom"/>
            <w:hideMark/>
          </w:tcPr>
          <w:p w14:paraId="7781FF9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36</w:t>
            </w:r>
          </w:p>
        </w:tc>
        <w:tc>
          <w:tcPr>
            <w:tcW w:w="851" w:type="dxa"/>
            <w:noWrap/>
            <w:vAlign w:val="bottom"/>
            <w:hideMark/>
          </w:tcPr>
          <w:p w14:paraId="5137CE8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w:t>
            </w:r>
          </w:p>
        </w:tc>
        <w:tc>
          <w:tcPr>
            <w:tcW w:w="850" w:type="dxa"/>
            <w:noWrap/>
            <w:vAlign w:val="bottom"/>
            <w:hideMark/>
          </w:tcPr>
          <w:p w14:paraId="64FAD63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56</w:t>
            </w:r>
          </w:p>
        </w:tc>
        <w:tc>
          <w:tcPr>
            <w:tcW w:w="850" w:type="dxa"/>
            <w:noWrap/>
            <w:vAlign w:val="bottom"/>
            <w:hideMark/>
          </w:tcPr>
          <w:p w14:paraId="05F8557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11</w:t>
            </w:r>
          </w:p>
        </w:tc>
        <w:tc>
          <w:tcPr>
            <w:tcW w:w="850" w:type="dxa"/>
            <w:tcBorders>
              <w:right w:val="single" w:sz="4" w:space="0" w:color="auto"/>
            </w:tcBorders>
            <w:noWrap/>
            <w:vAlign w:val="bottom"/>
            <w:hideMark/>
          </w:tcPr>
          <w:p w14:paraId="22F3A88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30.4</w:t>
            </w:r>
          </w:p>
        </w:tc>
        <w:tc>
          <w:tcPr>
            <w:tcW w:w="850" w:type="dxa"/>
            <w:tcBorders>
              <w:left w:val="single" w:sz="4" w:space="0" w:color="auto"/>
            </w:tcBorders>
            <w:noWrap/>
            <w:vAlign w:val="bottom"/>
            <w:hideMark/>
          </w:tcPr>
          <w:p w14:paraId="7893EA0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27</w:t>
            </w:r>
          </w:p>
        </w:tc>
        <w:tc>
          <w:tcPr>
            <w:tcW w:w="850" w:type="dxa"/>
            <w:noWrap/>
            <w:vAlign w:val="bottom"/>
            <w:hideMark/>
          </w:tcPr>
          <w:p w14:paraId="5D86CD5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36</w:t>
            </w:r>
          </w:p>
        </w:tc>
        <w:tc>
          <w:tcPr>
            <w:tcW w:w="850" w:type="dxa"/>
            <w:noWrap/>
            <w:vAlign w:val="bottom"/>
            <w:hideMark/>
          </w:tcPr>
          <w:p w14:paraId="17813E2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74</w:t>
            </w:r>
          </w:p>
        </w:tc>
        <w:tc>
          <w:tcPr>
            <w:tcW w:w="850" w:type="dxa"/>
            <w:noWrap/>
            <w:vAlign w:val="bottom"/>
            <w:hideMark/>
          </w:tcPr>
          <w:p w14:paraId="54394D8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41</w:t>
            </w:r>
          </w:p>
        </w:tc>
        <w:tc>
          <w:tcPr>
            <w:tcW w:w="850" w:type="dxa"/>
            <w:noWrap/>
            <w:vAlign w:val="bottom"/>
            <w:hideMark/>
          </w:tcPr>
          <w:p w14:paraId="35612B0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7</w:t>
            </w:r>
          </w:p>
        </w:tc>
        <w:tc>
          <w:tcPr>
            <w:tcW w:w="850" w:type="dxa"/>
            <w:noWrap/>
            <w:vAlign w:val="bottom"/>
            <w:hideMark/>
          </w:tcPr>
          <w:p w14:paraId="6BBDBC8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31</w:t>
            </w:r>
          </w:p>
        </w:tc>
        <w:tc>
          <w:tcPr>
            <w:tcW w:w="850" w:type="dxa"/>
            <w:noWrap/>
            <w:vAlign w:val="bottom"/>
            <w:hideMark/>
          </w:tcPr>
          <w:p w14:paraId="68F7992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39.1</w:t>
            </w:r>
          </w:p>
        </w:tc>
        <w:tc>
          <w:tcPr>
            <w:tcW w:w="907" w:type="dxa"/>
            <w:tcBorders>
              <w:right w:val="single" w:sz="4" w:space="0" w:color="auto"/>
            </w:tcBorders>
            <w:noWrap/>
            <w:vAlign w:val="bottom"/>
            <w:hideMark/>
          </w:tcPr>
          <w:p w14:paraId="7DBC74D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33.7</w:t>
            </w:r>
          </w:p>
        </w:tc>
        <w:tc>
          <w:tcPr>
            <w:tcW w:w="907" w:type="dxa"/>
            <w:tcBorders>
              <w:right w:val="single" w:sz="4" w:space="0" w:color="auto"/>
            </w:tcBorders>
            <w:vAlign w:val="bottom"/>
          </w:tcPr>
          <w:p w14:paraId="41DA607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67</w:t>
            </w:r>
          </w:p>
        </w:tc>
      </w:tr>
      <w:tr w:rsidR="00B6473C" w:rsidRPr="002F6947" w14:paraId="772A5F3A" w14:textId="77777777" w:rsidTr="00CA5D9B">
        <w:trPr>
          <w:gridAfter w:val="12"/>
          <w:wAfter w:w="18017" w:type="dxa"/>
          <w:trHeight w:val="20"/>
        </w:trPr>
        <w:tc>
          <w:tcPr>
            <w:tcW w:w="1531" w:type="dxa"/>
            <w:tcBorders>
              <w:right w:val="single" w:sz="4" w:space="0" w:color="auto"/>
            </w:tcBorders>
            <w:vAlign w:val="center"/>
            <w:hideMark/>
          </w:tcPr>
          <w:p w14:paraId="1DB8DF2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BCAA µg/L</w:t>
            </w:r>
          </w:p>
        </w:tc>
        <w:tc>
          <w:tcPr>
            <w:tcW w:w="850" w:type="dxa"/>
            <w:tcBorders>
              <w:left w:val="single" w:sz="4" w:space="0" w:color="auto"/>
            </w:tcBorders>
            <w:noWrap/>
            <w:vAlign w:val="bottom"/>
            <w:hideMark/>
          </w:tcPr>
          <w:p w14:paraId="58549B9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1" w:type="dxa"/>
            <w:noWrap/>
            <w:vAlign w:val="bottom"/>
            <w:hideMark/>
          </w:tcPr>
          <w:p w14:paraId="40E1452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1D26881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5</w:t>
            </w:r>
          </w:p>
        </w:tc>
        <w:tc>
          <w:tcPr>
            <w:tcW w:w="850" w:type="dxa"/>
            <w:noWrap/>
            <w:vAlign w:val="bottom"/>
            <w:hideMark/>
          </w:tcPr>
          <w:p w14:paraId="6A409B0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tcBorders>
              <w:right w:val="single" w:sz="4" w:space="0" w:color="auto"/>
            </w:tcBorders>
            <w:noWrap/>
            <w:vAlign w:val="bottom"/>
            <w:hideMark/>
          </w:tcPr>
          <w:p w14:paraId="4B890562"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850" w:type="dxa"/>
            <w:tcBorders>
              <w:left w:val="single" w:sz="4" w:space="0" w:color="auto"/>
            </w:tcBorders>
            <w:noWrap/>
            <w:vAlign w:val="bottom"/>
            <w:hideMark/>
          </w:tcPr>
          <w:p w14:paraId="62A05B4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w:t>
            </w:r>
          </w:p>
        </w:tc>
        <w:tc>
          <w:tcPr>
            <w:tcW w:w="850" w:type="dxa"/>
            <w:noWrap/>
            <w:vAlign w:val="bottom"/>
            <w:hideMark/>
          </w:tcPr>
          <w:p w14:paraId="3CDA114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w:t>
            </w:r>
          </w:p>
        </w:tc>
        <w:tc>
          <w:tcPr>
            <w:tcW w:w="850" w:type="dxa"/>
            <w:noWrap/>
            <w:vAlign w:val="bottom"/>
            <w:hideMark/>
          </w:tcPr>
          <w:p w14:paraId="14D6896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8</w:t>
            </w:r>
          </w:p>
        </w:tc>
        <w:tc>
          <w:tcPr>
            <w:tcW w:w="850" w:type="dxa"/>
            <w:noWrap/>
            <w:vAlign w:val="bottom"/>
            <w:hideMark/>
          </w:tcPr>
          <w:p w14:paraId="0561BA0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w:t>
            </w:r>
          </w:p>
        </w:tc>
        <w:tc>
          <w:tcPr>
            <w:tcW w:w="850" w:type="dxa"/>
            <w:noWrap/>
            <w:vAlign w:val="bottom"/>
            <w:hideMark/>
          </w:tcPr>
          <w:p w14:paraId="112ADD0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346D8B9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5</w:t>
            </w:r>
          </w:p>
        </w:tc>
        <w:tc>
          <w:tcPr>
            <w:tcW w:w="850" w:type="dxa"/>
            <w:noWrap/>
            <w:vAlign w:val="bottom"/>
            <w:hideMark/>
          </w:tcPr>
          <w:p w14:paraId="6990EEFA"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907" w:type="dxa"/>
            <w:tcBorders>
              <w:right w:val="single" w:sz="4" w:space="0" w:color="auto"/>
            </w:tcBorders>
            <w:noWrap/>
            <w:vAlign w:val="bottom"/>
            <w:hideMark/>
          </w:tcPr>
          <w:p w14:paraId="782CE5D4" w14:textId="77777777" w:rsidR="00B6473C" w:rsidRPr="002F6947" w:rsidRDefault="00B6473C" w:rsidP="00CA5D9B">
            <w:pPr>
              <w:spacing w:before="100" w:beforeAutospacing="1"/>
              <w:ind w:left="0" w:firstLine="0"/>
              <w:rPr>
                <w:rFonts w:ascii="Times New Roman" w:hAnsi="Times New Roman"/>
                <w:sz w:val="18"/>
                <w:szCs w:val="18"/>
                <w:lang w:val="en-AU" w:eastAsia="en-AU"/>
              </w:rPr>
            </w:pPr>
          </w:p>
        </w:tc>
        <w:tc>
          <w:tcPr>
            <w:tcW w:w="907" w:type="dxa"/>
            <w:tcBorders>
              <w:right w:val="single" w:sz="4" w:space="0" w:color="auto"/>
            </w:tcBorders>
            <w:vAlign w:val="bottom"/>
          </w:tcPr>
          <w:p w14:paraId="6D79DD44" w14:textId="77777777" w:rsidR="00B6473C" w:rsidRPr="002F6947" w:rsidRDefault="00B6473C" w:rsidP="00CA5D9B">
            <w:pPr>
              <w:spacing w:before="100" w:beforeAutospacing="1"/>
              <w:ind w:left="0" w:firstLine="0"/>
              <w:rPr>
                <w:rFonts w:ascii="Times New Roman" w:hAnsi="Times New Roman"/>
                <w:sz w:val="18"/>
                <w:szCs w:val="18"/>
                <w:lang w:val="en-AU" w:eastAsia="en-AU"/>
              </w:rPr>
            </w:pPr>
            <w:r w:rsidRPr="002F6947">
              <w:rPr>
                <w:rFonts w:ascii="Aptos Narrow" w:hAnsi="Aptos Narrow"/>
                <w:sz w:val="18"/>
                <w:szCs w:val="18"/>
                <w:lang w:val="en-AU" w:eastAsia="en-AU"/>
              </w:rPr>
              <w:t>5</w:t>
            </w:r>
          </w:p>
        </w:tc>
      </w:tr>
      <w:tr w:rsidR="00B6473C" w:rsidRPr="002F6947" w14:paraId="0CBFD65C" w14:textId="77777777" w:rsidTr="00CA5D9B">
        <w:trPr>
          <w:gridAfter w:val="12"/>
          <w:wAfter w:w="18017" w:type="dxa"/>
          <w:trHeight w:val="20"/>
        </w:trPr>
        <w:tc>
          <w:tcPr>
            <w:tcW w:w="1531" w:type="dxa"/>
            <w:tcBorders>
              <w:right w:val="single" w:sz="4" w:space="0" w:color="auto"/>
            </w:tcBorders>
            <w:vAlign w:val="center"/>
            <w:hideMark/>
          </w:tcPr>
          <w:p w14:paraId="2F94391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BDCAA µg/L</w:t>
            </w:r>
          </w:p>
        </w:tc>
        <w:tc>
          <w:tcPr>
            <w:tcW w:w="850" w:type="dxa"/>
            <w:tcBorders>
              <w:left w:val="single" w:sz="4" w:space="0" w:color="auto"/>
            </w:tcBorders>
            <w:noWrap/>
            <w:vAlign w:val="bottom"/>
            <w:hideMark/>
          </w:tcPr>
          <w:p w14:paraId="645E2AE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1" w:type="dxa"/>
            <w:noWrap/>
            <w:vAlign w:val="bottom"/>
            <w:hideMark/>
          </w:tcPr>
          <w:p w14:paraId="0BA09EB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2BF567D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009D4DA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tcBorders>
              <w:right w:val="single" w:sz="4" w:space="0" w:color="auto"/>
            </w:tcBorders>
            <w:noWrap/>
            <w:vAlign w:val="bottom"/>
            <w:hideMark/>
          </w:tcPr>
          <w:p w14:paraId="2DB95331"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850" w:type="dxa"/>
            <w:tcBorders>
              <w:left w:val="single" w:sz="4" w:space="0" w:color="auto"/>
            </w:tcBorders>
            <w:noWrap/>
            <w:vAlign w:val="bottom"/>
            <w:hideMark/>
          </w:tcPr>
          <w:p w14:paraId="39B94FE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153A17E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70B3109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20915D3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03B2869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72E10BE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5</w:t>
            </w:r>
          </w:p>
        </w:tc>
        <w:tc>
          <w:tcPr>
            <w:tcW w:w="850" w:type="dxa"/>
            <w:noWrap/>
            <w:vAlign w:val="bottom"/>
            <w:hideMark/>
          </w:tcPr>
          <w:p w14:paraId="3E9211E7"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907" w:type="dxa"/>
            <w:tcBorders>
              <w:right w:val="single" w:sz="4" w:space="0" w:color="auto"/>
            </w:tcBorders>
            <w:noWrap/>
            <w:vAlign w:val="bottom"/>
            <w:hideMark/>
          </w:tcPr>
          <w:p w14:paraId="04C5B04D" w14:textId="77777777" w:rsidR="00B6473C" w:rsidRPr="002F6947" w:rsidRDefault="00B6473C" w:rsidP="00CA5D9B">
            <w:pPr>
              <w:spacing w:before="100" w:beforeAutospacing="1"/>
              <w:ind w:left="0" w:firstLine="0"/>
              <w:rPr>
                <w:rFonts w:ascii="Times New Roman" w:hAnsi="Times New Roman"/>
                <w:sz w:val="18"/>
                <w:szCs w:val="18"/>
                <w:lang w:val="en-AU" w:eastAsia="en-AU"/>
              </w:rPr>
            </w:pPr>
          </w:p>
        </w:tc>
        <w:tc>
          <w:tcPr>
            <w:tcW w:w="907" w:type="dxa"/>
            <w:tcBorders>
              <w:right w:val="single" w:sz="4" w:space="0" w:color="auto"/>
            </w:tcBorders>
            <w:vAlign w:val="bottom"/>
          </w:tcPr>
          <w:p w14:paraId="2F09243C" w14:textId="77777777" w:rsidR="00B6473C" w:rsidRPr="002F6947" w:rsidRDefault="00B6473C" w:rsidP="00CA5D9B">
            <w:pPr>
              <w:spacing w:before="100" w:beforeAutospacing="1"/>
              <w:ind w:left="0" w:firstLine="0"/>
              <w:rPr>
                <w:rFonts w:ascii="Times New Roman" w:hAnsi="Times New Roman"/>
                <w:sz w:val="18"/>
                <w:szCs w:val="18"/>
                <w:lang w:val="en-AU" w:eastAsia="en-AU"/>
              </w:rPr>
            </w:pPr>
            <w:r w:rsidRPr="002F6947">
              <w:rPr>
                <w:rFonts w:ascii="Aptos Narrow" w:hAnsi="Aptos Narrow"/>
                <w:sz w:val="18"/>
                <w:szCs w:val="18"/>
                <w:lang w:val="en-AU" w:eastAsia="en-AU"/>
              </w:rPr>
              <w:t>&lt;1</w:t>
            </w:r>
          </w:p>
        </w:tc>
      </w:tr>
      <w:tr w:rsidR="00B6473C" w:rsidRPr="002F6947" w14:paraId="0D1580C2" w14:textId="77777777" w:rsidTr="00CA5D9B">
        <w:trPr>
          <w:gridAfter w:val="12"/>
          <w:wAfter w:w="18017" w:type="dxa"/>
          <w:trHeight w:val="20"/>
        </w:trPr>
        <w:tc>
          <w:tcPr>
            <w:tcW w:w="1531" w:type="dxa"/>
            <w:tcBorders>
              <w:right w:val="single" w:sz="4" w:space="0" w:color="auto"/>
            </w:tcBorders>
            <w:vAlign w:val="center"/>
            <w:hideMark/>
          </w:tcPr>
          <w:p w14:paraId="368F429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CDBAA µg/L</w:t>
            </w:r>
          </w:p>
        </w:tc>
        <w:tc>
          <w:tcPr>
            <w:tcW w:w="850" w:type="dxa"/>
            <w:tcBorders>
              <w:left w:val="single" w:sz="4" w:space="0" w:color="auto"/>
            </w:tcBorders>
            <w:noWrap/>
            <w:vAlign w:val="bottom"/>
            <w:hideMark/>
          </w:tcPr>
          <w:p w14:paraId="30FB6DE8"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1" w:type="dxa"/>
            <w:noWrap/>
            <w:vAlign w:val="bottom"/>
            <w:hideMark/>
          </w:tcPr>
          <w:p w14:paraId="38B4343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744356F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5</w:t>
            </w:r>
          </w:p>
        </w:tc>
        <w:tc>
          <w:tcPr>
            <w:tcW w:w="850" w:type="dxa"/>
            <w:noWrap/>
            <w:vAlign w:val="bottom"/>
            <w:hideMark/>
          </w:tcPr>
          <w:p w14:paraId="566C957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w:t>
            </w:r>
          </w:p>
        </w:tc>
        <w:tc>
          <w:tcPr>
            <w:tcW w:w="850" w:type="dxa"/>
            <w:tcBorders>
              <w:right w:val="single" w:sz="4" w:space="0" w:color="auto"/>
            </w:tcBorders>
            <w:noWrap/>
            <w:vAlign w:val="bottom"/>
            <w:hideMark/>
          </w:tcPr>
          <w:p w14:paraId="1EAF4F73"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850" w:type="dxa"/>
            <w:tcBorders>
              <w:left w:val="single" w:sz="4" w:space="0" w:color="auto"/>
            </w:tcBorders>
            <w:noWrap/>
            <w:vAlign w:val="bottom"/>
            <w:hideMark/>
          </w:tcPr>
          <w:p w14:paraId="4687B85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w:t>
            </w:r>
          </w:p>
        </w:tc>
        <w:tc>
          <w:tcPr>
            <w:tcW w:w="850" w:type="dxa"/>
            <w:noWrap/>
            <w:vAlign w:val="bottom"/>
            <w:hideMark/>
          </w:tcPr>
          <w:p w14:paraId="5FB8632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19</w:t>
            </w:r>
          </w:p>
        </w:tc>
        <w:tc>
          <w:tcPr>
            <w:tcW w:w="850" w:type="dxa"/>
            <w:noWrap/>
            <w:vAlign w:val="bottom"/>
            <w:hideMark/>
          </w:tcPr>
          <w:p w14:paraId="3FBFF4A8"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19</w:t>
            </w:r>
          </w:p>
        </w:tc>
        <w:tc>
          <w:tcPr>
            <w:tcW w:w="850" w:type="dxa"/>
            <w:noWrap/>
            <w:vAlign w:val="bottom"/>
            <w:hideMark/>
          </w:tcPr>
          <w:p w14:paraId="42199AB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&lt;10</w:t>
            </w:r>
          </w:p>
        </w:tc>
        <w:tc>
          <w:tcPr>
            <w:tcW w:w="850" w:type="dxa"/>
            <w:noWrap/>
            <w:vAlign w:val="bottom"/>
            <w:hideMark/>
          </w:tcPr>
          <w:p w14:paraId="6B501A9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4</w:t>
            </w:r>
          </w:p>
        </w:tc>
        <w:tc>
          <w:tcPr>
            <w:tcW w:w="850" w:type="dxa"/>
            <w:noWrap/>
            <w:vAlign w:val="bottom"/>
            <w:hideMark/>
          </w:tcPr>
          <w:p w14:paraId="7B1A009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16</w:t>
            </w:r>
          </w:p>
        </w:tc>
        <w:tc>
          <w:tcPr>
            <w:tcW w:w="850" w:type="dxa"/>
            <w:noWrap/>
            <w:vAlign w:val="bottom"/>
            <w:hideMark/>
          </w:tcPr>
          <w:p w14:paraId="2F951E3C"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907" w:type="dxa"/>
            <w:tcBorders>
              <w:right w:val="single" w:sz="4" w:space="0" w:color="auto"/>
            </w:tcBorders>
            <w:noWrap/>
            <w:vAlign w:val="bottom"/>
            <w:hideMark/>
          </w:tcPr>
          <w:p w14:paraId="06B5B001" w14:textId="77777777" w:rsidR="00B6473C" w:rsidRPr="002F6947" w:rsidRDefault="00B6473C" w:rsidP="00CA5D9B">
            <w:pPr>
              <w:spacing w:before="100" w:beforeAutospacing="1"/>
              <w:ind w:left="0" w:firstLine="0"/>
              <w:rPr>
                <w:rFonts w:ascii="Times New Roman" w:hAnsi="Times New Roman"/>
                <w:sz w:val="18"/>
                <w:szCs w:val="18"/>
                <w:lang w:val="en-AU" w:eastAsia="en-AU"/>
              </w:rPr>
            </w:pPr>
          </w:p>
        </w:tc>
        <w:tc>
          <w:tcPr>
            <w:tcW w:w="907" w:type="dxa"/>
            <w:tcBorders>
              <w:right w:val="single" w:sz="4" w:space="0" w:color="auto"/>
            </w:tcBorders>
            <w:vAlign w:val="bottom"/>
          </w:tcPr>
          <w:p w14:paraId="032DBF6E" w14:textId="77777777" w:rsidR="00B6473C" w:rsidRPr="002F6947" w:rsidRDefault="00B6473C" w:rsidP="00CA5D9B">
            <w:pPr>
              <w:spacing w:before="100" w:beforeAutospacing="1"/>
              <w:ind w:left="0" w:firstLine="0"/>
              <w:rPr>
                <w:rFonts w:ascii="Times New Roman" w:hAnsi="Times New Roman"/>
                <w:sz w:val="18"/>
                <w:szCs w:val="18"/>
                <w:lang w:val="en-AU" w:eastAsia="en-AU"/>
              </w:rPr>
            </w:pPr>
            <w:r w:rsidRPr="002F6947">
              <w:rPr>
                <w:rFonts w:ascii="Aptos Narrow" w:hAnsi="Aptos Narrow"/>
                <w:sz w:val="18"/>
                <w:szCs w:val="18"/>
                <w:lang w:val="en-AU" w:eastAsia="en-AU"/>
              </w:rPr>
              <w:t>4</w:t>
            </w:r>
          </w:p>
        </w:tc>
      </w:tr>
      <w:tr w:rsidR="00B6473C" w:rsidRPr="002F6947" w14:paraId="044BA56E" w14:textId="77777777" w:rsidTr="00CA5D9B">
        <w:trPr>
          <w:gridAfter w:val="12"/>
          <w:wAfter w:w="18017" w:type="dxa"/>
          <w:trHeight w:val="87"/>
        </w:trPr>
        <w:tc>
          <w:tcPr>
            <w:tcW w:w="1531" w:type="dxa"/>
            <w:tcBorders>
              <w:right w:val="single" w:sz="4" w:space="0" w:color="auto"/>
            </w:tcBorders>
            <w:vAlign w:val="center"/>
            <w:hideMark/>
          </w:tcPr>
          <w:p w14:paraId="0CF942E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DBAA µg/L</w:t>
            </w:r>
          </w:p>
        </w:tc>
        <w:tc>
          <w:tcPr>
            <w:tcW w:w="850" w:type="dxa"/>
            <w:tcBorders>
              <w:left w:val="single" w:sz="4" w:space="0" w:color="auto"/>
            </w:tcBorders>
            <w:noWrap/>
            <w:vAlign w:val="bottom"/>
            <w:hideMark/>
          </w:tcPr>
          <w:p w14:paraId="5187AF9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10</w:t>
            </w:r>
          </w:p>
        </w:tc>
        <w:tc>
          <w:tcPr>
            <w:tcW w:w="851" w:type="dxa"/>
            <w:noWrap/>
            <w:vAlign w:val="bottom"/>
            <w:hideMark/>
          </w:tcPr>
          <w:p w14:paraId="5D68C43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w:t>
            </w:r>
          </w:p>
        </w:tc>
        <w:tc>
          <w:tcPr>
            <w:tcW w:w="850" w:type="dxa"/>
            <w:noWrap/>
            <w:vAlign w:val="bottom"/>
            <w:hideMark/>
          </w:tcPr>
          <w:p w14:paraId="173D904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48</w:t>
            </w:r>
          </w:p>
        </w:tc>
        <w:tc>
          <w:tcPr>
            <w:tcW w:w="850" w:type="dxa"/>
            <w:noWrap/>
            <w:vAlign w:val="bottom"/>
            <w:hideMark/>
          </w:tcPr>
          <w:p w14:paraId="2FD418F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11</w:t>
            </w:r>
          </w:p>
        </w:tc>
        <w:tc>
          <w:tcPr>
            <w:tcW w:w="850" w:type="dxa"/>
            <w:tcBorders>
              <w:right w:val="single" w:sz="4" w:space="0" w:color="auto"/>
            </w:tcBorders>
            <w:noWrap/>
            <w:vAlign w:val="bottom"/>
            <w:hideMark/>
          </w:tcPr>
          <w:p w14:paraId="76CF2953"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850" w:type="dxa"/>
            <w:tcBorders>
              <w:left w:val="single" w:sz="4" w:space="0" w:color="auto"/>
            </w:tcBorders>
            <w:noWrap/>
            <w:vAlign w:val="bottom"/>
            <w:hideMark/>
          </w:tcPr>
          <w:p w14:paraId="047154A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21</w:t>
            </w:r>
          </w:p>
        </w:tc>
        <w:tc>
          <w:tcPr>
            <w:tcW w:w="850" w:type="dxa"/>
            <w:noWrap/>
            <w:vAlign w:val="bottom"/>
            <w:hideMark/>
          </w:tcPr>
          <w:p w14:paraId="0ACA770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36</w:t>
            </w:r>
          </w:p>
        </w:tc>
        <w:tc>
          <w:tcPr>
            <w:tcW w:w="850" w:type="dxa"/>
            <w:noWrap/>
            <w:vAlign w:val="bottom"/>
            <w:hideMark/>
          </w:tcPr>
          <w:p w14:paraId="1445C70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74</w:t>
            </w:r>
          </w:p>
        </w:tc>
        <w:tc>
          <w:tcPr>
            <w:tcW w:w="850" w:type="dxa"/>
            <w:noWrap/>
            <w:vAlign w:val="bottom"/>
            <w:hideMark/>
          </w:tcPr>
          <w:p w14:paraId="53F2005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41</w:t>
            </w:r>
          </w:p>
        </w:tc>
        <w:tc>
          <w:tcPr>
            <w:tcW w:w="850" w:type="dxa"/>
            <w:noWrap/>
            <w:vAlign w:val="bottom"/>
            <w:hideMark/>
          </w:tcPr>
          <w:p w14:paraId="0603A91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7</w:t>
            </w:r>
          </w:p>
        </w:tc>
        <w:tc>
          <w:tcPr>
            <w:tcW w:w="850" w:type="dxa"/>
            <w:noWrap/>
            <w:vAlign w:val="bottom"/>
            <w:hideMark/>
          </w:tcPr>
          <w:p w14:paraId="557A22D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25</w:t>
            </w:r>
          </w:p>
        </w:tc>
        <w:tc>
          <w:tcPr>
            <w:tcW w:w="850" w:type="dxa"/>
            <w:noWrap/>
            <w:vAlign w:val="bottom"/>
            <w:hideMark/>
          </w:tcPr>
          <w:p w14:paraId="4997128E"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907" w:type="dxa"/>
            <w:tcBorders>
              <w:right w:val="single" w:sz="4" w:space="0" w:color="auto"/>
            </w:tcBorders>
            <w:noWrap/>
            <w:vAlign w:val="bottom"/>
            <w:hideMark/>
          </w:tcPr>
          <w:p w14:paraId="43AFAEDF" w14:textId="77777777" w:rsidR="00B6473C" w:rsidRPr="002F6947" w:rsidRDefault="00B6473C" w:rsidP="00CA5D9B">
            <w:pPr>
              <w:spacing w:before="100" w:beforeAutospacing="1"/>
              <w:ind w:left="0" w:firstLine="0"/>
              <w:rPr>
                <w:rFonts w:ascii="Times New Roman" w:hAnsi="Times New Roman"/>
                <w:sz w:val="18"/>
                <w:szCs w:val="18"/>
                <w:lang w:val="en-AU" w:eastAsia="en-AU"/>
              </w:rPr>
            </w:pPr>
          </w:p>
        </w:tc>
        <w:tc>
          <w:tcPr>
            <w:tcW w:w="907" w:type="dxa"/>
            <w:tcBorders>
              <w:right w:val="single" w:sz="4" w:space="0" w:color="auto"/>
            </w:tcBorders>
            <w:vAlign w:val="bottom"/>
          </w:tcPr>
          <w:p w14:paraId="45D48052" w14:textId="77777777" w:rsidR="00B6473C" w:rsidRPr="002F6947" w:rsidRDefault="00B6473C" w:rsidP="00CA5D9B">
            <w:pPr>
              <w:spacing w:before="100" w:beforeAutospacing="1"/>
              <w:ind w:left="0" w:firstLine="0"/>
              <w:rPr>
                <w:rFonts w:ascii="Times New Roman" w:hAnsi="Times New Roman"/>
                <w:sz w:val="18"/>
                <w:szCs w:val="18"/>
                <w:lang w:val="en-AU" w:eastAsia="en-AU"/>
              </w:rPr>
            </w:pPr>
            <w:r w:rsidRPr="002F6947">
              <w:rPr>
                <w:rFonts w:ascii="Aptos Narrow" w:hAnsi="Aptos Narrow"/>
                <w:sz w:val="18"/>
                <w:szCs w:val="18"/>
                <w:lang w:val="en-AU" w:eastAsia="en-AU"/>
              </w:rPr>
              <w:t>44</w:t>
            </w:r>
          </w:p>
        </w:tc>
      </w:tr>
      <w:tr w:rsidR="00B6473C" w:rsidRPr="002F6947" w14:paraId="1D92850F" w14:textId="77777777" w:rsidTr="00CA5D9B">
        <w:trPr>
          <w:gridAfter w:val="12"/>
          <w:wAfter w:w="18017" w:type="dxa"/>
          <w:trHeight w:val="20"/>
        </w:trPr>
        <w:tc>
          <w:tcPr>
            <w:tcW w:w="1531" w:type="dxa"/>
            <w:tcBorders>
              <w:right w:val="single" w:sz="4" w:space="0" w:color="auto"/>
            </w:tcBorders>
            <w:vAlign w:val="center"/>
            <w:hideMark/>
          </w:tcPr>
          <w:p w14:paraId="6516260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DCAA µg/L</w:t>
            </w:r>
          </w:p>
        </w:tc>
        <w:tc>
          <w:tcPr>
            <w:tcW w:w="850" w:type="dxa"/>
            <w:tcBorders>
              <w:left w:val="single" w:sz="4" w:space="0" w:color="auto"/>
            </w:tcBorders>
            <w:noWrap/>
            <w:vAlign w:val="bottom"/>
            <w:hideMark/>
          </w:tcPr>
          <w:p w14:paraId="1DBED0A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1" w:type="dxa"/>
            <w:noWrap/>
            <w:vAlign w:val="bottom"/>
            <w:hideMark/>
          </w:tcPr>
          <w:p w14:paraId="3C57BA9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0C9EDD0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4590F2C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tcBorders>
              <w:right w:val="single" w:sz="4" w:space="0" w:color="auto"/>
            </w:tcBorders>
            <w:noWrap/>
            <w:vAlign w:val="bottom"/>
            <w:hideMark/>
          </w:tcPr>
          <w:p w14:paraId="64BFD6AC"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850" w:type="dxa"/>
            <w:tcBorders>
              <w:left w:val="single" w:sz="4" w:space="0" w:color="auto"/>
            </w:tcBorders>
            <w:noWrap/>
            <w:vAlign w:val="bottom"/>
            <w:hideMark/>
          </w:tcPr>
          <w:p w14:paraId="2E9B7EC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1E5B0FD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267AFDB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5763930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220BFC3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40D8665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w:t>
            </w:r>
          </w:p>
        </w:tc>
        <w:tc>
          <w:tcPr>
            <w:tcW w:w="850" w:type="dxa"/>
            <w:noWrap/>
            <w:vAlign w:val="bottom"/>
            <w:hideMark/>
          </w:tcPr>
          <w:p w14:paraId="48DAB13B"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907" w:type="dxa"/>
            <w:tcBorders>
              <w:right w:val="single" w:sz="4" w:space="0" w:color="auto"/>
            </w:tcBorders>
            <w:noWrap/>
            <w:vAlign w:val="bottom"/>
            <w:hideMark/>
          </w:tcPr>
          <w:p w14:paraId="08CE02EC" w14:textId="77777777" w:rsidR="00B6473C" w:rsidRPr="002F6947" w:rsidRDefault="00B6473C" w:rsidP="00CA5D9B">
            <w:pPr>
              <w:spacing w:before="100" w:beforeAutospacing="1"/>
              <w:ind w:left="0" w:firstLine="0"/>
              <w:rPr>
                <w:rFonts w:ascii="Times New Roman" w:hAnsi="Times New Roman"/>
                <w:sz w:val="18"/>
                <w:szCs w:val="18"/>
                <w:lang w:val="en-AU" w:eastAsia="en-AU"/>
              </w:rPr>
            </w:pPr>
          </w:p>
        </w:tc>
        <w:tc>
          <w:tcPr>
            <w:tcW w:w="907" w:type="dxa"/>
            <w:tcBorders>
              <w:right w:val="single" w:sz="4" w:space="0" w:color="auto"/>
            </w:tcBorders>
            <w:vAlign w:val="bottom"/>
          </w:tcPr>
          <w:p w14:paraId="6252CD15" w14:textId="77777777" w:rsidR="00B6473C" w:rsidRPr="002F6947" w:rsidRDefault="00B6473C" w:rsidP="00CA5D9B">
            <w:pPr>
              <w:spacing w:before="100" w:beforeAutospacing="1"/>
              <w:ind w:left="0" w:firstLine="0"/>
              <w:rPr>
                <w:rFonts w:ascii="Times New Roman" w:hAnsi="Times New Roman"/>
                <w:sz w:val="18"/>
                <w:szCs w:val="18"/>
                <w:lang w:val="en-AU" w:eastAsia="en-AU"/>
              </w:rPr>
            </w:pPr>
            <w:r w:rsidRPr="002F6947">
              <w:rPr>
                <w:rFonts w:ascii="Aptos Narrow" w:hAnsi="Aptos Narrow"/>
                <w:sz w:val="18"/>
                <w:szCs w:val="18"/>
                <w:lang w:val="en-AU" w:eastAsia="en-AU"/>
              </w:rPr>
              <w:t>&lt;1</w:t>
            </w:r>
          </w:p>
        </w:tc>
      </w:tr>
      <w:tr w:rsidR="00B6473C" w:rsidRPr="002F6947" w14:paraId="17A12651" w14:textId="77777777" w:rsidTr="00CA5D9B">
        <w:trPr>
          <w:gridAfter w:val="12"/>
          <w:wAfter w:w="18017" w:type="dxa"/>
          <w:trHeight w:val="20"/>
        </w:trPr>
        <w:tc>
          <w:tcPr>
            <w:tcW w:w="1531" w:type="dxa"/>
            <w:tcBorders>
              <w:right w:val="single" w:sz="4" w:space="0" w:color="auto"/>
            </w:tcBorders>
            <w:vAlign w:val="center"/>
            <w:hideMark/>
          </w:tcPr>
          <w:p w14:paraId="19074F8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TBAA µg/L</w:t>
            </w:r>
          </w:p>
        </w:tc>
        <w:tc>
          <w:tcPr>
            <w:tcW w:w="850" w:type="dxa"/>
            <w:tcBorders>
              <w:left w:val="single" w:sz="4" w:space="0" w:color="auto"/>
            </w:tcBorders>
            <w:noWrap/>
            <w:vAlign w:val="bottom"/>
            <w:hideMark/>
          </w:tcPr>
          <w:p w14:paraId="488338B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w:t>
            </w:r>
          </w:p>
        </w:tc>
        <w:tc>
          <w:tcPr>
            <w:tcW w:w="851" w:type="dxa"/>
            <w:noWrap/>
            <w:vAlign w:val="bottom"/>
            <w:hideMark/>
          </w:tcPr>
          <w:p w14:paraId="6D23F80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w:t>
            </w:r>
          </w:p>
        </w:tc>
        <w:tc>
          <w:tcPr>
            <w:tcW w:w="850" w:type="dxa"/>
            <w:noWrap/>
            <w:vAlign w:val="bottom"/>
            <w:hideMark/>
          </w:tcPr>
          <w:p w14:paraId="17EE46A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42</w:t>
            </w:r>
          </w:p>
        </w:tc>
        <w:tc>
          <w:tcPr>
            <w:tcW w:w="850" w:type="dxa"/>
            <w:noWrap/>
            <w:vAlign w:val="bottom"/>
            <w:hideMark/>
          </w:tcPr>
          <w:p w14:paraId="2B19847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26</w:t>
            </w:r>
          </w:p>
        </w:tc>
        <w:tc>
          <w:tcPr>
            <w:tcW w:w="850" w:type="dxa"/>
            <w:tcBorders>
              <w:right w:val="single" w:sz="4" w:space="0" w:color="auto"/>
            </w:tcBorders>
            <w:noWrap/>
            <w:vAlign w:val="bottom"/>
            <w:hideMark/>
          </w:tcPr>
          <w:p w14:paraId="0CFB45CA"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850" w:type="dxa"/>
            <w:tcBorders>
              <w:left w:val="single" w:sz="4" w:space="0" w:color="auto"/>
            </w:tcBorders>
            <w:noWrap/>
            <w:vAlign w:val="bottom"/>
            <w:hideMark/>
          </w:tcPr>
          <w:p w14:paraId="1EB0FC3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8</w:t>
            </w:r>
          </w:p>
        </w:tc>
        <w:tc>
          <w:tcPr>
            <w:tcW w:w="850" w:type="dxa"/>
            <w:noWrap/>
            <w:vAlign w:val="bottom"/>
            <w:hideMark/>
          </w:tcPr>
          <w:p w14:paraId="06C8E62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32</w:t>
            </w:r>
          </w:p>
        </w:tc>
        <w:tc>
          <w:tcPr>
            <w:tcW w:w="850" w:type="dxa"/>
            <w:noWrap/>
            <w:vAlign w:val="bottom"/>
            <w:hideMark/>
          </w:tcPr>
          <w:p w14:paraId="64316E8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32</w:t>
            </w:r>
          </w:p>
        </w:tc>
        <w:tc>
          <w:tcPr>
            <w:tcW w:w="850" w:type="dxa"/>
            <w:noWrap/>
            <w:vAlign w:val="bottom"/>
            <w:hideMark/>
          </w:tcPr>
          <w:p w14:paraId="576947F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24</w:t>
            </w:r>
          </w:p>
        </w:tc>
        <w:tc>
          <w:tcPr>
            <w:tcW w:w="850" w:type="dxa"/>
            <w:noWrap/>
            <w:vAlign w:val="bottom"/>
            <w:hideMark/>
          </w:tcPr>
          <w:p w14:paraId="7CFBC22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38</w:t>
            </w:r>
          </w:p>
        </w:tc>
        <w:tc>
          <w:tcPr>
            <w:tcW w:w="850" w:type="dxa"/>
            <w:noWrap/>
            <w:vAlign w:val="bottom"/>
            <w:hideMark/>
          </w:tcPr>
          <w:p w14:paraId="615414B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35</w:t>
            </w:r>
          </w:p>
        </w:tc>
        <w:tc>
          <w:tcPr>
            <w:tcW w:w="850" w:type="dxa"/>
            <w:noWrap/>
            <w:vAlign w:val="bottom"/>
            <w:hideMark/>
          </w:tcPr>
          <w:p w14:paraId="71AB229E"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907" w:type="dxa"/>
            <w:tcBorders>
              <w:right w:val="single" w:sz="4" w:space="0" w:color="auto"/>
            </w:tcBorders>
            <w:noWrap/>
            <w:vAlign w:val="bottom"/>
            <w:hideMark/>
          </w:tcPr>
          <w:p w14:paraId="4D5BF073" w14:textId="77777777" w:rsidR="00B6473C" w:rsidRPr="002F6947" w:rsidRDefault="00B6473C" w:rsidP="00CA5D9B">
            <w:pPr>
              <w:spacing w:before="100" w:beforeAutospacing="1"/>
              <w:ind w:left="0" w:firstLine="0"/>
              <w:rPr>
                <w:rFonts w:ascii="Times New Roman" w:hAnsi="Times New Roman"/>
                <w:sz w:val="18"/>
                <w:szCs w:val="18"/>
                <w:lang w:val="en-AU" w:eastAsia="en-AU"/>
              </w:rPr>
            </w:pPr>
          </w:p>
        </w:tc>
        <w:tc>
          <w:tcPr>
            <w:tcW w:w="907" w:type="dxa"/>
            <w:tcBorders>
              <w:right w:val="single" w:sz="4" w:space="0" w:color="auto"/>
            </w:tcBorders>
            <w:vAlign w:val="bottom"/>
          </w:tcPr>
          <w:p w14:paraId="5B2438BA" w14:textId="77777777" w:rsidR="00B6473C" w:rsidRPr="002F6947" w:rsidRDefault="00B6473C" w:rsidP="00CA5D9B">
            <w:pPr>
              <w:spacing w:before="100" w:beforeAutospacing="1"/>
              <w:ind w:left="0" w:firstLine="0"/>
              <w:rPr>
                <w:rFonts w:ascii="Times New Roman" w:hAnsi="Times New Roman"/>
                <w:sz w:val="18"/>
                <w:szCs w:val="18"/>
                <w:lang w:val="en-AU" w:eastAsia="en-AU"/>
              </w:rPr>
            </w:pPr>
            <w:r w:rsidRPr="002F6947">
              <w:rPr>
                <w:rFonts w:ascii="Aptos Narrow" w:hAnsi="Aptos Narrow"/>
                <w:sz w:val="18"/>
                <w:szCs w:val="18"/>
                <w:lang w:val="en-AU" w:eastAsia="en-AU"/>
              </w:rPr>
              <w:t>20</w:t>
            </w:r>
          </w:p>
        </w:tc>
      </w:tr>
      <w:tr w:rsidR="00B6473C" w:rsidRPr="002F6947" w14:paraId="3710C373" w14:textId="77777777" w:rsidTr="00CA5D9B">
        <w:trPr>
          <w:gridAfter w:val="12"/>
          <w:wAfter w:w="18017" w:type="dxa"/>
          <w:trHeight w:val="20"/>
        </w:trPr>
        <w:tc>
          <w:tcPr>
            <w:tcW w:w="1531" w:type="dxa"/>
            <w:tcBorders>
              <w:right w:val="single" w:sz="4" w:space="0" w:color="auto"/>
            </w:tcBorders>
            <w:vAlign w:val="center"/>
            <w:hideMark/>
          </w:tcPr>
          <w:p w14:paraId="1C47B6B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TCAA µg/L</w:t>
            </w:r>
          </w:p>
        </w:tc>
        <w:tc>
          <w:tcPr>
            <w:tcW w:w="850" w:type="dxa"/>
            <w:tcBorders>
              <w:left w:val="single" w:sz="4" w:space="0" w:color="auto"/>
            </w:tcBorders>
            <w:noWrap/>
            <w:vAlign w:val="bottom"/>
            <w:hideMark/>
          </w:tcPr>
          <w:p w14:paraId="063A24D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26</w:t>
            </w:r>
          </w:p>
        </w:tc>
        <w:tc>
          <w:tcPr>
            <w:tcW w:w="851" w:type="dxa"/>
            <w:noWrap/>
            <w:vAlign w:val="bottom"/>
            <w:hideMark/>
          </w:tcPr>
          <w:p w14:paraId="7FA30338"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2BBF7C5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6C131A4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tcBorders>
              <w:right w:val="single" w:sz="4" w:space="0" w:color="auto"/>
            </w:tcBorders>
            <w:noWrap/>
            <w:vAlign w:val="bottom"/>
            <w:hideMark/>
          </w:tcPr>
          <w:p w14:paraId="33E33656"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850" w:type="dxa"/>
            <w:tcBorders>
              <w:left w:val="single" w:sz="4" w:space="0" w:color="auto"/>
            </w:tcBorders>
            <w:noWrap/>
            <w:vAlign w:val="bottom"/>
            <w:hideMark/>
          </w:tcPr>
          <w:p w14:paraId="2EA84B7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7</w:t>
            </w:r>
          </w:p>
        </w:tc>
        <w:tc>
          <w:tcPr>
            <w:tcW w:w="850" w:type="dxa"/>
            <w:noWrap/>
            <w:vAlign w:val="bottom"/>
            <w:hideMark/>
          </w:tcPr>
          <w:p w14:paraId="0965213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07B7881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26ED40D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76DD211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1C4B56E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850" w:type="dxa"/>
            <w:noWrap/>
            <w:vAlign w:val="bottom"/>
            <w:hideMark/>
          </w:tcPr>
          <w:p w14:paraId="1151DD53"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907" w:type="dxa"/>
            <w:tcBorders>
              <w:right w:val="single" w:sz="4" w:space="0" w:color="auto"/>
            </w:tcBorders>
            <w:noWrap/>
            <w:vAlign w:val="bottom"/>
            <w:hideMark/>
          </w:tcPr>
          <w:p w14:paraId="0CA460DE" w14:textId="77777777" w:rsidR="00B6473C" w:rsidRPr="002F6947" w:rsidRDefault="00B6473C" w:rsidP="00CA5D9B">
            <w:pPr>
              <w:spacing w:before="100" w:beforeAutospacing="1"/>
              <w:ind w:left="0" w:firstLine="0"/>
              <w:rPr>
                <w:rFonts w:ascii="Times New Roman" w:hAnsi="Times New Roman"/>
                <w:sz w:val="18"/>
                <w:szCs w:val="18"/>
                <w:lang w:val="en-AU" w:eastAsia="en-AU"/>
              </w:rPr>
            </w:pPr>
          </w:p>
        </w:tc>
        <w:tc>
          <w:tcPr>
            <w:tcW w:w="907" w:type="dxa"/>
            <w:tcBorders>
              <w:right w:val="single" w:sz="4" w:space="0" w:color="auto"/>
            </w:tcBorders>
            <w:vAlign w:val="bottom"/>
          </w:tcPr>
          <w:p w14:paraId="1924E278" w14:textId="77777777" w:rsidR="00B6473C" w:rsidRPr="002F6947" w:rsidRDefault="00B6473C" w:rsidP="00CA5D9B">
            <w:pPr>
              <w:spacing w:before="100" w:beforeAutospacing="1"/>
              <w:ind w:left="0" w:firstLine="0"/>
              <w:rPr>
                <w:rFonts w:ascii="Times New Roman" w:hAnsi="Times New Roman"/>
                <w:sz w:val="18"/>
                <w:szCs w:val="18"/>
                <w:lang w:val="en-AU" w:eastAsia="en-AU"/>
              </w:rPr>
            </w:pPr>
            <w:r w:rsidRPr="002F6947">
              <w:rPr>
                <w:rFonts w:ascii="Aptos Narrow" w:hAnsi="Aptos Narrow"/>
                <w:sz w:val="18"/>
                <w:szCs w:val="18"/>
                <w:lang w:val="en-AU" w:eastAsia="en-AU"/>
              </w:rPr>
              <w:t>21</w:t>
            </w:r>
          </w:p>
        </w:tc>
      </w:tr>
      <w:tr w:rsidR="00B6473C" w:rsidRPr="002F6947" w14:paraId="4F0DDEAC" w14:textId="77777777" w:rsidTr="00CA5D9B">
        <w:trPr>
          <w:gridAfter w:val="12"/>
          <w:wAfter w:w="18017" w:type="dxa"/>
          <w:trHeight w:val="20"/>
        </w:trPr>
        <w:tc>
          <w:tcPr>
            <w:tcW w:w="1531" w:type="dxa"/>
            <w:tcBorders>
              <w:right w:val="single" w:sz="4" w:space="0" w:color="auto"/>
            </w:tcBorders>
            <w:vAlign w:val="center"/>
            <w:hideMark/>
          </w:tcPr>
          <w:p w14:paraId="1926F2E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Chlorate mg/L</w:t>
            </w:r>
          </w:p>
        </w:tc>
        <w:tc>
          <w:tcPr>
            <w:tcW w:w="850" w:type="dxa"/>
            <w:tcBorders>
              <w:left w:val="single" w:sz="4" w:space="0" w:color="auto"/>
            </w:tcBorders>
            <w:noWrap/>
            <w:vAlign w:val="bottom"/>
            <w:hideMark/>
          </w:tcPr>
          <w:p w14:paraId="0641B03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&lt;0.5</w:t>
            </w:r>
          </w:p>
        </w:tc>
        <w:tc>
          <w:tcPr>
            <w:tcW w:w="851" w:type="dxa"/>
            <w:noWrap/>
            <w:vAlign w:val="bottom"/>
            <w:hideMark/>
          </w:tcPr>
          <w:p w14:paraId="2111B9B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&lt;2.0</w:t>
            </w:r>
          </w:p>
        </w:tc>
        <w:tc>
          <w:tcPr>
            <w:tcW w:w="850" w:type="dxa"/>
            <w:noWrap/>
            <w:vAlign w:val="bottom"/>
            <w:hideMark/>
          </w:tcPr>
          <w:p w14:paraId="400F9BB8"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&lt;2.0</w:t>
            </w:r>
          </w:p>
        </w:tc>
        <w:tc>
          <w:tcPr>
            <w:tcW w:w="850" w:type="dxa"/>
            <w:noWrap/>
            <w:vAlign w:val="bottom"/>
            <w:hideMark/>
          </w:tcPr>
          <w:p w14:paraId="31D5B8B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&lt;2.0</w:t>
            </w:r>
          </w:p>
        </w:tc>
        <w:tc>
          <w:tcPr>
            <w:tcW w:w="850" w:type="dxa"/>
            <w:tcBorders>
              <w:right w:val="single" w:sz="4" w:space="0" w:color="auto"/>
            </w:tcBorders>
            <w:noWrap/>
            <w:vAlign w:val="bottom"/>
            <w:hideMark/>
          </w:tcPr>
          <w:p w14:paraId="6F1AFF6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&lt;2.0</w:t>
            </w:r>
          </w:p>
        </w:tc>
        <w:tc>
          <w:tcPr>
            <w:tcW w:w="850" w:type="dxa"/>
            <w:tcBorders>
              <w:left w:val="single" w:sz="4" w:space="0" w:color="auto"/>
            </w:tcBorders>
            <w:noWrap/>
            <w:vAlign w:val="bottom"/>
            <w:hideMark/>
          </w:tcPr>
          <w:p w14:paraId="79C590A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&lt;0.5</w:t>
            </w:r>
          </w:p>
        </w:tc>
        <w:tc>
          <w:tcPr>
            <w:tcW w:w="850" w:type="dxa"/>
            <w:noWrap/>
            <w:vAlign w:val="bottom"/>
            <w:hideMark/>
          </w:tcPr>
          <w:p w14:paraId="2B4B15F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&lt;0.5</w:t>
            </w:r>
          </w:p>
        </w:tc>
        <w:tc>
          <w:tcPr>
            <w:tcW w:w="850" w:type="dxa"/>
            <w:noWrap/>
            <w:vAlign w:val="bottom"/>
            <w:hideMark/>
          </w:tcPr>
          <w:p w14:paraId="7A972AC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&lt;0.05</w:t>
            </w:r>
          </w:p>
        </w:tc>
        <w:tc>
          <w:tcPr>
            <w:tcW w:w="850" w:type="dxa"/>
            <w:noWrap/>
            <w:vAlign w:val="bottom"/>
            <w:hideMark/>
          </w:tcPr>
          <w:p w14:paraId="14500F8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&lt;0.01</w:t>
            </w:r>
          </w:p>
        </w:tc>
        <w:tc>
          <w:tcPr>
            <w:tcW w:w="850" w:type="dxa"/>
            <w:noWrap/>
            <w:vAlign w:val="bottom"/>
            <w:hideMark/>
          </w:tcPr>
          <w:p w14:paraId="5E70404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&lt;2.0</w:t>
            </w:r>
          </w:p>
        </w:tc>
        <w:tc>
          <w:tcPr>
            <w:tcW w:w="850" w:type="dxa"/>
            <w:noWrap/>
            <w:vAlign w:val="bottom"/>
            <w:hideMark/>
          </w:tcPr>
          <w:p w14:paraId="135DB66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&lt;2.0</w:t>
            </w:r>
          </w:p>
        </w:tc>
        <w:tc>
          <w:tcPr>
            <w:tcW w:w="850" w:type="dxa"/>
            <w:noWrap/>
            <w:vAlign w:val="bottom"/>
            <w:hideMark/>
          </w:tcPr>
          <w:p w14:paraId="0D2BA7D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&lt;2.0</w:t>
            </w:r>
          </w:p>
        </w:tc>
        <w:tc>
          <w:tcPr>
            <w:tcW w:w="907" w:type="dxa"/>
            <w:tcBorders>
              <w:right w:val="single" w:sz="4" w:space="0" w:color="auto"/>
            </w:tcBorders>
            <w:noWrap/>
            <w:vAlign w:val="bottom"/>
            <w:hideMark/>
          </w:tcPr>
          <w:p w14:paraId="5ED2F12B" w14:textId="77777777" w:rsidR="00B6473C" w:rsidRPr="002F6947" w:rsidRDefault="00B6473C" w:rsidP="00CA5D9B">
            <w:pPr>
              <w:spacing w:before="100" w:beforeAutospacing="1"/>
              <w:ind w:left="0" w:firstLine="0"/>
              <w:rPr>
                <w:rFonts w:ascii="Times New Roman" w:hAnsi="Times New Roman"/>
                <w:sz w:val="18"/>
                <w:szCs w:val="18"/>
                <w:lang w:val="en-AU" w:eastAsia="en-AU"/>
              </w:rPr>
            </w:pPr>
            <w:r w:rsidRPr="002F6947">
              <w:rPr>
                <w:rFonts w:ascii="Aptos Narrow" w:hAnsi="Aptos Narrow"/>
                <w:sz w:val="18"/>
                <w:szCs w:val="18"/>
                <w:lang w:val="en-AU" w:eastAsia="en-AU"/>
              </w:rPr>
              <w:t>&lt;2.0</w:t>
            </w:r>
          </w:p>
        </w:tc>
        <w:tc>
          <w:tcPr>
            <w:tcW w:w="907" w:type="dxa"/>
            <w:tcBorders>
              <w:right w:val="single" w:sz="4" w:space="0" w:color="auto"/>
            </w:tcBorders>
            <w:vAlign w:val="bottom"/>
          </w:tcPr>
          <w:p w14:paraId="5D7AE77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&lt;0.5</w:t>
            </w:r>
          </w:p>
        </w:tc>
      </w:tr>
      <w:tr w:rsidR="00B6473C" w:rsidRPr="002F6947" w14:paraId="2722BFC7" w14:textId="77777777" w:rsidTr="00CA5D9B">
        <w:trPr>
          <w:gridAfter w:val="12"/>
          <w:wAfter w:w="18017" w:type="dxa"/>
          <w:trHeight w:val="20"/>
        </w:trPr>
        <w:tc>
          <w:tcPr>
            <w:tcW w:w="1531" w:type="dxa"/>
            <w:tcBorders>
              <w:bottom w:val="single" w:sz="4" w:space="0" w:color="auto"/>
              <w:right w:val="single" w:sz="4" w:space="0" w:color="auto"/>
            </w:tcBorders>
            <w:vAlign w:val="center"/>
            <w:hideMark/>
          </w:tcPr>
          <w:p w14:paraId="622459A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Chlorite mg/L</w:t>
            </w:r>
          </w:p>
        </w:tc>
        <w:tc>
          <w:tcPr>
            <w:tcW w:w="850" w:type="dxa"/>
            <w:tcBorders>
              <w:left w:val="single" w:sz="4" w:space="0" w:color="auto"/>
              <w:bottom w:val="single" w:sz="4" w:space="0" w:color="auto"/>
            </w:tcBorders>
            <w:noWrap/>
            <w:vAlign w:val="bottom"/>
            <w:hideMark/>
          </w:tcPr>
          <w:p w14:paraId="27904E7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&lt;2.5</w:t>
            </w:r>
          </w:p>
        </w:tc>
        <w:tc>
          <w:tcPr>
            <w:tcW w:w="851" w:type="dxa"/>
            <w:tcBorders>
              <w:bottom w:val="single" w:sz="4" w:space="0" w:color="auto"/>
            </w:tcBorders>
            <w:noWrap/>
            <w:vAlign w:val="bottom"/>
            <w:hideMark/>
          </w:tcPr>
          <w:p w14:paraId="661EC2D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&lt;1.0</w:t>
            </w:r>
          </w:p>
        </w:tc>
        <w:tc>
          <w:tcPr>
            <w:tcW w:w="850" w:type="dxa"/>
            <w:tcBorders>
              <w:bottom w:val="single" w:sz="4" w:space="0" w:color="auto"/>
            </w:tcBorders>
            <w:noWrap/>
            <w:vAlign w:val="bottom"/>
            <w:hideMark/>
          </w:tcPr>
          <w:p w14:paraId="4525478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&lt;1.3</w:t>
            </w:r>
          </w:p>
        </w:tc>
        <w:tc>
          <w:tcPr>
            <w:tcW w:w="850" w:type="dxa"/>
            <w:tcBorders>
              <w:bottom w:val="single" w:sz="4" w:space="0" w:color="auto"/>
            </w:tcBorders>
            <w:noWrap/>
            <w:vAlign w:val="bottom"/>
            <w:hideMark/>
          </w:tcPr>
          <w:p w14:paraId="42362AA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&lt;2.6</w:t>
            </w:r>
          </w:p>
        </w:tc>
        <w:tc>
          <w:tcPr>
            <w:tcW w:w="850" w:type="dxa"/>
            <w:tcBorders>
              <w:bottom w:val="single" w:sz="4" w:space="0" w:color="auto"/>
              <w:right w:val="single" w:sz="4" w:space="0" w:color="auto"/>
            </w:tcBorders>
            <w:noWrap/>
            <w:vAlign w:val="bottom"/>
            <w:hideMark/>
          </w:tcPr>
          <w:p w14:paraId="330F71B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&lt;2.0</w:t>
            </w:r>
          </w:p>
        </w:tc>
        <w:tc>
          <w:tcPr>
            <w:tcW w:w="850" w:type="dxa"/>
            <w:tcBorders>
              <w:left w:val="single" w:sz="4" w:space="0" w:color="auto"/>
              <w:bottom w:val="single" w:sz="4" w:space="0" w:color="auto"/>
            </w:tcBorders>
            <w:noWrap/>
            <w:vAlign w:val="bottom"/>
            <w:hideMark/>
          </w:tcPr>
          <w:p w14:paraId="7289FE3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&lt;2.5</w:t>
            </w:r>
          </w:p>
        </w:tc>
        <w:tc>
          <w:tcPr>
            <w:tcW w:w="850" w:type="dxa"/>
            <w:tcBorders>
              <w:bottom w:val="single" w:sz="4" w:space="0" w:color="auto"/>
            </w:tcBorders>
            <w:noWrap/>
            <w:vAlign w:val="bottom"/>
            <w:hideMark/>
          </w:tcPr>
          <w:p w14:paraId="32E9D56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&lt;2.5</w:t>
            </w:r>
          </w:p>
        </w:tc>
        <w:tc>
          <w:tcPr>
            <w:tcW w:w="850" w:type="dxa"/>
            <w:tcBorders>
              <w:bottom w:val="single" w:sz="4" w:space="0" w:color="auto"/>
            </w:tcBorders>
            <w:noWrap/>
            <w:vAlign w:val="bottom"/>
            <w:hideMark/>
          </w:tcPr>
          <w:p w14:paraId="4FAB9E9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&lt;2.5</w:t>
            </w:r>
          </w:p>
        </w:tc>
        <w:tc>
          <w:tcPr>
            <w:tcW w:w="850" w:type="dxa"/>
            <w:tcBorders>
              <w:bottom w:val="single" w:sz="4" w:space="0" w:color="auto"/>
            </w:tcBorders>
            <w:noWrap/>
            <w:vAlign w:val="bottom"/>
            <w:hideMark/>
          </w:tcPr>
          <w:p w14:paraId="05F0C59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&lt;0.05</w:t>
            </w:r>
          </w:p>
        </w:tc>
        <w:tc>
          <w:tcPr>
            <w:tcW w:w="850" w:type="dxa"/>
            <w:tcBorders>
              <w:bottom w:val="single" w:sz="4" w:space="0" w:color="auto"/>
            </w:tcBorders>
            <w:noWrap/>
            <w:vAlign w:val="bottom"/>
            <w:hideMark/>
          </w:tcPr>
          <w:p w14:paraId="00D9734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&lt;2.5</w:t>
            </w:r>
          </w:p>
        </w:tc>
        <w:tc>
          <w:tcPr>
            <w:tcW w:w="850" w:type="dxa"/>
            <w:tcBorders>
              <w:bottom w:val="single" w:sz="4" w:space="0" w:color="auto"/>
            </w:tcBorders>
            <w:noWrap/>
            <w:vAlign w:val="bottom"/>
            <w:hideMark/>
          </w:tcPr>
          <w:p w14:paraId="31270A9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&lt;1.0</w:t>
            </w:r>
          </w:p>
        </w:tc>
        <w:tc>
          <w:tcPr>
            <w:tcW w:w="850" w:type="dxa"/>
            <w:tcBorders>
              <w:bottom w:val="single" w:sz="4" w:space="0" w:color="auto"/>
            </w:tcBorders>
            <w:noWrap/>
            <w:vAlign w:val="bottom"/>
            <w:hideMark/>
          </w:tcPr>
          <w:p w14:paraId="41CECA88"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&lt;2.0</w:t>
            </w:r>
          </w:p>
        </w:tc>
        <w:tc>
          <w:tcPr>
            <w:tcW w:w="907" w:type="dxa"/>
            <w:tcBorders>
              <w:bottom w:val="single" w:sz="4" w:space="0" w:color="auto"/>
              <w:right w:val="single" w:sz="4" w:space="0" w:color="auto"/>
            </w:tcBorders>
            <w:noWrap/>
            <w:vAlign w:val="bottom"/>
            <w:hideMark/>
          </w:tcPr>
          <w:p w14:paraId="353C89CD" w14:textId="77777777" w:rsidR="00B6473C" w:rsidRPr="002F6947" w:rsidRDefault="00B6473C" w:rsidP="00CA5D9B">
            <w:pPr>
              <w:spacing w:before="100" w:beforeAutospacing="1"/>
              <w:ind w:left="0" w:firstLine="0"/>
              <w:rPr>
                <w:rFonts w:ascii="Times New Roman" w:hAnsi="Times New Roman"/>
                <w:sz w:val="18"/>
                <w:szCs w:val="18"/>
                <w:lang w:val="en-AU" w:eastAsia="en-AU"/>
              </w:rPr>
            </w:pPr>
            <w:r w:rsidRPr="002F6947">
              <w:rPr>
                <w:rFonts w:ascii="Aptos Narrow" w:hAnsi="Aptos Narrow"/>
                <w:sz w:val="18"/>
                <w:szCs w:val="18"/>
                <w:lang w:val="en-AU" w:eastAsia="en-AU"/>
              </w:rPr>
              <w:t>&lt;2.0</w:t>
            </w:r>
          </w:p>
        </w:tc>
        <w:tc>
          <w:tcPr>
            <w:tcW w:w="907" w:type="dxa"/>
            <w:tcBorders>
              <w:bottom w:val="single" w:sz="4" w:space="0" w:color="auto"/>
              <w:right w:val="single" w:sz="4" w:space="0" w:color="auto"/>
            </w:tcBorders>
            <w:vAlign w:val="bottom"/>
          </w:tcPr>
          <w:p w14:paraId="6E7F5D1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&lt;2.5</w:t>
            </w:r>
          </w:p>
        </w:tc>
      </w:tr>
    </w:tbl>
    <w:p w14:paraId="7B240457" w14:textId="77777777" w:rsidR="00B6473C" w:rsidRPr="00C60C8E" w:rsidRDefault="00B6473C" w:rsidP="00B6473C">
      <w:pPr>
        <w:rPr>
          <w:sz w:val="12"/>
          <w:szCs w:val="12"/>
        </w:rPr>
      </w:pPr>
    </w:p>
    <w:tbl>
      <w:tblPr>
        <w:tblW w:w="30771" w:type="dxa"/>
        <w:tblLook w:val="04A0" w:firstRow="1" w:lastRow="0" w:firstColumn="1" w:lastColumn="0" w:noHBand="0" w:noVBand="1"/>
      </w:tblPr>
      <w:tblGrid>
        <w:gridCol w:w="1349"/>
        <w:gridCol w:w="608"/>
        <w:gridCol w:w="720"/>
        <w:gridCol w:w="720"/>
        <w:gridCol w:w="720"/>
        <w:gridCol w:w="720"/>
        <w:gridCol w:w="720"/>
        <w:gridCol w:w="663"/>
        <w:gridCol w:w="608"/>
        <w:gridCol w:w="720"/>
        <w:gridCol w:w="551"/>
        <w:gridCol w:w="608"/>
        <w:gridCol w:w="608"/>
        <w:gridCol w:w="608"/>
        <w:gridCol w:w="608"/>
        <w:gridCol w:w="720"/>
        <w:gridCol w:w="608"/>
        <w:gridCol w:w="777"/>
        <w:gridCol w:w="777"/>
        <w:gridCol w:w="1641"/>
        <w:gridCol w:w="1209"/>
        <w:gridCol w:w="1209"/>
        <w:gridCol w:w="1209"/>
        <w:gridCol w:w="1209"/>
        <w:gridCol w:w="1209"/>
        <w:gridCol w:w="1209"/>
        <w:gridCol w:w="1209"/>
        <w:gridCol w:w="1209"/>
        <w:gridCol w:w="1209"/>
        <w:gridCol w:w="1209"/>
        <w:gridCol w:w="1209"/>
        <w:gridCol w:w="1209"/>
        <w:gridCol w:w="1209"/>
      </w:tblGrid>
      <w:tr w:rsidR="00B6473C" w:rsidRPr="002F6947" w14:paraId="11FAE225" w14:textId="77777777" w:rsidTr="00CA5D9B">
        <w:trPr>
          <w:gridAfter w:val="14"/>
          <w:wAfter w:w="17358" w:type="dxa"/>
          <w:trHeight w:val="20"/>
        </w:trPr>
        <w:tc>
          <w:tcPr>
            <w:tcW w:w="1349" w:type="dxa"/>
            <w:tcBorders>
              <w:top w:val="single" w:sz="4" w:space="0" w:color="auto"/>
              <w:bottom w:val="single" w:sz="4" w:space="0" w:color="auto"/>
              <w:right w:val="single" w:sz="4" w:space="0" w:color="auto"/>
            </w:tcBorders>
            <w:vAlign w:val="center"/>
            <w:hideMark/>
          </w:tcPr>
          <w:p w14:paraId="2FC76FA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Ship #</w:t>
            </w:r>
          </w:p>
        </w:tc>
        <w:tc>
          <w:tcPr>
            <w:tcW w:w="608" w:type="dxa"/>
            <w:tcBorders>
              <w:top w:val="single" w:sz="4" w:space="0" w:color="auto"/>
              <w:left w:val="single" w:sz="4" w:space="0" w:color="auto"/>
              <w:bottom w:val="single" w:sz="4" w:space="0" w:color="auto"/>
            </w:tcBorders>
            <w:noWrap/>
            <w:vAlign w:val="bottom"/>
            <w:hideMark/>
          </w:tcPr>
          <w:p w14:paraId="1112F87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103</w:t>
            </w:r>
          </w:p>
        </w:tc>
        <w:tc>
          <w:tcPr>
            <w:tcW w:w="720" w:type="dxa"/>
            <w:tcBorders>
              <w:top w:val="single" w:sz="4" w:space="0" w:color="auto"/>
              <w:bottom w:val="single" w:sz="4" w:space="0" w:color="auto"/>
            </w:tcBorders>
            <w:noWrap/>
            <w:vAlign w:val="bottom"/>
            <w:hideMark/>
          </w:tcPr>
          <w:p w14:paraId="1FD2B9C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106</w:t>
            </w:r>
          </w:p>
        </w:tc>
        <w:tc>
          <w:tcPr>
            <w:tcW w:w="720" w:type="dxa"/>
            <w:tcBorders>
              <w:top w:val="single" w:sz="4" w:space="0" w:color="auto"/>
              <w:bottom w:val="single" w:sz="4" w:space="0" w:color="auto"/>
            </w:tcBorders>
            <w:noWrap/>
            <w:vAlign w:val="bottom"/>
            <w:hideMark/>
          </w:tcPr>
          <w:p w14:paraId="722F061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111</w:t>
            </w:r>
          </w:p>
        </w:tc>
        <w:tc>
          <w:tcPr>
            <w:tcW w:w="720" w:type="dxa"/>
            <w:tcBorders>
              <w:top w:val="single" w:sz="4" w:space="0" w:color="auto"/>
              <w:bottom w:val="single" w:sz="4" w:space="0" w:color="auto"/>
            </w:tcBorders>
            <w:noWrap/>
            <w:vAlign w:val="bottom"/>
            <w:hideMark/>
          </w:tcPr>
          <w:p w14:paraId="1109ED5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111</w:t>
            </w:r>
          </w:p>
        </w:tc>
        <w:tc>
          <w:tcPr>
            <w:tcW w:w="720" w:type="dxa"/>
            <w:tcBorders>
              <w:top w:val="single" w:sz="4" w:space="0" w:color="auto"/>
              <w:bottom w:val="single" w:sz="4" w:space="0" w:color="auto"/>
            </w:tcBorders>
            <w:noWrap/>
            <w:vAlign w:val="bottom"/>
            <w:hideMark/>
          </w:tcPr>
          <w:p w14:paraId="44E3BB1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112</w:t>
            </w:r>
          </w:p>
        </w:tc>
        <w:tc>
          <w:tcPr>
            <w:tcW w:w="720" w:type="dxa"/>
            <w:tcBorders>
              <w:top w:val="single" w:sz="4" w:space="0" w:color="auto"/>
              <w:bottom w:val="single" w:sz="4" w:space="0" w:color="auto"/>
            </w:tcBorders>
            <w:noWrap/>
            <w:vAlign w:val="bottom"/>
            <w:hideMark/>
          </w:tcPr>
          <w:p w14:paraId="6F8C2A1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119</w:t>
            </w:r>
          </w:p>
        </w:tc>
        <w:tc>
          <w:tcPr>
            <w:tcW w:w="663" w:type="dxa"/>
            <w:tcBorders>
              <w:top w:val="single" w:sz="4" w:space="0" w:color="auto"/>
              <w:bottom w:val="single" w:sz="4" w:space="0" w:color="auto"/>
            </w:tcBorders>
            <w:noWrap/>
            <w:vAlign w:val="bottom"/>
            <w:hideMark/>
          </w:tcPr>
          <w:p w14:paraId="6F37363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120</w:t>
            </w:r>
          </w:p>
        </w:tc>
        <w:tc>
          <w:tcPr>
            <w:tcW w:w="608" w:type="dxa"/>
            <w:tcBorders>
              <w:top w:val="single" w:sz="4" w:space="0" w:color="auto"/>
              <w:bottom w:val="single" w:sz="4" w:space="0" w:color="auto"/>
            </w:tcBorders>
            <w:noWrap/>
            <w:vAlign w:val="bottom"/>
            <w:hideMark/>
          </w:tcPr>
          <w:p w14:paraId="34283DB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120</w:t>
            </w:r>
          </w:p>
        </w:tc>
        <w:tc>
          <w:tcPr>
            <w:tcW w:w="720" w:type="dxa"/>
            <w:tcBorders>
              <w:top w:val="single" w:sz="4" w:space="0" w:color="auto"/>
              <w:bottom w:val="single" w:sz="4" w:space="0" w:color="auto"/>
              <w:right w:val="single" w:sz="4" w:space="0" w:color="auto"/>
            </w:tcBorders>
            <w:noWrap/>
            <w:vAlign w:val="bottom"/>
            <w:hideMark/>
          </w:tcPr>
          <w:p w14:paraId="06D5607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123</w:t>
            </w:r>
          </w:p>
        </w:tc>
        <w:tc>
          <w:tcPr>
            <w:tcW w:w="551" w:type="dxa"/>
            <w:tcBorders>
              <w:top w:val="single" w:sz="4" w:space="0" w:color="auto"/>
              <w:left w:val="single" w:sz="4" w:space="0" w:color="auto"/>
              <w:bottom w:val="single" w:sz="4" w:space="0" w:color="auto"/>
            </w:tcBorders>
            <w:noWrap/>
            <w:vAlign w:val="bottom"/>
            <w:hideMark/>
          </w:tcPr>
          <w:p w14:paraId="42E18E4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115</w:t>
            </w:r>
          </w:p>
        </w:tc>
        <w:tc>
          <w:tcPr>
            <w:tcW w:w="608" w:type="dxa"/>
            <w:tcBorders>
              <w:top w:val="single" w:sz="4" w:space="0" w:color="auto"/>
              <w:bottom w:val="single" w:sz="4" w:space="0" w:color="auto"/>
              <w:right w:val="single" w:sz="4" w:space="0" w:color="auto"/>
            </w:tcBorders>
            <w:noWrap/>
            <w:vAlign w:val="bottom"/>
            <w:hideMark/>
          </w:tcPr>
          <w:p w14:paraId="621C926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116</w:t>
            </w:r>
          </w:p>
        </w:tc>
        <w:tc>
          <w:tcPr>
            <w:tcW w:w="608" w:type="dxa"/>
            <w:tcBorders>
              <w:top w:val="single" w:sz="4" w:space="0" w:color="auto"/>
              <w:left w:val="single" w:sz="4" w:space="0" w:color="auto"/>
              <w:bottom w:val="single" w:sz="4" w:space="0" w:color="auto"/>
            </w:tcBorders>
            <w:noWrap/>
            <w:vAlign w:val="bottom"/>
            <w:hideMark/>
          </w:tcPr>
          <w:p w14:paraId="7D29A4B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100</w:t>
            </w:r>
          </w:p>
        </w:tc>
        <w:tc>
          <w:tcPr>
            <w:tcW w:w="608" w:type="dxa"/>
            <w:tcBorders>
              <w:top w:val="single" w:sz="4" w:space="0" w:color="auto"/>
              <w:bottom w:val="single" w:sz="4" w:space="0" w:color="auto"/>
            </w:tcBorders>
            <w:noWrap/>
            <w:vAlign w:val="bottom"/>
            <w:hideMark/>
          </w:tcPr>
          <w:p w14:paraId="41A0701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104</w:t>
            </w:r>
          </w:p>
        </w:tc>
        <w:tc>
          <w:tcPr>
            <w:tcW w:w="608" w:type="dxa"/>
            <w:tcBorders>
              <w:top w:val="single" w:sz="4" w:space="0" w:color="auto"/>
              <w:bottom w:val="single" w:sz="4" w:space="0" w:color="auto"/>
            </w:tcBorders>
            <w:noWrap/>
            <w:vAlign w:val="bottom"/>
            <w:hideMark/>
          </w:tcPr>
          <w:p w14:paraId="42F844E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105</w:t>
            </w:r>
          </w:p>
        </w:tc>
        <w:tc>
          <w:tcPr>
            <w:tcW w:w="720" w:type="dxa"/>
            <w:tcBorders>
              <w:top w:val="single" w:sz="4" w:space="0" w:color="auto"/>
              <w:bottom w:val="single" w:sz="4" w:space="0" w:color="auto"/>
            </w:tcBorders>
            <w:noWrap/>
            <w:vAlign w:val="bottom"/>
            <w:hideMark/>
          </w:tcPr>
          <w:p w14:paraId="4978D82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109</w:t>
            </w:r>
          </w:p>
        </w:tc>
        <w:tc>
          <w:tcPr>
            <w:tcW w:w="608" w:type="dxa"/>
            <w:tcBorders>
              <w:top w:val="single" w:sz="4" w:space="0" w:color="auto"/>
              <w:bottom w:val="single" w:sz="4" w:space="0" w:color="auto"/>
            </w:tcBorders>
            <w:noWrap/>
            <w:vAlign w:val="bottom"/>
            <w:hideMark/>
          </w:tcPr>
          <w:p w14:paraId="3C09B99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122</w:t>
            </w:r>
          </w:p>
        </w:tc>
        <w:tc>
          <w:tcPr>
            <w:tcW w:w="777" w:type="dxa"/>
            <w:tcBorders>
              <w:top w:val="single" w:sz="4" w:space="0" w:color="auto"/>
              <w:bottom w:val="single" w:sz="4" w:space="0" w:color="auto"/>
              <w:right w:val="single" w:sz="4" w:space="0" w:color="auto"/>
            </w:tcBorders>
            <w:noWrap/>
            <w:vAlign w:val="bottom"/>
            <w:hideMark/>
          </w:tcPr>
          <w:p w14:paraId="5C20E89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125</w:t>
            </w:r>
          </w:p>
        </w:tc>
        <w:tc>
          <w:tcPr>
            <w:tcW w:w="777" w:type="dxa"/>
            <w:tcBorders>
              <w:top w:val="single" w:sz="4" w:space="0" w:color="auto"/>
              <w:bottom w:val="single" w:sz="4" w:space="0" w:color="auto"/>
              <w:right w:val="single" w:sz="4" w:space="0" w:color="auto"/>
            </w:tcBorders>
            <w:vAlign w:val="bottom"/>
          </w:tcPr>
          <w:p w14:paraId="758888F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114</w:t>
            </w:r>
          </w:p>
        </w:tc>
      </w:tr>
      <w:tr w:rsidR="00B6473C" w:rsidRPr="002F6947" w14:paraId="13913B97" w14:textId="77777777" w:rsidTr="00CA5D9B">
        <w:trPr>
          <w:trHeight w:val="20"/>
        </w:trPr>
        <w:tc>
          <w:tcPr>
            <w:tcW w:w="1349" w:type="dxa"/>
            <w:tcBorders>
              <w:top w:val="single" w:sz="4" w:space="0" w:color="auto"/>
              <w:bottom w:val="single" w:sz="4" w:space="0" w:color="auto"/>
              <w:right w:val="single" w:sz="4" w:space="0" w:color="auto"/>
            </w:tcBorders>
            <w:vAlign w:val="center"/>
            <w:hideMark/>
          </w:tcPr>
          <w:p w14:paraId="60C24F5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BWMS #</w:t>
            </w:r>
          </w:p>
        </w:tc>
        <w:tc>
          <w:tcPr>
            <w:tcW w:w="6199" w:type="dxa"/>
            <w:gridSpan w:val="9"/>
            <w:tcBorders>
              <w:top w:val="single" w:sz="4" w:space="0" w:color="auto"/>
              <w:left w:val="single" w:sz="4" w:space="0" w:color="auto"/>
              <w:bottom w:val="single" w:sz="4" w:space="0" w:color="auto"/>
              <w:right w:val="single" w:sz="4" w:space="0" w:color="auto"/>
            </w:tcBorders>
            <w:noWrap/>
            <w:vAlign w:val="bottom"/>
          </w:tcPr>
          <w:p w14:paraId="196A119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BWMS #4</w:t>
            </w:r>
          </w:p>
        </w:tc>
        <w:tc>
          <w:tcPr>
            <w:tcW w:w="1159" w:type="dxa"/>
            <w:gridSpan w:val="2"/>
            <w:tcBorders>
              <w:top w:val="single" w:sz="4" w:space="0" w:color="auto"/>
              <w:left w:val="single" w:sz="4" w:space="0" w:color="auto"/>
              <w:bottom w:val="single" w:sz="4" w:space="0" w:color="auto"/>
              <w:right w:val="single" w:sz="4" w:space="0" w:color="auto"/>
            </w:tcBorders>
            <w:noWrap/>
            <w:vAlign w:val="bottom"/>
          </w:tcPr>
          <w:p w14:paraId="1531EA6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BWMS #6</w:t>
            </w:r>
          </w:p>
        </w:tc>
        <w:tc>
          <w:tcPr>
            <w:tcW w:w="3929" w:type="dxa"/>
            <w:gridSpan w:val="6"/>
            <w:tcBorders>
              <w:top w:val="single" w:sz="4" w:space="0" w:color="auto"/>
              <w:left w:val="single" w:sz="4" w:space="0" w:color="auto"/>
              <w:bottom w:val="single" w:sz="4" w:space="0" w:color="auto"/>
              <w:right w:val="single" w:sz="4" w:space="0" w:color="auto"/>
            </w:tcBorders>
            <w:noWrap/>
            <w:vAlign w:val="bottom"/>
          </w:tcPr>
          <w:p w14:paraId="36F9763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BWMS #1</w:t>
            </w:r>
          </w:p>
        </w:tc>
        <w:tc>
          <w:tcPr>
            <w:tcW w:w="777" w:type="dxa"/>
            <w:tcBorders>
              <w:top w:val="single" w:sz="4" w:space="0" w:color="auto"/>
              <w:bottom w:val="single" w:sz="4" w:space="0" w:color="auto"/>
              <w:right w:val="single" w:sz="4" w:space="0" w:color="auto"/>
            </w:tcBorders>
          </w:tcPr>
          <w:p w14:paraId="1B39C453"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1641" w:type="dxa"/>
            <w:tcBorders>
              <w:left w:val="single" w:sz="4" w:space="0" w:color="auto"/>
            </w:tcBorders>
          </w:tcPr>
          <w:p w14:paraId="122D668B"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1209" w:type="dxa"/>
          </w:tcPr>
          <w:p w14:paraId="72C3936C"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1209" w:type="dxa"/>
          </w:tcPr>
          <w:p w14:paraId="53FB8786"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1209" w:type="dxa"/>
          </w:tcPr>
          <w:p w14:paraId="738B1218"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1209" w:type="dxa"/>
          </w:tcPr>
          <w:p w14:paraId="39420A92"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1209" w:type="dxa"/>
          </w:tcPr>
          <w:p w14:paraId="359C5397"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1209" w:type="dxa"/>
          </w:tcPr>
          <w:p w14:paraId="493F8572"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1209" w:type="dxa"/>
          </w:tcPr>
          <w:p w14:paraId="24EF4C18"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1209" w:type="dxa"/>
          </w:tcPr>
          <w:p w14:paraId="0B46FADB"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1209" w:type="dxa"/>
          </w:tcPr>
          <w:p w14:paraId="3D1257A2"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1209" w:type="dxa"/>
          </w:tcPr>
          <w:p w14:paraId="03B8C4E9"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1209" w:type="dxa"/>
          </w:tcPr>
          <w:p w14:paraId="6266D710"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1209" w:type="dxa"/>
          </w:tcPr>
          <w:p w14:paraId="1E557867" w14:textId="77777777" w:rsidR="00B6473C" w:rsidRPr="002F6947" w:rsidRDefault="00B6473C" w:rsidP="00CA5D9B">
            <w:pPr>
              <w:spacing w:before="100" w:beforeAutospacing="1"/>
              <w:ind w:left="0" w:firstLine="0"/>
              <w:rPr>
                <w:rFonts w:ascii="Aptos Narrow" w:hAnsi="Aptos Narrow"/>
                <w:sz w:val="18"/>
                <w:szCs w:val="18"/>
                <w:lang w:val="en-AU" w:eastAsia="en-AU"/>
              </w:rPr>
            </w:pPr>
          </w:p>
        </w:tc>
        <w:tc>
          <w:tcPr>
            <w:tcW w:w="1209" w:type="dxa"/>
            <w:vAlign w:val="bottom"/>
          </w:tcPr>
          <w:p w14:paraId="4FF8B6F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9</w:t>
            </w:r>
          </w:p>
        </w:tc>
      </w:tr>
      <w:tr w:rsidR="00B6473C" w:rsidRPr="002F6947" w14:paraId="7182D1F9" w14:textId="77777777" w:rsidTr="00CA5D9B">
        <w:trPr>
          <w:gridAfter w:val="14"/>
          <w:wAfter w:w="17358" w:type="dxa"/>
          <w:trHeight w:val="20"/>
        </w:trPr>
        <w:tc>
          <w:tcPr>
            <w:tcW w:w="1349" w:type="dxa"/>
            <w:tcBorders>
              <w:top w:val="single" w:sz="4" w:space="0" w:color="auto"/>
              <w:right w:val="single" w:sz="4" w:space="0" w:color="auto"/>
            </w:tcBorders>
            <w:vAlign w:val="center"/>
            <w:hideMark/>
          </w:tcPr>
          <w:p w14:paraId="45A7D95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TRO mg/L</w:t>
            </w:r>
          </w:p>
        </w:tc>
        <w:tc>
          <w:tcPr>
            <w:tcW w:w="608" w:type="dxa"/>
            <w:tcBorders>
              <w:top w:val="single" w:sz="4" w:space="0" w:color="auto"/>
              <w:left w:val="single" w:sz="4" w:space="0" w:color="auto"/>
            </w:tcBorders>
            <w:noWrap/>
            <w:vAlign w:val="bottom"/>
            <w:hideMark/>
          </w:tcPr>
          <w:p w14:paraId="534A7F8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w:t>
            </w:r>
          </w:p>
        </w:tc>
        <w:tc>
          <w:tcPr>
            <w:tcW w:w="720" w:type="dxa"/>
            <w:tcBorders>
              <w:top w:val="single" w:sz="4" w:space="0" w:color="auto"/>
            </w:tcBorders>
            <w:noWrap/>
            <w:vAlign w:val="bottom"/>
            <w:hideMark/>
          </w:tcPr>
          <w:p w14:paraId="6C0B477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0.15</w:t>
            </w:r>
          </w:p>
        </w:tc>
        <w:tc>
          <w:tcPr>
            <w:tcW w:w="720" w:type="dxa"/>
            <w:tcBorders>
              <w:top w:val="single" w:sz="4" w:space="0" w:color="auto"/>
            </w:tcBorders>
            <w:noWrap/>
            <w:vAlign w:val="bottom"/>
            <w:hideMark/>
          </w:tcPr>
          <w:p w14:paraId="07C18FE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0.33</w:t>
            </w:r>
          </w:p>
        </w:tc>
        <w:tc>
          <w:tcPr>
            <w:tcW w:w="720" w:type="dxa"/>
            <w:tcBorders>
              <w:top w:val="single" w:sz="4" w:space="0" w:color="auto"/>
            </w:tcBorders>
            <w:noWrap/>
            <w:vAlign w:val="bottom"/>
            <w:hideMark/>
          </w:tcPr>
          <w:p w14:paraId="27B950B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0.66</w:t>
            </w:r>
          </w:p>
        </w:tc>
        <w:tc>
          <w:tcPr>
            <w:tcW w:w="720" w:type="dxa"/>
            <w:tcBorders>
              <w:top w:val="single" w:sz="4" w:space="0" w:color="auto"/>
            </w:tcBorders>
            <w:noWrap/>
            <w:vAlign w:val="bottom"/>
            <w:hideMark/>
          </w:tcPr>
          <w:p w14:paraId="0B5ACCE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0.03</w:t>
            </w:r>
          </w:p>
        </w:tc>
        <w:tc>
          <w:tcPr>
            <w:tcW w:w="720" w:type="dxa"/>
            <w:tcBorders>
              <w:top w:val="single" w:sz="4" w:space="0" w:color="auto"/>
            </w:tcBorders>
            <w:noWrap/>
            <w:vAlign w:val="bottom"/>
            <w:hideMark/>
          </w:tcPr>
          <w:p w14:paraId="3574ACB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w:t>
            </w:r>
          </w:p>
        </w:tc>
        <w:tc>
          <w:tcPr>
            <w:tcW w:w="663" w:type="dxa"/>
            <w:tcBorders>
              <w:top w:val="single" w:sz="4" w:space="0" w:color="auto"/>
            </w:tcBorders>
            <w:noWrap/>
            <w:vAlign w:val="bottom"/>
            <w:hideMark/>
          </w:tcPr>
          <w:p w14:paraId="5813A62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0.04</w:t>
            </w:r>
          </w:p>
        </w:tc>
        <w:tc>
          <w:tcPr>
            <w:tcW w:w="608" w:type="dxa"/>
            <w:tcBorders>
              <w:top w:val="single" w:sz="4" w:space="0" w:color="auto"/>
            </w:tcBorders>
            <w:noWrap/>
            <w:vAlign w:val="bottom"/>
            <w:hideMark/>
          </w:tcPr>
          <w:p w14:paraId="04DAEC2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0.06</w:t>
            </w:r>
          </w:p>
        </w:tc>
        <w:tc>
          <w:tcPr>
            <w:tcW w:w="720" w:type="dxa"/>
            <w:tcBorders>
              <w:top w:val="single" w:sz="4" w:space="0" w:color="auto"/>
              <w:right w:val="single" w:sz="4" w:space="0" w:color="auto"/>
            </w:tcBorders>
            <w:noWrap/>
            <w:vAlign w:val="bottom"/>
            <w:hideMark/>
          </w:tcPr>
          <w:p w14:paraId="5DA386C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0.02</w:t>
            </w:r>
          </w:p>
        </w:tc>
        <w:tc>
          <w:tcPr>
            <w:tcW w:w="551" w:type="dxa"/>
            <w:tcBorders>
              <w:top w:val="single" w:sz="4" w:space="0" w:color="auto"/>
              <w:left w:val="single" w:sz="4" w:space="0" w:color="auto"/>
            </w:tcBorders>
            <w:noWrap/>
            <w:vAlign w:val="bottom"/>
            <w:hideMark/>
          </w:tcPr>
          <w:p w14:paraId="6575CFD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w:t>
            </w:r>
          </w:p>
        </w:tc>
        <w:tc>
          <w:tcPr>
            <w:tcW w:w="608" w:type="dxa"/>
            <w:tcBorders>
              <w:top w:val="single" w:sz="4" w:space="0" w:color="auto"/>
              <w:right w:val="single" w:sz="4" w:space="0" w:color="auto"/>
            </w:tcBorders>
            <w:noWrap/>
            <w:vAlign w:val="bottom"/>
            <w:hideMark/>
          </w:tcPr>
          <w:p w14:paraId="73B24AC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w:t>
            </w:r>
          </w:p>
        </w:tc>
        <w:tc>
          <w:tcPr>
            <w:tcW w:w="608" w:type="dxa"/>
            <w:tcBorders>
              <w:top w:val="single" w:sz="4" w:space="0" w:color="auto"/>
              <w:left w:val="single" w:sz="4" w:space="0" w:color="auto"/>
            </w:tcBorders>
            <w:noWrap/>
            <w:vAlign w:val="bottom"/>
            <w:hideMark/>
          </w:tcPr>
          <w:p w14:paraId="19EAD968"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0.07</w:t>
            </w:r>
          </w:p>
        </w:tc>
        <w:tc>
          <w:tcPr>
            <w:tcW w:w="608" w:type="dxa"/>
            <w:tcBorders>
              <w:top w:val="single" w:sz="4" w:space="0" w:color="auto"/>
            </w:tcBorders>
            <w:noWrap/>
            <w:vAlign w:val="bottom"/>
            <w:hideMark/>
          </w:tcPr>
          <w:p w14:paraId="61A33808"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0.01</w:t>
            </w:r>
          </w:p>
        </w:tc>
        <w:tc>
          <w:tcPr>
            <w:tcW w:w="608" w:type="dxa"/>
            <w:tcBorders>
              <w:top w:val="single" w:sz="4" w:space="0" w:color="auto"/>
            </w:tcBorders>
            <w:noWrap/>
            <w:vAlign w:val="bottom"/>
            <w:hideMark/>
          </w:tcPr>
          <w:p w14:paraId="4DA96F2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0.19</w:t>
            </w:r>
          </w:p>
        </w:tc>
        <w:tc>
          <w:tcPr>
            <w:tcW w:w="720" w:type="dxa"/>
            <w:tcBorders>
              <w:top w:val="single" w:sz="4" w:space="0" w:color="auto"/>
            </w:tcBorders>
            <w:noWrap/>
            <w:vAlign w:val="bottom"/>
            <w:hideMark/>
          </w:tcPr>
          <w:p w14:paraId="781A531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0.35</w:t>
            </w:r>
          </w:p>
        </w:tc>
        <w:tc>
          <w:tcPr>
            <w:tcW w:w="608" w:type="dxa"/>
            <w:tcBorders>
              <w:top w:val="single" w:sz="4" w:space="0" w:color="auto"/>
            </w:tcBorders>
            <w:noWrap/>
            <w:vAlign w:val="bottom"/>
            <w:hideMark/>
          </w:tcPr>
          <w:p w14:paraId="24F228A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0.04</w:t>
            </w:r>
          </w:p>
        </w:tc>
        <w:tc>
          <w:tcPr>
            <w:tcW w:w="777" w:type="dxa"/>
            <w:tcBorders>
              <w:top w:val="single" w:sz="4" w:space="0" w:color="auto"/>
              <w:right w:val="single" w:sz="4" w:space="0" w:color="auto"/>
            </w:tcBorders>
            <w:noWrap/>
            <w:vAlign w:val="bottom"/>
            <w:hideMark/>
          </w:tcPr>
          <w:p w14:paraId="790DF78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0.16</w:t>
            </w:r>
          </w:p>
        </w:tc>
        <w:tc>
          <w:tcPr>
            <w:tcW w:w="777" w:type="dxa"/>
            <w:tcBorders>
              <w:right w:val="single" w:sz="4" w:space="0" w:color="auto"/>
            </w:tcBorders>
            <w:vAlign w:val="bottom"/>
          </w:tcPr>
          <w:p w14:paraId="27DD57E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0.08</w:t>
            </w:r>
          </w:p>
        </w:tc>
      </w:tr>
      <w:tr w:rsidR="00B6473C" w:rsidRPr="002F6947" w14:paraId="1E2824E7" w14:textId="77777777" w:rsidTr="00CA5D9B">
        <w:trPr>
          <w:gridAfter w:val="14"/>
          <w:wAfter w:w="17358" w:type="dxa"/>
          <w:trHeight w:val="20"/>
        </w:trPr>
        <w:tc>
          <w:tcPr>
            <w:tcW w:w="1349" w:type="dxa"/>
            <w:tcBorders>
              <w:right w:val="single" w:sz="4" w:space="0" w:color="auto"/>
            </w:tcBorders>
            <w:vAlign w:val="center"/>
            <w:hideMark/>
          </w:tcPr>
          <w:p w14:paraId="42BE241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 xml:space="preserve">THM </w:t>
            </w:r>
            <w:r w:rsidRPr="002F6947">
              <w:rPr>
                <w:rFonts w:ascii="Symbol" w:hAnsi="Symbol"/>
                <w:sz w:val="18"/>
                <w:szCs w:val="18"/>
                <w:lang w:val="en-AU" w:eastAsia="en-AU"/>
              </w:rPr>
              <w:t>m</w:t>
            </w:r>
            <w:r w:rsidRPr="002F6947">
              <w:rPr>
                <w:rFonts w:ascii="Aptos Narrow" w:hAnsi="Aptos Narrow"/>
                <w:sz w:val="18"/>
                <w:szCs w:val="18"/>
                <w:lang w:val="en-AU" w:eastAsia="en-AU"/>
              </w:rPr>
              <w:t>g/L</w:t>
            </w:r>
          </w:p>
        </w:tc>
        <w:tc>
          <w:tcPr>
            <w:tcW w:w="608" w:type="dxa"/>
            <w:tcBorders>
              <w:left w:val="single" w:sz="4" w:space="0" w:color="auto"/>
            </w:tcBorders>
            <w:noWrap/>
            <w:vAlign w:val="bottom"/>
            <w:hideMark/>
          </w:tcPr>
          <w:p w14:paraId="137C1A5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w:t>
            </w:r>
          </w:p>
        </w:tc>
        <w:tc>
          <w:tcPr>
            <w:tcW w:w="720" w:type="dxa"/>
            <w:noWrap/>
            <w:vAlign w:val="bottom"/>
            <w:hideMark/>
          </w:tcPr>
          <w:p w14:paraId="1B0A6E98"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210</w:t>
            </w:r>
          </w:p>
        </w:tc>
        <w:tc>
          <w:tcPr>
            <w:tcW w:w="720" w:type="dxa"/>
            <w:noWrap/>
            <w:vAlign w:val="bottom"/>
            <w:hideMark/>
          </w:tcPr>
          <w:p w14:paraId="7A41768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140</w:t>
            </w:r>
          </w:p>
        </w:tc>
        <w:tc>
          <w:tcPr>
            <w:tcW w:w="720" w:type="dxa"/>
            <w:noWrap/>
            <w:vAlign w:val="bottom"/>
            <w:hideMark/>
          </w:tcPr>
          <w:p w14:paraId="3C6D644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130</w:t>
            </w:r>
          </w:p>
        </w:tc>
        <w:tc>
          <w:tcPr>
            <w:tcW w:w="720" w:type="dxa"/>
            <w:noWrap/>
            <w:vAlign w:val="bottom"/>
            <w:hideMark/>
          </w:tcPr>
          <w:p w14:paraId="4BABB61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w:t>
            </w:r>
          </w:p>
        </w:tc>
        <w:tc>
          <w:tcPr>
            <w:tcW w:w="720" w:type="dxa"/>
            <w:noWrap/>
            <w:vAlign w:val="bottom"/>
            <w:hideMark/>
          </w:tcPr>
          <w:p w14:paraId="1575EEE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w:t>
            </w:r>
          </w:p>
        </w:tc>
        <w:tc>
          <w:tcPr>
            <w:tcW w:w="663" w:type="dxa"/>
            <w:noWrap/>
            <w:vAlign w:val="bottom"/>
            <w:hideMark/>
          </w:tcPr>
          <w:p w14:paraId="685A8CC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w:t>
            </w:r>
          </w:p>
        </w:tc>
        <w:tc>
          <w:tcPr>
            <w:tcW w:w="608" w:type="dxa"/>
            <w:noWrap/>
            <w:vAlign w:val="bottom"/>
            <w:hideMark/>
          </w:tcPr>
          <w:p w14:paraId="74D8647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w:t>
            </w:r>
          </w:p>
        </w:tc>
        <w:tc>
          <w:tcPr>
            <w:tcW w:w="720" w:type="dxa"/>
            <w:tcBorders>
              <w:right w:val="single" w:sz="4" w:space="0" w:color="auto"/>
            </w:tcBorders>
            <w:noWrap/>
            <w:vAlign w:val="bottom"/>
            <w:hideMark/>
          </w:tcPr>
          <w:p w14:paraId="2C9435A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w:t>
            </w:r>
          </w:p>
        </w:tc>
        <w:tc>
          <w:tcPr>
            <w:tcW w:w="551" w:type="dxa"/>
            <w:tcBorders>
              <w:left w:val="single" w:sz="4" w:space="0" w:color="auto"/>
            </w:tcBorders>
            <w:noWrap/>
            <w:vAlign w:val="bottom"/>
            <w:hideMark/>
          </w:tcPr>
          <w:p w14:paraId="4CDC0A1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w:t>
            </w:r>
          </w:p>
        </w:tc>
        <w:tc>
          <w:tcPr>
            <w:tcW w:w="608" w:type="dxa"/>
            <w:tcBorders>
              <w:right w:val="single" w:sz="4" w:space="0" w:color="auto"/>
            </w:tcBorders>
            <w:noWrap/>
            <w:vAlign w:val="bottom"/>
            <w:hideMark/>
          </w:tcPr>
          <w:p w14:paraId="307BB87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180</w:t>
            </w:r>
          </w:p>
        </w:tc>
        <w:tc>
          <w:tcPr>
            <w:tcW w:w="608" w:type="dxa"/>
            <w:tcBorders>
              <w:left w:val="single" w:sz="4" w:space="0" w:color="auto"/>
            </w:tcBorders>
            <w:noWrap/>
            <w:vAlign w:val="bottom"/>
            <w:hideMark/>
          </w:tcPr>
          <w:p w14:paraId="1560C29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830</w:t>
            </w:r>
          </w:p>
        </w:tc>
        <w:tc>
          <w:tcPr>
            <w:tcW w:w="608" w:type="dxa"/>
            <w:noWrap/>
            <w:vAlign w:val="bottom"/>
            <w:hideMark/>
          </w:tcPr>
          <w:p w14:paraId="3C14E88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w:t>
            </w:r>
          </w:p>
        </w:tc>
        <w:tc>
          <w:tcPr>
            <w:tcW w:w="608" w:type="dxa"/>
            <w:noWrap/>
            <w:vAlign w:val="bottom"/>
            <w:hideMark/>
          </w:tcPr>
          <w:p w14:paraId="0929513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220</w:t>
            </w:r>
          </w:p>
        </w:tc>
        <w:tc>
          <w:tcPr>
            <w:tcW w:w="720" w:type="dxa"/>
            <w:noWrap/>
            <w:vAlign w:val="bottom"/>
            <w:hideMark/>
          </w:tcPr>
          <w:p w14:paraId="111CAFF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79</w:t>
            </w:r>
          </w:p>
        </w:tc>
        <w:tc>
          <w:tcPr>
            <w:tcW w:w="608" w:type="dxa"/>
            <w:noWrap/>
            <w:vAlign w:val="bottom"/>
            <w:hideMark/>
          </w:tcPr>
          <w:p w14:paraId="1496CD6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w:t>
            </w:r>
          </w:p>
        </w:tc>
        <w:tc>
          <w:tcPr>
            <w:tcW w:w="777" w:type="dxa"/>
            <w:tcBorders>
              <w:right w:val="single" w:sz="4" w:space="0" w:color="auto"/>
            </w:tcBorders>
            <w:noWrap/>
            <w:vAlign w:val="bottom"/>
            <w:hideMark/>
          </w:tcPr>
          <w:p w14:paraId="7851BC6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250</w:t>
            </w:r>
          </w:p>
        </w:tc>
        <w:tc>
          <w:tcPr>
            <w:tcW w:w="777" w:type="dxa"/>
            <w:tcBorders>
              <w:right w:val="single" w:sz="4" w:space="0" w:color="auto"/>
            </w:tcBorders>
            <w:vAlign w:val="bottom"/>
          </w:tcPr>
          <w:p w14:paraId="72B4D3A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w:t>
            </w:r>
          </w:p>
        </w:tc>
      </w:tr>
      <w:tr w:rsidR="00B6473C" w:rsidRPr="002F6947" w14:paraId="602A6C8E" w14:textId="77777777" w:rsidTr="00CA5D9B">
        <w:trPr>
          <w:gridAfter w:val="14"/>
          <w:wAfter w:w="17358" w:type="dxa"/>
          <w:trHeight w:val="20"/>
        </w:trPr>
        <w:tc>
          <w:tcPr>
            <w:tcW w:w="1349" w:type="dxa"/>
            <w:tcBorders>
              <w:right w:val="single" w:sz="4" w:space="0" w:color="auto"/>
            </w:tcBorders>
            <w:vAlign w:val="center"/>
            <w:hideMark/>
          </w:tcPr>
          <w:p w14:paraId="051C822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TCM µg/L</w:t>
            </w:r>
          </w:p>
        </w:tc>
        <w:tc>
          <w:tcPr>
            <w:tcW w:w="608" w:type="dxa"/>
            <w:tcBorders>
              <w:left w:val="single" w:sz="4" w:space="0" w:color="auto"/>
            </w:tcBorders>
            <w:noWrap/>
            <w:vAlign w:val="bottom"/>
            <w:hideMark/>
          </w:tcPr>
          <w:p w14:paraId="31BA73B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58F5903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5FA96C6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w:t>
            </w:r>
          </w:p>
        </w:tc>
        <w:tc>
          <w:tcPr>
            <w:tcW w:w="720" w:type="dxa"/>
            <w:noWrap/>
            <w:vAlign w:val="bottom"/>
            <w:hideMark/>
          </w:tcPr>
          <w:p w14:paraId="01B1C6D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w:t>
            </w:r>
          </w:p>
        </w:tc>
        <w:tc>
          <w:tcPr>
            <w:tcW w:w="720" w:type="dxa"/>
            <w:noWrap/>
            <w:vAlign w:val="bottom"/>
            <w:hideMark/>
          </w:tcPr>
          <w:p w14:paraId="1C265B9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06943A6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63" w:type="dxa"/>
            <w:noWrap/>
            <w:vAlign w:val="bottom"/>
            <w:hideMark/>
          </w:tcPr>
          <w:p w14:paraId="7F92232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noWrap/>
            <w:vAlign w:val="bottom"/>
            <w:hideMark/>
          </w:tcPr>
          <w:p w14:paraId="245BEB9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tcBorders>
              <w:right w:val="single" w:sz="4" w:space="0" w:color="auto"/>
            </w:tcBorders>
            <w:noWrap/>
            <w:vAlign w:val="bottom"/>
            <w:hideMark/>
          </w:tcPr>
          <w:p w14:paraId="756A822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551" w:type="dxa"/>
            <w:tcBorders>
              <w:left w:val="single" w:sz="4" w:space="0" w:color="auto"/>
            </w:tcBorders>
            <w:noWrap/>
            <w:vAlign w:val="bottom"/>
            <w:hideMark/>
          </w:tcPr>
          <w:p w14:paraId="120F309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tcBorders>
              <w:right w:val="single" w:sz="4" w:space="0" w:color="auto"/>
            </w:tcBorders>
            <w:noWrap/>
            <w:vAlign w:val="bottom"/>
            <w:hideMark/>
          </w:tcPr>
          <w:p w14:paraId="6BC8BDF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tcBorders>
              <w:left w:val="single" w:sz="4" w:space="0" w:color="auto"/>
            </w:tcBorders>
            <w:noWrap/>
            <w:vAlign w:val="bottom"/>
            <w:hideMark/>
          </w:tcPr>
          <w:p w14:paraId="0F2D93A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w:t>
            </w:r>
          </w:p>
        </w:tc>
        <w:tc>
          <w:tcPr>
            <w:tcW w:w="608" w:type="dxa"/>
            <w:noWrap/>
            <w:vAlign w:val="bottom"/>
            <w:hideMark/>
          </w:tcPr>
          <w:p w14:paraId="6285B07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w:t>
            </w:r>
          </w:p>
        </w:tc>
        <w:tc>
          <w:tcPr>
            <w:tcW w:w="608" w:type="dxa"/>
            <w:noWrap/>
            <w:vAlign w:val="bottom"/>
            <w:hideMark/>
          </w:tcPr>
          <w:p w14:paraId="3DCF1C9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w:t>
            </w:r>
          </w:p>
        </w:tc>
        <w:tc>
          <w:tcPr>
            <w:tcW w:w="720" w:type="dxa"/>
            <w:noWrap/>
            <w:vAlign w:val="bottom"/>
            <w:hideMark/>
          </w:tcPr>
          <w:p w14:paraId="4D89C85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w:t>
            </w:r>
          </w:p>
        </w:tc>
        <w:tc>
          <w:tcPr>
            <w:tcW w:w="608" w:type="dxa"/>
            <w:noWrap/>
            <w:vAlign w:val="bottom"/>
            <w:hideMark/>
          </w:tcPr>
          <w:p w14:paraId="39D8985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77" w:type="dxa"/>
            <w:tcBorders>
              <w:right w:val="single" w:sz="4" w:space="0" w:color="auto"/>
            </w:tcBorders>
            <w:noWrap/>
            <w:vAlign w:val="bottom"/>
            <w:hideMark/>
          </w:tcPr>
          <w:p w14:paraId="4559F5E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77" w:type="dxa"/>
            <w:tcBorders>
              <w:right w:val="single" w:sz="4" w:space="0" w:color="auto"/>
            </w:tcBorders>
            <w:vAlign w:val="bottom"/>
          </w:tcPr>
          <w:p w14:paraId="273CBCF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r>
      <w:tr w:rsidR="00B6473C" w:rsidRPr="002F6947" w14:paraId="2764ED2B" w14:textId="77777777" w:rsidTr="00CA5D9B">
        <w:trPr>
          <w:gridAfter w:val="14"/>
          <w:wAfter w:w="17358" w:type="dxa"/>
          <w:trHeight w:val="20"/>
        </w:trPr>
        <w:tc>
          <w:tcPr>
            <w:tcW w:w="1349" w:type="dxa"/>
            <w:tcBorders>
              <w:right w:val="single" w:sz="4" w:space="0" w:color="auto"/>
            </w:tcBorders>
            <w:vAlign w:val="center"/>
            <w:hideMark/>
          </w:tcPr>
          <w:p w14:paraId="56936418"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BDCM µg/L</w:t>
            </w:r>
          </w:p>
        </w:tc>
        <w:tc>
          <w:tcPr>
            <w:tcW w:w="608" w:type="dxa"/>
            <w:tcBorders>
              <w:left w:val="single" w:sz="4" w:space="0" w:color="auto"/>
            </w:tcBorders>
            <w:noWrap/>
            <w:vAlign w:val="bottom"/>
            <w:hideMark/>
          </w:tcPr>
          <w:p w14:paraId="6F73C4C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475030B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6A6A18E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034B0F4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7195955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1290260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63" w:type="dxa"/>
            <w:noWrap/>
            <w:vAlign w:val="bottom"/>
            <w:hideMark/>
          </w:tcPr>
          <w:p w14:paraId="3F105E5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noWrap/>
            <w:vAlign w:val="bottom"/>
            <w:hideMark/>
          </w:tcPr>
          <w:p w14:paraId="71FF3FF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tcBorders>
              <w:right w:val="single" w:sz="4" w:space="0" w:color="auto"/>
            </w:tcBorders>
            <w:noWrap/>
            <w:vAlign w:val="bottom"/>
            <w:hideMark/>
          </w:tcPr>
          <w:p w14:paraId="6845A7D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551" w:type="dxa"/>
            <w:tcBorders>
              <w:left w:val="single" w:sz="4" w:space="0" w:color="auto"/>
            </w:tcBorders>
            <w:noWrap/>
            <w:vAlign w:val="bottom"/>
            <w:hideMark/>
          </w:tcPr>
          <w:p w14:paraId="5344DD7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tcBorders>
              <w:right w:val="single" w:sz="4" w:space="0" w:color="auto"/>
            </w:tcBorders>
            <w:noWrap/>
            <w:vAlign w:val="bottom"/>
            <w:hideMark/>
          </w:tcPr>
          <w:p w14:paraId="13F0E97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tcBorders>
              <w:left w:val="single" w:sz="4" w:space="0" w:color="auto"/>
            </w:tcBorders>
            <w:noWrap/>
            <w:vAlign w:val="bottom"/>
            <w:hideMark/>
          </w:tcPr>
          <w:p w14:paraId="1C39156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noWrap/>
            <w:vAlign w:val="bottom"/>
            <w:hideMark/>
          </w:tcPr>
          <w:p w14:paraId="54F7F45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noWrap/>
            <w:vAlign w:val="bottom"/>
            <w:hideMark/>
          </w:tcPr>
          <w:p w14:paraId="47650C6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0A9A067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noWrap/>
            <w:vAlign w:val="bottom"/>
            <w:hideMark/>
          </w:tcPr>
          <w:p w14:paraId="51F5DEE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77" w:type="dxa"/>
            <w:tcBorders>
              <w:right w:val="single" w:sz="4" w:space="0" w:color="auto"/>
            </w:tcBorders>
            <w:noWrap/>
            <w:vAlign w:val="bottom"/>
            <w:hideMark/>
          </w:tcPr>
          <w:p w14:paraId="607583E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77" w:type="dxa"/>
            <w:tcBorders>
              <w:right w:val="single" w:sz="4" w:space="0" w:color="auto"/>
            </w:tcBorders>
            <w:vAlign w:val="bottom"/>
          </w:tcPr>
          <w:p w14:paraId="17515CE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r>
      <w:tr w:rsidR="00B6473C" w:rsidRPr="002F6947" w14:paraId="6AF68D3C" w14:textId="77777777" w:rsidTr="00CA5D9B">
        <w:trPr>
          <w:gridAfter w:val="14"/>
          <w:wAfter w:w="17358" w:type="dxa"/>
          <w:trHeight w:val="20"/>
        </w:trPr>
        <w:tc>
          <w:tcPr>
            <w:tcW w:w="1349" w:type="dxa"/>
            <w:tcBorders>
              <w:right w:val="single" w:sz="4" w:space="0" w:color="auto"/>
            </w:tcBorders>
            <w:vAlign w:val="center"/>
            <w:hideMark/>
          </w:tcPr>
          <w:p w14:paraId="65EB64C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DBCM µg/L</w:t>
            </w:r>
          </w:p>
        </w:tc>
        <w:tc>
          <w:tcPr>
            <w:tcW w:w="608" w:type="dxa"/>
            <w:tcBorders>
              <w:left w:val="single" w:sz="4" w:space="0" w:color="auto"/>
            </w:tcBorders>
            <w:noWrap/>
            <w:vAlign w:val="bottom"/>
            <w:hideMark/>
          </w:tcPr>
          <w:p w14:paraId="1285540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1FF5331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6</w:t>
            </w:r>
          </w:p>
        </w:tc>
        <w:tc>
          <w:tcPr>
            <w:tcW w:w="720" w:type="dxa"/>
            <w:noWrap/>
            <w:vAlign w:val="bottom"/>
            <w:hideMark/>
          </w:tcPr>
          <w:p w14:paraId="1CB5A2B8"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5</w:t>
            </w:r>
          </w:p>
        </w:tc>
        <w:tc>
          <w:tcPr>
            <w:tcW w:w="720" w:type="dxa"/>
            <w:noWrap/>
            <w:vAlign w:val="bottom"/>
            <w:hideMark/>
          </w:tcPr>
          <w:p w14:paraId="7F302A8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5</w:t>
            </w:r>
          </w:p>
        </w:tc>
        <w:tc>
          <w:tcPr>
            <w:tcW w:w="720" w:type="dxa"/>
            <w:noWrap/>
            <w:vAlign w:val="bottom"/>
            <w:hideMark/>
          </w:tcPr>
          <w:p w14:paraId="75DBA9D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0710B88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63" w:type="dxa"/>
            <w:noWrap/>
            <w:vAlign w:val="bottom"/>
            <w:hideMark/>
          </w:tcPr>
          <w:p w14:paraId="2784489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noWrap/>
            <w:vAlign w:val="bottom"/>
            <w:hideMark/>
          </w:tcPr>
          <w:p w14:paraId="18E1CD7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tcBorders>
              <w:right w:val="single" w:sz="4" w:space="0" w:color="auto"/>
            </w:tcBorders>
            <w:noWrap/>
            <w:vAlign w:val="bottom"/>
            <w:hideMark/>
          </w:tcPr>
          <w:p w14:paraId="2994AE7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551" w:type="dxa"/>
            <w:tcBorders>
              <w:left w:val="single" w:sz="4" w:space="0" w:color="auto"/>
            </w:tcBorders>
            <w:noWrap/>
            <w:vAlign w:val="bottom"/>
            <w:hideMark/>
          </w:tcPr>
          <w:p w14:paraId="47F6E43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tcBorders>
              <w:right w:val="single" w:sz="4" w:space="0" w:color="auto"/>
            </w:tcBorders>
            <w:noWrap/>
            <w:vAlign w:val="bottom"/>
            <w:hideMark/>
          </w:tcPr>
          <w:p w14:paraId="659D5CD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7</w:t>
            </w:r>
          </w:p>
        </w:tc>
        <w:tc>
          <w:tcPr>
            <w:tcW w:w="608" w:type="dxa"/>
            <w:tcBorders>
              <w:left w:val="single" w:sz="4" w:space="0" w:color="auto"/>
            </w:tcBorders>
            <w:noWrap/>
            <w:vAlign w:val="bottom"/>
            <w:hideMark/>
          </w:tcPr>
          <w:p w14:paraId="61001FB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36</w:t>
            </w:r>
          </w:p>
        </w:tc>
        <w:tc>
          <w:tcPr>
            <w:tcW w:w="608" w:type="dxa"/>
            <w:noWrap/>
            <w:vAlign w:val="bottom"/>
            <w:hideMark/>
          </w:tcPr>
          <w:p w14:paraId="5CCD875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noWrap/>
            <w:vAlign w:val="bottom"/>
            <w:hideMark/>
          </w:tcPr>
          <w:p w14:paraId="53CF23D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6</w:t>
            </w:r>
          </w:p>
        </w:tc>
        <w:tc>
          <w:tcPr>
            <w:tcW w:w="720" w:type="dxa"/>
            <w:noWrap/>
            <w:vAlign w:val="bottom"/>
            <w:hideMark/>
          </w:tcPr>
          <w:p w14:paraId="4C9E271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4</w:t>
            </w:r>
          </w:p>
        </w:tc>
        <w:tc>
          <w:tcPr>
            <w:tcW w:w="608" w:type="dxa"/>
            <w:noWrap/>
            <w:vAlign w:val="bottom"/>
            <w:hideMark/>
          </w:tcPr>
          <w:p w14:paraId="6A4ED4E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77" w:type="dxa"/>
            <w:tcBorders>
              <w:right w:val="single" w:sz="4" w:space="0" w:color="auto"/>
            </w:tcBorders>
            <w:noWrap/>
            <w:vAlign w:val="bottom"/>
            <w:hideMark/>
          </w:tcPr>
          <w:p w14:paraId="6D4B890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8</w:t>
            </w:r>
          </w:p>
        </w:tc>
        <w:tc>
          <w:tcPr>
            <w:tcW w:w="777" w:type="dxa"/>
            <w:tcBorders>
              <w:right w:val="single" w:sz="4" w:space="0" w:color="auto"/>
            </w:tcBorders>
            <w:vAlign w:val="bottom"/>
          </w:tcPr>
          <w:p w14:paraId="05D5825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r>
      <w:tr w:rsidR="00B6473C" w:rsidRPr="002F6947" w14:paraId="69F9B211" w14:textId="77777777" w:rsidTr="00CA5D9B">
        <w:trPr>
          <w:gridAfter w:val="14"/>
          <w:wAfter w:w="17358" w:type="dxa"/>
          <w:trHeight w:val="20"/>
        </w:trPr>
        <w:tc>
          <w:tcPr>
            <w:tcW w:w="1349" w:type="dxa"/>
            <w:tcBorders>
              <w:right w:val="single" w:sz="4" w:space="0" w:color="auto"/>
            </w:tcBorders>
            <w:vAlign w:val="center"/>
            <w:hideMark/>
          </w:tcPr>
          <w:p w14:paraId="0F952F2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TBM µg/L</w:t>
            </w:r>
          </w:p>
        </w:tc>
        <w:tc>
          <w:tcPr>
            <w:tcW w:w="608" w:type="dxa"/>
            <w:tcBorders>
              <w:left w:val="single" w:sz="4" w:space="0" w:color="auto"/>
            </w:tcBorders>
            <w:noWrap/>
            <w:vAlign w:val="bottom"/>
            <w:hideMark/>
          </w:tcPr>
          <w:p w14:paraId="693DFA6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09BC0D1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200</w:t>
            </w:r>
          </w:p>
        </w:tc>
        <w:tc>
          <w:tcPr>
            <w:tcW w:w="720" w:type="dxa"/>
            <w:noWrap/>
            <w:vAlign w:val="bottom"/>
            <w:hideMark/>
          </w:tcPr>
          <w:p w14:paraId="0E4F3D18"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130</w:t>
            </w:r>
          </w:p>
        </w:tc>
        <w:tc>
          <w:tcPr>
            <w:tcW w:w="720" w:type="dxa"/>
            <w:noWrap/>
            <w:vAlign w:val="bottom"/>
            <w:hideMark/>
          </w:tcPr>
          <w:p w14:paraId="10E7805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120</w:t>
            </w:r>
          </w:p>
        </w:tc>
        <w:tc>
          <w:tcPr>
            <w:tcW w:w="720" w:type="dxa"/>
            <w:noWrap/>
            <w:vAlign w:val="bottom"/>
            <w:hideMark/>
          </w:tcPr>
          <w:p w14:paraId="1C341D9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165F1CD8"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63" w:type="dxa"/>
            <w:noWrap/>
            <w:vAlign w:val="bottom"/>
            <w:hideMark/>
          </w:tcPr>
          <w:p w14:paraId="59E243C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noWrap/>
            <w:vAlign w:val="bottom"/>
            <w:hideMark/>
          </w:tcPr>
          <w:p w14:paraId="584F747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tcBorders>
              <w:right w:val="single" w:sz="4" w:space="0" w:color="auto"/>
            </w:tcBorders>
            <w:noWrap/>
            <w:vAlign w:val="bottom"/>
            <w:hideMark/>
          </w:tcPr>
          <w:p w14:paraId="7B351D5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551" w:type="dxa"/>
            <w:tcBorders>
              <w:left w:val="single" w:sz="4" w:space="0" w:color="auto"/>
            </w:tcBorders>
            <w:noWrap/>
            <w:vAlign w:val="bottom"/>
            <w:hideMark/>
          </w:tcPr>
          <w:p w14:paraId="3FB3F12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tcBorders>
              <w:right w:val="single" w:sz="4" w:space="0" w:color="auto"/>
            </w:tcBorders>
            <w:noWrap/>
            <w:vAlign w:val="bottom"/>
            <w:hideMark/>
          </w:tcPr>
          <w:p w14:paraId="7536DE3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180</w:t>
            </w:r>
          </w:p>
        </w:tc>
        <w:tc>
          <w:tcPr>
            <w:tcW w:w="608" w:type="dxa"/>
            <w:tcBorders>
              <w:left w:val="single" w:sz="4" w:space="0" w:color="auto"/>
            </w:tcBorders>
            <w:noWrap/>
            <w:vAlign w:val="bottom"/>
            <w:hideMark/>
          </w:tcPr>
          <w:p w14:paraId="54F7287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790</w:t>
            </w:r>
          </w:p>
        </w:tc>
        <w:tc>
          <w:tcPr>
            <w:tcW w:w="608" w:type="dxa"/>
            <w:noWrap/>
            <w:vAlign w:val="bottom"/>
            <w:hideMark/>
          </w:tcPr>
          <w:p w14:paraId="28D914D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noWrap/>
            <w:vAlign w:val="bottom"/>
            <w:hideMark/>
          </w:tcPr>
          <w:p w14:paraId="2B020068"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210</w:t>
            </w:r>
          </w:p>
        </w:tc>
        <w:tc>
          <w:tcPr>
            <w:tcW w:w="720" w:type="dxa"/>
            <w:noWrap/>
            <w:vAlign w:val="bottom"/>
            <w:hideMark/>
          </w:tcPr>
          <w:p w14:paraId="06D6706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74</w:t>
            </w:r>
          </w:p>
        </w:tc>
        <w:tc>
          <w:tcPr>
            <w:tcW w:w="608" w:type="dxa"/>
            <w:noWrap/>
            <w:vAlign w:val="bottom"/>
            <w:hideMark/>
          </w:tcPr>
          <w:p w14:paraId="6BA1B72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77" w:type="dxa"/>
            <w:tcBorders>
              <w:right w:val="single" w:sz="4" w:space="0" w:color="auto"/>
            </w:tcBorders>
            <w:noWrap/>
            <w:vAlign w:val="bottom"/>
            <w:hideMark/>
          </w:tcPr>
          <w:p w14:paraId="35FBB69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240</w:t>
            </w:r>
          </w:p>
        </w:tc>
        <w:tc>
          <w:tcPr>
            <w:tcW w:w="777" w:type="dxa"/>
            <w:tcBorders>
              <w:right w:val="single" w:sz="4" w:space="0" w:color="auto"/>
            </w:tcBorders>
            <w:vAlign w:val="bottom"/>
          </w:tcPr>
          <w:p w14:paraId="1499C3D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r>
      <w:tr w:rsidR="00B6473C" w:rsidRPr="002F6947" w14:paraId="5EB22884" w14:textId="77777777" w:rsidTr="00CA5D9B">
        <w:trPr>
          <w:gridAfter w:val="14"/>
          <w:wAfter w:w="17358" w:type="dxa"/>
          <w:trHeight w:val="20"/>
        </w:trPr>
        <w:tc>
          <w:tcPr>
            <w:tcW w:w="1349" w:type="dxa"/>
            <w:tcBorders>
              <w:right w:val="single" w:sz="4" w:space="0" w:color="auto"/>
            </w:tcBorders>
            <w:vAlign w:val="center"/>
            <w:hideMark/>
          </w:tcPr>
          <w:p w14:paraId="2B31162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HAA6 µg/L</w:t>
            </w:r>
          </w:p>
        </w:tc>
        <w:tc>
          <w:tcPr>
            <w:tcW w:w="608" w:type="dxa"/>
            <w:tcBorders>
              <w:left w:val="single" w:sz="4" w:space="0" w:color="auto"/>
            </w:tcBorders>
            <w:noWrap/>
            <w:vAlign w:val="bottom"/>
            <w:hideMark/>
          </w:tcPr>
          <w:p w14:paraId="152BF08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31</w:t>
            </w:r>
          </w:p>
        </w:tc>
        <w:tc>
          <w:tcPr>
            <w:tcW w:w="720" w:type="dxa"/>
            <w:noWrap/>
            <w:vAlign w:val="bottom"/>
            <w:hideMark/>
          </w:tcPr>
          <w:p w14:paraId="51B6FF0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28</w:t>
            </w:r>
          </w:p>
        </w:tc>
        <w:tc>
          <w:tcPr>
            <w:tcW w:w="720" w:type="dxa"/>
            <w:noWrap/>
            <w:vAlign w:val="bottom"/>
            <w:hideMark/>
          </w:tcPr>
          <w:p w14:paraId="74635C4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20</w:t>
            </w:r>
          </w:p>
        </w:tc>
        <w:tc>
          <w:tcPr>
            <w:tcW w:w="720" w:type="dxa"/>
            <w:noWrap/>
            <w:vAlign w:val="bottom"/>
            <w:hideMark/>
          </w:tcPr>
          <w:p w14:paraId="22D8FA3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19</w:t>
            </w:r>
          </w:p>
        </w:tc>
        <w:tc>
          <w:tcPr>
            <w:tcW w:w="720" w:type="dxa"/>
            <w:noWrap/>
            <w:vAlign w:val="bottom"/>
            <w:hideMark/>
          </w:tcPr>
          <w:p w14:paraId="7904271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7</w:t>
            </w:r>
          </w:p>
        </w:tc>
        <w:tc>
          <w:tcPr>
            <w:tcW w:w="720" w:type="dxa"/>
            <w:noWrap/>
            <w:vAlign w:val="bottom"/>
            <w:hideMark/>
          </w:tcPr>
          <w:p w14:paraId="2F5D452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63" w:type="dxa"/>
            <w:noWrap/>
            <w:vAlign w:val="bottom"/>
            <w:hideMark/>
          </w:tcPr>
          <w:p w14:paraId="2833875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7</w:t>
            </w:r>
          </w:p>
        </w:tc>
        <w:tc>
          <w:tcPr>
            <w:tcW w:w="608" w:type="dxa"/>
            <w:noWrap/>
            <w:vAlign w:val="bottom"/>
            <w:hideMark/>
          </w:tcPr>
          <w:p w14:paraId="5BDB229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9</w:t>
            </w:r>
          </w:p>
        </w:tc>
        <w:tc>
          <w:tcPr>
            <w:tcW w:w="720" w:type="dxa"/>
            <w:tcBorders>
              <w:right w:val="single" w:sz="4" w:space="0" w:color="auto"/>
            </w:tcBorders>
            <w:noWrap/>
            <w:vAlign w:val="bottom"/>
            <w:hideMark/>
          </w:tcPr>
          <w:p w14:paraId="00C9DCF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w:t>
            </w:r>
          </w:p>
        </w:tc>
        <w:tc>
          <w:tcPr>
            <w:tcW w:w="551" w:type="dxa"/>
            <w:tcBorders>
              <w:left w:val="single" w:sz="4" w:space="0" w:color="auto"/>
            </w:tcBorders>
            <w:noWrap/>
            <w:vAlign w:val="bottom"/>
            <w:hideMark/>
          </w:tcPr>
          <w:p w14:paraId="5B2F6DE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tcBorders>
              <w:right w:val="single" w:sz="4" w:space="0" w:color="auto"/>
            </w:tcBorders>
            <w:noWrap/>
            <w:vAlign w:val="bottom"/>
            <w:hideMark/>
          </w:tcPr>
          <w:p w14:paraId="45977C1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34</w:t>
            </w:r>
          </w:p>
        </w:tc>
        <w:tc>
          <w:tcPr>
            <w:tcW w:w="608" w:type="dxa"/>
            <w:tcBorders>
              <w:left w:val="single" w:sz="4" w:space="0" w:color="auto"/>
            </w:tcBorders>
            <w:noWrap/>
            <w:vAlign w:val="bottom"/>
            <w:hideMark/>
          </w:tcPr>
          <w:p w14:paraId="5F80C03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36</w:t>
            </w:r>
          </w:p>
        </w:tc>
        <w:tc>
          <w:tcPr>
            <w:tcW w:w="608" w:type="dxa"/>
            <w:noWrap/>
            <w:vAlign w:val="bottom"/>
            <w:hideMark/>
          </w:tcPr>
          <w:p w14:paraId="695A145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36</w:t>
            </w:r>
          </w:p>
        </w:tc>
        <w:tc>
          <w:tcPr>
            <w:tcW w:w="608" w:type="dxa"/>
            <w:noWrap/>
            <w:vAlign w:val="bottom"/>
            <w:hideMark/>
          </w:tcPr>
          <w:p w14:paraId="3FCAD65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46</w:t>
            </w:r>
          </w:p>
        </w:tc>
        <w:tc>
          <w:tcPr>
            <w:tcW w:w="720" w:type="dxa"/>
            <w:noWrap/>
            <w:vAlign w:val="bottom"/>
            <w:hideMark/>
          </w:tcPr>
          <w:p w14:paraId="638EDE0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22</w:t>
            </w:r>
          </w:p>
        </w:tc>
        <w:tc>
          <w:tcPr>
            <w:tcW w:w="608" w:type="dxa"/>
            <w:noWrap/>
            <w:vAlign w:val="bottom"/>
            <w:hideMark/>
          </w:tcPr>
          <w:p w14:paraId="7AE821A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27</w:t>
            </w:r>
          </w:p>
        </w:tc>
        <w:tc>
          <w:tcPr>
            <w:tcW w:w="777" w:type="dxa"/>
            <w:tcBorders>
              <w:right w:val="single" w:sz="4" w:space="0" w:color="auto"/>
            </w:tcBorders>
            <w:noWrap/>
            <w:vAlign w:val="bottom"/>
            <w:hideMark/>
          </w:tcPr>
          <w:p w14:paraId="3661156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64</w:t>
            </w:r>
          </w:p>
        </w:tc>
        <w:tc>
          <w:tcPr>
            <w:tcW w:w="777" w:type="dxa"/>
            <w:tcBorders>
              <w:right w:val="single" w:sz="4" w:space="0" w:color="auto"/>
            </w:tcBorders>
            <w:vAlign w:val="bottom"/>
          </w:tcPr>
          <w:p w14:paraId="45801BA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7</w:t>
            </w:r>
          </w:p>
        </w:tc>
      </w:tr>
      <w:tr w:rsidR="00B6473C" w:rsidRPr="002F6947" w14:paraId="42B53ACC" w14:textId="77777777" w:rsidTr="00CA5D9B">
        <w:trPr>
          <w:gridAfter w:val="14"/>
          <w:wAfter w:w="17358" w:type="dxa"/>
          <w:trHeight w:val="20"/>
        </w:trPr>
        <w:tc>
          <w:tcPr>
            <w:tcW w:w="1349" w:type="dxa"/>
            <w:tcBorders>
              <w:right w:val="single" w:sz="4" w:space="0" w:color="auto"/>
            </w:tcBorders>
            <w:vAlign w:val="center"/>
            <w:hideMark/>
          </w:tcPr>
          <w:p w14:paraId="73C92F0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BCAA µg/L</w:t>
            </w:r>
          </w:p>
        </w:tc>
        <w:tc>
          <w:tcPr>
            <w:tcW w:w="608" w:type="dxa"/>
            <w:tcBorders>
              <w:left w:val="single" w:sz="4" w:space="0" w:color="auto"/>
            </w:tcBorders>
            <w:noWrap/>
            <w:vAlign w:val="bottom"/>
            <w:hideMark/>
          </w:tcPr>
          <w:p w14:paraId="081E595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0F57309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w:t>
            </w:r>
          </w:p>
        </w:tc>
        <w:tc>
          <w:tcPr>
            <w:tcW w:w="720" w:type="dxa"/>
            <w:noWrap/>
            <w:vAlign w:val="bottom"/>
            <w:hideMark/>
          </w:tcPr>
          <w:p w14:paraId="1EF092C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0E3AFE4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0839056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0E9097E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63" w:type="dxa"/>
            <w:noWrap/>
            <w:vAlign w:val="bottom"/>
            <w:hideMark/>
          </w:tcPr>
          <w:p w14:paraId="5C1F88A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noWrap/>
            <w:vAlign w:val="bottom"/>
            <w:hideMark/>
          </w:tcPr>
          <w:p w14:paraId="40CB2AF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tcBorders>
              <w:right w:val="single" w:sz="4" w:space="0" w:color="auto"/>
            </w:tcBorders>
            <w:noWrap/>
            <w:vAlign w:val="bottom"/>
            <w:hideMark/>
          </w:tcPr>
          <w:p w14:paraId="4D3B2E1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551" w:type="dxa"/>
            <w:tcBorders>
              <w:left w:val="single" w:sz="4" w:space="0" w:color="auto"/>
            </w:tcBorders>
            <w:noWrap/>
            <w:vAlign w:val="bottom"/>
            <w:hideMark/>
          </w:tcPr>
          <w:p w14:paraId="7263768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tcBorders>
              <w:right w:val="single" w:sz="4" w:space="0" w:color="auto"/>
            </w:tcBorders>
            <w:noWrap/>
            <w:vAlign w:val="bottom"/>
            <w:hideMark/>
          </w:tcPr>
          <w:p w14:paraId="6CC6FAE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w:t>
            </w:r>
          </w:p>
        </w:tc>
        <w:tc>
          <w:tcPr>
            <w:tcW w:w="608" w:type="dxa"/>
            <w:tcBorders>
              <w:left w:val="single" w:sz="4" w:space="0" w:color="auto"/>
            </w:tcBorders>
            <w:noWrap/>
            <w:vAlign w:val="bottom"/>
            <w:hideMark/>
          </w:tcPr>
          <w:p w14:paraId="28942C1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w:t>
            </w:r>
          </w:p>
        </w:tc>
        <w:tc>
          <w:tcPr>
            <w:tcW w:w="608" w:type="dxa"/>
            <w:noWrap/>
            <w:vAlign w:val="bottom"/>
            <w:hideMark/>
          </w:tcPr>
          <w:p w14:paraId="576C1C6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noWrap/>
            <w:vAlign w:val="bottom"/>
            <w:hideMark/>
          </w:tcPr>
          <w:p w14:paraId="698BC35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w:t>
            </w:r>
          </w:p>
        </w:tc>
        <w:tc>
          <w:tcPr>
            <w:tcW w:w="720" w:type="dxa"/>
            <w:noWrap/>
            <w:vAlign w:val="bottom"/>
            <w:hideMark/>
          </w:tcPr>
          <w:p w14:paraId="31D295F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w:t>
            </w:r>
          </w:p>
        </w:tc>
        <w:tc>
          <w:tcPr>
            <w:tcW w:w="608" w:type="dxa"/>
            <w:noWrap/>
            <w:vAlign w:val="bottom"/>
            <w:hideMark/>
          </w:tcPr>
          <w:p w14:paraId="76D0BE28"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w:t>
            </w:r>
          </w:p>
        </w:tc>
        <w:tc>
          <w:tcPr>
            <w:tcW w:w="777" w:type="dxa"/>
            <w:tcBorders>
              <w:right w:val="single" w:sz="4" w:space="0" w:color="auto"/>
            </w:tcBorders>
            <w:noWrap/>
            <w:vAlign w:val="bottom"/>
            <w:hideMark/>
          </w:tcPr>
          <w:p w14:paraId="411C0E0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w:t>
            </w:r>
          </w:p>
        </w:tc>
        <w:tc>
          <w:tcPr>
            <w:tcW w:w="777" w:type="dxa"/>
            <w:tcBorders>
              <w:right w:val="single" w:sz="4" w:space="0" w:color="auto"/>
            </w:tcBorders>
            <w:vAlign w:val="bottom"/>
          </w:tcPr>
          <w:p w14:paraId="6C52E20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r>
      <w:tr w:rsidR="00B6473C" w:rsidRPr="002F6947" w14:paraId="3E2D0708" w14:textId="77777777" w:rsidTr="00CA5D9B">
        <w:trPr>
          <w:gridAfter w:val="14"/>
          <w:wAfter w:w="17358" w:type="dxa"/>
          <w:trHeight w:val="20"/>
        </w:trPr>
        <w:tc>
          <w:tcPr>
            <w:tcW w:w="1349" w:type="dxa"/>
            <w:tcBorders>
              <w:right w:val="single" w:sz="4" w:space="0" w:color="auto"/>
            </w:tcBorders>
            <w:vAlign w:val="center"/>
            <w:hideMark/>
          </w:tcPr>
          <w:p w14:paraId="3D9D767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BDCAA µg/L</w:t>
            </w:r>
          </w:p>
        </w:tc>
        <w:tc>
          <w:tcPr>
            <w:tcW w:w="608" w:type="dxa"/>
            <w:tcBorders>
              <w:left w:val="single" w:sz="4" w:space="0" w:color="auto"/>
            </w:tcBorders>
            <w:noWrap/>
            <w:vAlign w:val="bottom"/>
            <w:hideMark/>
          </w:tcPr>
          <w:p w14:paraId="5CD631E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20447A9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7E20351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34A0C63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16DFE06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25B0956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63" w:type="dxa"/>
            <w:noWrap/>
            <w:vAlign w:val="bottom"/>
            <w:hideMark/>
          </w:tcPr>
          <w:p w14:paraId="02605CE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noWrap/>
            <w:vAlign w:val="bottom"/>
            <w:hideMark/>
          </w:tcPr>
          <w:p w14:paraId="45D98EA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tcBorders>
              <w:right w:val="single" w:sz="4" w:space="0" w:color="auto"/>
            </w:tcBorders>
            <w:noWrap/>
            <w:vAlign w:val="bottom"/>
            <w:hideMark/>
          </w:tcPr>
          <w:p w14:paraId="4643142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551" w:type="dxa"/>
            <w:tcBorders>
              <w:left w:val="single" w:sz="4" w:space="0" w:color="auto"/>
            </w:tcBorders>
            <w:noWrap/>
            <w:vAlign w:val="bottom"/>
            <w:hideMark/>
          </w:tcPr>
          <w:p w14:paraId="166931C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tcBorders>
              <w:right w:val="single" w:sz="4" w:space="0" w:color="auto"/>
            </w:tcBorders>
            <w:noWrap/>
            <w:vAlign w:val="bottom"/>
            <w:hideMark/>
          </w:tcPr>
          <w:p w14:paraId="5CA8553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tcBorders>
              <w:left w:val="single" w:sz="4" w:space="0" w:color="auto"/>
            </w:tcBorders>
            <w:noWrap/>
            <w:vAlign w:val="bottom"/>
            <w:hideMark/>
          </w:tcPr>
          <w:p w14:paraId="40D9433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noWrap/>
            <w:vAlign w:val="bottom"/>
            <w:hideMark/>
          </w:tcPr>
          <w:p w14:paraId="69F39B7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noWrap/>
            <w:vAlign w:val="bottom"/>
            <w:hideMark/>
          </w:tcPr>
          <w:p w14:paraId="419F4CC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1751BC3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noWrap/>
            <w:vAlign w:val="bottom"/>
            <w:hideMark/>
          </w:tcPr>
          <w:p w14:paraId="35ADA9B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77" w:type="dxa"/>
            <w:tcBorders>
              <w:right w:val="single" w:sz="4" w:space="0" w:color="auto"/>
            </w:tcBorders>
            <w:noWrap/>
            <w:vAlign w:val="bottom"/>
            <w:hideMark/>
          </w:tcPr>
          <w:p w14:paraId="6254023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77" w:type="dxa"/>
            <w:tcBorders>
              <w:right w:val="single" w:sz="4" w:space="0" w:color="auto"/>
            </w:tcBorders>
            <w:vAlign w:val="bottom"/>
          </w:tcPr>
          <w:p w14:paraId="4BE57E5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r>
      <w:tr w:rsidR="00B6473C" w:rsidRPr="002F6947" w14:paraId="18B58502" w14:textId="77777777" w:rsidTr="00CA5D9B">
        <w:trPr>
          <w:gridAfter w:val="14"/>
          <w:wAfter w:w="17358" w:type="dxa"/>
          <w:trHeight w:val="20"/>
        </w:trPr>
        <w:tc>
          <w:tcPr>
            <w:tcW w:w="1349" w:type="dxa"/>
            <w:tcBorders>
              <w:right w:val="single" w:sz="4" w:space="0" w:color="auto"/>
            </w:tcBorders>
            <w:vAlign w:val="center"/>
            <w:hideMark/>
          </w:tcPr>
          <w:p w14:paraId="60738A8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CDBAA µg/L</w:t>
            </w:r>
          </w:p>
        </w:tc>
        <w:tc>
          <w:tcPr>
            <w:tcW w:w="608" w:type="dxa"/>
            <w:tcBorders>
              <w:left w:val="single" w:sz="4" w:space="0" w:color="auto"/>
            </w:tcBorders>
            <w:noWrap/>
            <w:vAlign w:val="bottom"/>
            <w:hideMark/>
          </w:tcPr>
          <w:p w14:paraId="4B9762D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09B6E81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&lt;10</w:t>
            </w:r>
          </w:p>
        </w:tc>
        <w:tc>
          <w:tcPr>
            <w:tcW w:w="720" w:type="dxa"/>
            <w:noWrap/>
            <w:vAlign w:val="bottom"/>
            <w:hideMark/>
          </w:tcPr>
          <w:p w14:paraId="48F246A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&lt;10</w:t>
            </w:r>
          </w:p>
        </w:tc>
        <w:tc>
          <w:tcPr>
            <w:tcW w:w="720" w:type="dxa"/>
            <w:noWrap/>
            <w:vAlign w:val="bottom"/>
            <w:hideMark/>
          </w:tcPr>
          <w:p w14:paraId="118CF9B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&lt;10</w:t>
            </w:r>
          </w:p>
        </w:tc>
        <w:tc>
          <w:tcPr>
            <w:tcW w:w="720" w:type="dxa"/>
            <w:noWrap/>
            <w:vAlign w:val="bottom"/>
            <w:hideMark/>
          </w:tcPr>
          <w:p w14:paraId="6853B54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&lt;10</w:t>
            </w:r>
          </w:p>
        </w:tc>
        <w:tc>
          <w:tcPr>
            <w:tcW w:w="720" w:type="dxa"/>
            <w:noWrap/>
            <w:vAlign w:val="bottom"/>
            <w:hideMark/>
          </w:tcPr>
          <w:p w14:paraId="6E5EEEB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63" w:type="dxa"/>
            <w:noWrap/>
            <w:vAlign w:val="bottom"/>
            <w:hideMark/>
          </w:tcPr>
          <w:p w14:paraId="4AF8AE9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w:t>
            </w:r>
          </w:p>
        </w:tc>
        <w:tc>
          <w:tcPr>
            <w:tcW w:w="608" w:type="dxa"/>
            <w:noWrap/>
            <w:vAlign w:val="bottom"/>
            <w:hideMark/>
          </w:tcPr>
          <w:p w14:paraId="414F5F2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w:t>
            </w:r>
          </w:p>
        </w:tc>
        <w:tc>
          <w:tcPr>
            <w:tcW w:w="720" w:type="dxa"/>
            <w:tcBorders>
              <w:right w:val="single" w:sz="4" w:space="0" w:color="auto"/>
            </w:tcBorders>
            <w:noWrap/>
            <w:vAlign w:val="bottom"/>
            <w:hideMark/>
          </w:tcPr>
          <w:p w14:paraId="1D01414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551" w:type="dxa"/>
            <w:tcBorders>
              <w:left w:val="single" w:sz="4" w:space="0" w:color="auto"/>
            </w:tcBorders>
            <w:noWrap/>
            <w:vAlign w:val="bottom"/>
            <w:hideMark/>
          </w:tcPr>
          <w:p w14:paraId="5431A418"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tcBorders>
              <w:right w:val="single" w:sz="4" w:space="0" w:color="auto"/>
            </w:tcBorders>
            <w:noWrap/>
            <w:vAlign w:val="bottom"/>
            <w:hideMark/>
          </w:tcPr>
          <w:p w14:paraId="0F71171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w:t>
            </w:r>
          </w:p>
        </w:tc>
        <w:tc>
          <w:tcPr>
            <w:tcW w:w="608" w:type="dxa"/>
            <w:tcBorders>
              <w:left w:val="single" w:sz="4" w:space="0" w:color="auto"/>
            </w:tcBorders>
            <w:noWrap/>
            <w:vAlign w:val="bottom"/>
            <w:hideMark/>
          </w:tcPr>
          <w:p w14:paraId="0090B10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7</w:t>
            </w:r>
          </w:p>
        </w:tc>
        <w:tc>
          <w:tcPr>
            <w:tcW w:w="608" w:type="dxa"/>
            <w:noWrap/>
            <w:vAlign w:val="bottom"/>
            <w:hideMark/>
          </w:tcPr>
          <w:p w14:paraId="49E4AFF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noWrap/>
            <w:vAlign w:val="bottom"/>
            <w:hideMark/>
          </w:tcPr>
          <w:p w14:paraId="6540513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w:t>
            </w:r>
          </w:p>
        </w:tc>
        <w:tc>
          <w:tcPr>
            <w:tcW w:w="720" w:type="dxa"/>
            <w:noWrap/>
            <w:vAlign w:val="bottom"/>
            <w:hideMark/>
          </w:tcPr>
          <w:p w14:paraId="6F782A7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&lt;10</w:t>
            </w:r>
          </w:p>
        </w:tc>
        <w:tc>
          <w:tcPr>
            <w:tcW w:w="608" w:type="dxa"/>
            <w:noWrap/>
            <w:vAlign w:val="bottom"/>
            <w:hideMark/>
          </w:tcPr>
          <w:p w14:paraId="700199E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77" w:type="dxa"/>
            <w:tcBorders>
              <w:right w:val="single" w:sz="4" w:space="0" w:color="auto"/>
            </w:tcBorders>
            <w:noWrap/>
            <w:vAlign w:val="bottom"/>
            <w:hideMark/>
          </w:tcPr>
          <w:p w14:paraId="087B079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w:t>
            </w:r>
          </w:p>
        </w:tc>
        <w:tc>
          <w:tcPr>
            <w:tcW w:w="777" w:type="dxa"/>
            <w:tcBorders>
              <w:right w:val="single" w:sz="4" w:space="0" w:color="auto"/>
            </w:tcBorders>
            <w:vAlign w:val="bottom"/>
          </w:tcPr>
          <w:p w14:paraId="72E00F3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r>
      <w:tr w:rsidR="00B6473C" w:rsidRPr="002F6947" w14:paraId="18584247" w14:textId="77777777" w:rsidTr="00CA5D9B">
        <w:trPr>
          <w:gridAfter w:val="14"/>
          <w:wAfter w:w="17358" w:type="dxa"/>
          <w:trHeight w:val="20"/>
        </w:trPr>
        <w:tc>
          <w:tcPr>
            <w:tcW w:w="1349" w:type="dxa"/>
            <w:tcBorders>
              <w:right w:val="single" w:sz="4" w:space="0" w:color="auto"/>
            </w:tcBorders>
            <w:vAlign w:val="center"/>
            <w:hideMark/>
          </w:tcPr>
          <w:p w14:paraId="06BC5C4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DBAA µg/L</w:t>
            </w:r>
          </w:p>
        </w:tc>
        <w:tc>
          <w:tcPr>
            <w:tcW w:w="608" w:type="dxa"/>
            <w:tcBorders>
              <w:left w:val="single" w:sz="4" w:space="0" w:color="auto"/>
            </w:tcBorders>
            <w:noWrap/>
            <w:vAlign w:val="bottom"/>
            <w:hideMark/>
          </w:tcPr>
          <w:p w14:paraId="032D766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8</w:t>
            </w:r>
          </w:p>
        </w:tc>
        <w:tc>
          <w:tcPr>
            <w:tcW w:w="720" w:type="dxa"/>
            <w:noWrap/>
            <w:vAlign w:val="bottom"/>
            <w:hideMark/>
          </w:tcPr>
          <w:p w14:paraId="0224EA8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27</w:t>
            </w:r>
          </w:p>
        </w:tc>
        <w:tc>
          <w:tcPr>
            <w:tcW w:w="720" w:type="dxa"/>
            <w:noWrap/>
            <w:vAlign w:val="bottom"/>
            <w:hideMark/>
          </w:tcPr>
          <w:p w14:paraId="5D45CFA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19</w:t>
            </w:r>
          </w:p>
        </w:tc>
        <w:tc>
          <w:tcPr>
            <w:tcW w:w="720" w:type="dxa"/>
            <w:noWrap/>
            <w:vAlign w:val="bottom"/>
            <w:hideMark/>
          </w:tcPr>
          <w:p w14:paraId="5A3B1FC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18</w:t>
            </w:r>
          </w:p>
        </w:tc>
        <w:tc>
          <w:tcPr>
            <w:tcW w:w="720" w:type="dxa"/>
            <w:noWrap/>
            <w:vAlign w:val="bottom"/>
            <w:hideMark/>
          </w:tcPr>
          <w:p w14:paraId="293E4A9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7</w:t>
            </w:r>
          </w:p>
        </w:tc>
        <w:tc>
          <w:tcPr>
            <w:tcW w:w="720" w:type="dxa"/>
            <w:noWrap/>
            <w:vAlign w:val="bottom"/>
            <w:hideMark/>
          </w:tcPr>
          <w:p w14:paraId="55C0590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63" w:type="dxa"/>
            <w:noWrap/>
            <w:vAlign w:val="bottom"/>
            <w:hideMark/>
          </w:tcPr>
          <w:p w14:paraId="4F2410A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7</w:t>
            </w:r>
          </w:p>
        </w:tc>
        <w:tc>
          <w:tcPr>
            <w:tcW w:w="608" w:type="dxa"/>
            <w:noWrap/>
            <w:vAlign w:val="bottom"/>
            <w:hideMark/>
          </w:tcPr>
          <w:p w14:paraId="35A079F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9</w:t>
            </w:r>
          </w:p>
        </w:tc>
        <w:tc>
          <w:tcPr>
            <w:tcW w:w="720" w:type="dxa"/>
            <w:tcBorders>
              <w:right w:val="single" w:sz="4" w:space="0" w:color="auto"/>
            </w:tcBorders>
            <w:noWrap/>
            <w:vAlign w:val="bottom"/>
            <w:hideMark/>
          </w:tcPr>
          <w:p w14:paraId="6874C12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w:t>
            </w:r>
          </w:p>
        </w:tc>
        <w:tc>
          <w:tcPr>
            <w:tcW w:w="551" w:type="dxa"/>
            <w:tcBorders>
              <w:left w:val="single" w:sz="4" w:space="0" w:color="auto"/>
            </w:tcBorders>
            <w:noWrap/>
            <w:vAlign w:val="bottom"/>
            <w:hideMark/>
          </w:tcPr>
          <w:p w14:paraId="622260F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tcBorders>
              <w:right w:val="single" w:sz="4" w:space="0" w:color="auto"/>
            </w:tcBorders>
            <w:noWrap/>
            <w:vAlign w:val="bottom"/>
            <w:hideMark/>
          </w:tcPr>
          <w:p w14:paraId="5BEDAF6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30</w:t>
            </w:r>
          </w:p>
        </w:tc>
        <w:tc>
          <w:tcPr>
            <w:tcW w:w="608" w:type="dxa"/>
            <w:tcBorders>
              <w:left w:val="single" w:sz="4" w:space="0" w:color="auto"/>
            </w:tcBorders>
            <w:noWrap/>
            <w:vAlign w:val="bottom"/>
            <w:hideMark/>
          </w:tcPr>
          <w:p w14:paraId="486DEE0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21</w:t>
            </w:r>
          </w:p>
        </w:tc>
        <w:tc>
          <w:tcPr>
            <w:tcW w:w="608" w:type="dxa"/>
            <w:noWrap/>
            <w:vAlign w:val="bottom"/>
            <w:hideMark/>
          </w:tcPr>
          <w:p w14:paraId="3C529CC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14</w:t>
            </w:r>
          </w:p>
        </w:tc>
        <w:tc>
          <w:tcPr>
            <w:tcW w:w="608" w:type="dxa"/>
            <w:noWrap/>
            <w:vAlign w:val="bottom"/>
            <w:hideMark/>
          </w:tcPr>
          <w:p w14:paraId="4855444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31</w:t>
            </w:r>
          </w:p>
        </w:tc>
        <w:tc>
          <w:tcPr>
            <w:tcW w:w="720" w:type="dxa"/>
            <w:noWrap/>
            <w:vAlign w:val="bottom"/>
            <w:hideMark/>
          </w:tcPr>
          <w:p w14:paraId="0A29244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22</w:t>
            </w:r>
          </w:p>
        </w:tc>
        <w:tc>
          <w:tcPr>
            <w:tcW w:w="608" w:type="dxa"/>
            <w:noWrap/>
            <w:vAlign w:val="bottom"/>
            <w:hideMark/>
          </w:tcPr>
          <w:p w14:paraId="67623C8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25</w:t>
            </w:r>
          </w:p>
        </w:tc>
        <w:tc>
          <w:tcPr>
            <w:tcW w:w="777" w:type="dxa"/>
            <w:tcBorders>
              <w:right w:val="single" w:sz="4" w:space="0" w:color="auto"/>
            </w:tcBorders>
            <w:noWrap/>
            <w:vAlign w:val="bottom"/>
            <w:hideMark/>
          </w:tcPr>
          <w:p w14:paraId="3EB97E88"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58</w:t>
            </w:r>
          </w:p>
        </w:tc>
        <w:tc>
          <w:tcPr>
            <w:tcW w:w="777" w:type="dxa"/>
            <w:tcBorders>
              <w:right w:val="single" w:sz="4" w:space="0" w:color="auto"/>
            </w:tcBorders>
            <w:vAlign w:val="bottom"/>
          </w:tcPr>
          <w:p w14:paraId="6D37FFA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7</w:t>
            </w:r>
          </w:p>
        </w:tc>
      </w:tr>
      <w:tr w:rsidR="00B6473C" w:rsidRPr="002F6947" w14:paraId="774A72BC" w14:textId="77777777" w:rsidTr="00CA5D9B">
        <w:trPr>
          <w:gridAfter w:val="14"/>
          <w:wAfter w:w="17358" w:type="dxa"/>
          <w:trHeight w:val="20"/>
        </w:trPr>
        <w:tc>
          <w:tcPr>
            <w:tcW w:w="1349" w:type="dxa"/>
            <w:tcBorders>
              <w:right w:val="single" w:sz="4" w:space="0" w:color="auto"/>
            </w:tcBorders>
            <w:vAlign w:val="center"/>
            <w:hideMark/>
          </w:tcPr>
          <w:p w14:paraId="0CF35AB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DCAA µg/L</w:t>
            </w:r>
          </w:p>
        </w:tc>
        <w:tc>
          <w:tcPr>
            <w:tcW w:w="608" w:type="dxa"/>
            <w:tcBorders>
              <w:left w:val="single" w:sz="4" w:space="0" w:color="auto"/>
            </w:tcBorders>
            <w:noWrap/>
            <w:vAlign w:val="bottom"/>
            <w:hideMark/>
          </w:tcPr>
          <w:p w14:paraId="6EEBC57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66026B4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05DA339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1EF94B6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5CCE35F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6DF9EBA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63" w:type="dxa"/>
            <w:noWrap/>
            <w:vAlign w:val="bottom"/>
            <w:hideMark/>
          </w:tcPr>
          <w:p w14:paraId="27D216B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noWrap/>
            <w:vAlign w:val="bottom"/>
            <w:hideMark/>
          </w:tcPr>
          <w:p w14:paraId="41BF765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tcBorders>
              <w:right w:val="single" w:sz="4" w:space="0" w:color="auto"/>
            </w:tcBorders>
            <w:noWrap/>
            <w:vAlign w:val="bottom"/>
            <w:hideMark/>
          </w:tcPr>
          <w:p w14:paraId="692B3F4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551" w:type="dxa"/>
            <w:tcBorders>
              <w:left w:val="single" w:sz="4" w:space="0" w:color="auto"/>
            </w:tcBorders>
            <w:noWrap/>
            <w:vAlign w:val="bottom"/>
            <w:hideMark/>
          </w:tcPr>
          <w:p w14:paraId="3B2804B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tcBorders>
              <w:right w:val="single" w:sz="4" w:space="0" w:color="auto"/>
            </w:tcBorders>
            <w:noWrap/>
            <w:vAlign w:val="bottom"/>
            <w:hideMark/>
          </w:tcPr>
          <w:p w14:paraId="094A1D4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tcBorders>
              <w:left w:val="single" w:sz="4" w:space="0" w:color="auto"/>
            </w:tcBorders>
            <w:noWrap/>
            <w:vAlign w:val="bottom"/>
            <w:hideMark/>
          </w:tcPr>
          <w:p w14:paraId="7B52E29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noWrap/>
            <w:vAlign w:val="bottom"/>
            <w:hideMark/>
          </w:tcPr>
          <w:p w14:paraId="35CCCAD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noWrap/>
            <w:vAlign w:val="bottom"/>
            <w:hideMark/>
          </w:tcPr>
          <w:p w14:paraId="0C8DCB3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36B97FD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noWrap/>
            <w:vAlign w:val="bottom"/>
            <w:hideMark/>
          </w:tcPr>
          <w:p w14:paraId="0569BE1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77" w:type="dxa"/>
            <w:tcBorders>
              <w:right w:val="single" w:sz="4" w:space="0" w:color="auto"/>
            </w:tcBorders>
            <w:noWrap/>
            <w:vAlign w:val="bottom"/>
            <w:hideMark/>
          </w:tcPr>
          <w:p w14:paraId="44AF06B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77" w:type="dxa"/>
            <w:tcBorders>
              <w:right w:val="single" w:sz="4" w:space="0" w:color="auto"/>
            </w:tcBorders>
            <w:vAlign w:val="bottom"/>
          </w:tcPr>
          <w:p w14:paraId="09A0C24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r>
      <w:tr w:rsidR="00B6473C" w:rsidRPr="002F6947" w14:paraId="15926222" w14:textId="77777777" w:rsidTr="00CA5D9B">
        <w:trPr>
          <w:gridAfter w:val="14"/>
          <w:wAfter w:w="17358" w:type="dxa"/>
          <w:trHeight w:val="20"/>
        </w:trPr>
        <w:tc>
          <w:tcPr>
            <w:tcW w:w="1349" w:type="dxa"/>
            <w:tcBorders>
              <w:right w:val="single" w:sz="4" w:space="0" w:color="auto"/>
            </w:tcBorders>
            <w:vAlign w:val="center"/>
            <w:hideMark/>
          </w:tcPr>
          <w:p w14:paraId="7E209F0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TBAA µg/L</w:t>
            </w:r>
          </w:p>
        </w:tc>
        <w:tc>
          <w:tcPr>
            <w:tcW w:w="608" w:type="dxa"/>
            <w:tcBorders>
              <w:left w:val="single" w:sz="4" w:space="0" w:color="auto"/>
            </w:tcBorders>
            <w:noWrap/>
            <w:vAlign w:val="bottom"/>
            <w:hideMark/>
          </w:tcPr>
          <w:p w14:paraId="44822F8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17</w:t>
            </w:r>
          </w:p>
        </w:tc>
        <w:tc>
          <w:tcPr>
            <w:tcW w:w="720" w:type="dxa"/>
            <w:noWrap/>
            <w:vAlign w:val="bottom"/>
            <w:hideMark/>
          </w:tcPr>
          <w:p w14:paraId="51653ED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57</w:t>
            </w:r>
          </w:p>
        </w:tc>
        <w:tc>
          <w:tcPr>
            <w:tcW w:w="720" w:type="dxa"/>
            <w:noWrap/>
            <w:vAlign w:val="bottom"/>
            <w:hideMark/>
          </w:tcPr>
          <w:p w14:paraId="34292CF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30</w:t>
            </w:r>
          </w:p>
        </w:tc>
        <w:tc>
          <w:tcPr>
            <w:tcW w:w="720" w:type="dxa"/>
            <w:noWrap/>
            <w:vAlign w:val="bottom"/>
            <w:hideMark/>
          </w:tcPr>
          <w:p w14:paraId="2AAF4F5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25</w:t>
            </w:r>
          </w:p>
        </w:tc>
        <w:tc>
          <w:tcPr>
            <w:tcW w:w="720" w:type="dxa"/>
            <w:noWrap/>
            <w:vAlign w:val="bottom"/>
            <w:hideMark/>
          </w:tcPr>
          <w:p w14:paraId="22843C6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10</w:t>
            </w:r>
          </w:p>
        </w:tc>
        <w:tc>
          <w:tcPr>
            <w:tcW w:w="720" w:type="dxa"/>
            <w:noWrap/>
            <w:vAlign w:val="bottom"/>
            <w:hideMark/>
          </w:tcPr>
          <w:p w14:paraId="460E66A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63" w:type="dxa"/>
            <w:noWrap/>
            <w:vAlign w:val="bottom"/>
            <w:hideMark/>
          </w:tcPr>
          <w:p w14:paraId="31840A3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22</w:t>
            </w:r>
          </w:p>
        </w:tc>
        <w:tc>
          <w:tcPr>
            <w:tcW w:w="608" w:type="dxa"/>
            <w:noWrap/>
            <w:vAlign w:val="bottom"/>
            <w:hideMark/>
          </w:tcPr>
          <w:p w14:paraId="31882CF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22</w:t>
            </w:r>
          </w:p>
        </w:tc>
        <w:tc>
          <w:tcPr>
            <w:tcW w:w="720" w:type="dxa"/>
            <w:tcBorders>
              <w:right w:val="single" w:sz="4" w:space="0" w:color="auto"/>
            </w:tcBorders>
            <w:noWrap/>
            <w:vAlign w:val="bottom"/>
            <w:hideMark/>
          </w:tcPr>
          <w:p w14:paraId="50317218"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11</w:t>
            </w:r>
          </w:p>
        </w:tc>
        <w:tc>
          <w:tcPr>
            <w:tcW w:w="551" w:type="dxa"/>
            <w:tcBorders>
              <w:left w:val="single" w:sz="4" w:space="0" w:color="auto"/>
            </w:tcBorders>
            <w:noWrap/>
            <w:vAlign w:val="bottom"/>
            <w:hideMark/>
          </w:tcPr>
          <w:p w14:paraId="13F2DA5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tcBorders>
              <w:right w:val="single" w:sz="4" w:space="0" w:color="auto"/>
            </w:tcBorders>
            <w:noWrap/>
            <w:vAlign w:val="bottom"/>
            <w:hideMark/>
          </w:tcPr>
          <w:p w14:paraId="66ADEF8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36</w:t>
            </w:r>
          </w:p>
        </w:tc>
        <w:tc>
          <w:tcPr>
            <w:tcW w:w="608" w:type="dxa"/>
            <w:tcBorders>
              <w:left w:val="single" w:sz="4" w:space="0" w:color="auto"/>
            </w:tcBorders>
            <w:noWrap/>
            <w:vAlign w:val="bottom"/>
            <w:hideMark/>
          </w:tcPr>
          <w:p w14:paraId="39C9E36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51</w:t>
            </w:r>
          </w:p>
        </w:tc>
        <w:tc>
          <w:tcPr>
            <w:tcW w:w="608" w:type="dxa"/>
            <w:noWrap/>
            <w:vAlign w:val="bottom"/>
            <w:hideMark/>
          </w:tcPr>
          <w:p w14:paraId="1126DC5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4</w:t>
            </w:r>
          </w:p>
        </w:tc>
        <w:tc>
          <w:tcPr>
            <w:tcW w:w="608" w:type="dxa"/>
            <w:noWrap/>
            <w:vAlign w:val="bottom"/>
            <w:hideMark/>
          </w:tcPr>
          <w:p w14:paraId="1ADEAB6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56</w:t>
            </w:r>
          </w:p>
        </w:tc>
        <w:tc>
          <w:tcPr>
            <w:tcW w:w="720" w:type="dxa"/>
            <w:noWrap/>
            <w:vAlign w:val="bottom"/>
            <w:hideMark/>
          </w:tcPr>
          <w:p w14:paraId="6B61523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17</w:t>
            </w:r>
          </w:p>
        </w:tc>
        <w:tc>
          <w:tcPr>
            <w:tcW w:w="608" w:type="dxa"/>
            <w:noWrap/>
            <w:vAlign w:val="bottom"/>
            <w:hideMark/>
          </w:tcPr>
          <w:p w14:paraId="0F9B3D9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17</w:t>
            </w:r>
          </w:p>
        </w:tc>
        <w:tc>
          <w:tcPr>
            <w:tcW w:w="777" w:type="dxa"/>
            <w:tcBorders>
              <w:right w:val="single" w:sz="4" w:space="0" w:color="auto"/>
            </w:tcBorders>
            <w:noWrap/>
            <w:vAlign w:val="bottom"/>
            <w:hideMark/>
          </w:tcPr>
          <w:p w14:paraId="5196228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60</w:t>
            </w:r>
          </w:p>
        </w:tc>
        <w:tc>
          <w:tcPr>
            <w:tcW w:w="777" w:type="dxa"/>
            <w:tcBorders>
              <w:right w:val="single" w:sz="4" w:space="0" w:color="auto"/>
            </w:tcBorders>
            <w:vAlign w:val="bottom"/>
          </w:tcPr>
          <w:p w14:paraId="07B7144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w:t>
            </w:r>
          </w:p>
        </w:tc>
      </w:tr>
      <w:tr w:rsidR="00B6473C" w:rsidRPr="002F6947" w14:paraId="7F588E02" w14:textId="77777777" w:rsidTr="00CA5D9B">
        <w:trPr>
          <w:gridAfter w:val="14"/>
          <w:wAfter w:w="17358" w:type="dxa"/>
          <w:trHeight w:val="20"/>
        </w:trPr>
        <w:tc>
          <w:tcPr>
            <w:tcW w:w="1349" w:type="dxa"/>
            <w:tcBorders>
              <w:right w:val="single" w:sz="4" w:space="0" w:color="auto"/>
            </w:tcBorders>
            <w:vAlign w:val="center"/>
            <w:hideMark/>
          </w:tcPr>
          <w:p w14:paraId="2BCB608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TCAA µg/L</w:t>
            </w:r>
          </w:p>
        </w:tc>
        <w:tc>
          <w:tcPr>
            <w:tcW w:w="608" w:type="dxa"/>
            <w:tcBorders>
              <w:left w:val="single" w:sz="4" w:space="0" w:color="auto"/>
            </w:tcBorders>
            <w:noWrap/>
            <w:vAlign w:val="bottom"/>
            <w:hideMark/>
          </w:tcPr>
          <w:p w14:paraId="344230D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23</w:t>
            </w:r>
          </w:p>
        </w:tc>
        <w:tc>
          <w:tcPr>
            <w:tcW w:w="720" w:type="dxa"/>
            <w:noWrap/>
            <w:vAlign w:val="bottom"/>
            <w:hideMark/>
          </w:tcPr>
          <w:p w14:paraId="6A59A61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w:t>
            </w:r>
          </w:p>
        </w:tc>
        <w:tc>
          <w:tcPr>
            <w:tcW w:w="720" w:type="dxa"/>
            <w:noWrap/>
            <w:vAlign w:val="bottom"/>
            <w:hideMark/>
          </w:tcPr>
          <w:p w14:paraId="0C459A5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w:t>
            </w:r>
          </w:p>
        </w:tc>
        <w:tc>
          <w:tcPr>
            <w:tcW w:w="720" w:type="dxa"/>
            <w:noWrap/>
            <w:vAlign w:val="bottom"/>
            <w:hideMark/>
          </w:tcPr>
          <w:p w14:paraId="653F019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3D2C5BE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noWrap/>
            <w:vAlign w:val="bottom"/>
            <w:hideMark/>
          </w:tcPr>
          <w:p w14:paraId="69CEEEF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63" w:type="dxa"/>
            <w:noWrap/>
            <w:vAlign w:val="bottom"/>
            <w:hideMark/>
          </w:tcPr>
          <w:p w14:paraId="42B2FE4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noWrap/>
            <w:vAlign w:val="bottom"/>
            <w:hideMark/>
          </w:tcPr>
          <w:p w14:paraId="67D0F31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20" w:type="dxa"/>
            <w:tcBorders>
              <w:right w:val="single" w:sz="4" w:space="0" w:color="auto"/>
            </w:tcBorders>
            <w:noWrap/>
            <w:vAlign w:val="bottom"/>
            <w:hideMark/>
          </w:tcPr>
          <w:p w14:paraId="560B377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551" w:type="dxa"/>
            <w:tcBorders>
              <w:left w:val="single" w:sz="4" w:space="0" w:color="auto"/>
            </w:tcBorders>
            <w:noWrap/>
            <w:vAlign w:val="bottom"/>
            <w:hideMark/>
          </w:tcPr>
          <w:p w14:paraId="075A9B5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tcBorders>
              <w:right w:val="single" w:sz="4" w:space="0" w:color="auto"/>
            </w:tcBorders>
            <w:noWrap/>
            <w:vAlign w:val="bottom"/>
            <w:hideMark/>
          </w:tcPr>
          <w:p w14:paraId="3A06B97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tcBorders>
              <w:left w:val="single" w:sz="4" w:space="0" w:color="auto"/>
            </w:tcBorders>
            <w:noWrap/>
            <w:vAlign w:val="bottom"/>
            <w:hideMark/>
          </w:tcPr>
          <w:p w14:paraId="2F05E80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14</w:t>
            </w:r>
          </w:p>
        </w:tc>
        <w:tc>
          <w:tcPr>
            <w:tcW w:w="608" w:type="dxa"/>
            <w:noWrap/>
            <w:vAlign w:val="bottom"/>
            <w:hideMark/>
          </w:tcPr>
          <w:p w14:paraId="10A3B15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22</w:t>
            </w:r>
          </w:p>
        </w:tc>
        <w:tc>
          <w:tcPr>
            <w:tcW w:w="608" w:type="dxa"/>
            <w:noWrap/>
            <w:vAlign w:val="bottom"/>
            <w:hideMark/>
          </w:tcPr>
          <w:p w14:paraId="72D7D53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12</w:t>
            </w:r>
          </w:p>
        </w:tc>
        <w:tc>
          <w:tcPr>
            <w:tcW w:w="720" w:type="dxa"/>
            <w:noWrap/>
            <w:vAlign w:val="bottom"/>
            <w:hideMark/>
          </w:tcPr>
          <w:p w14:paraId="5D1B5AB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noWrap/>
            <w:vAlign w:val="bottom"/>
            <w:hideMark/>
          </w:tcPr>
          <w:p w14:paraId="7D73560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77" w:type="dxa"/>
            <w:tcBorders>
              <w:right w:val="single" w:sz="4" w:space="0" w:color="auto"/>
            </w:tcBorders>
            <w:noWrap/>
            <w:vAlign w:val="bottom"/>
            <w:hideMark/>
          </w:tcPr>
          <w:p w14:paraId="4CB80B9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777" w:type="dxa"/>
            <w:tcBorders>
              <w:right w:val="single" w:sz="4" w:space="0" w:color="auto"/>
            </w:tcBorders>
            <w:vAlign w:val="bottom"/>
          </w:tcPr>
          <w:p w14:paraId="4BA1201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r>
      <w:tr w:rsidR="00B6473C" w:rsidRPr="002F6947" w14:paraId="6F3C2B37" w14:textId="77777777" w:rsidTr="00CA5D9B">
        <w:trPr>
          <w:gridAfter w:val="14"/>
          <w:wAfter w:w="17358" w:type="dxa"/>
          <w:trHeight w:val="20"/>
        </w:trPr>
        <w:tc>
          <w:tcPr>
            <w:tcW w:w="1349" w:type="dxa"/>
            <w:tcBorders>
              <w:right w:val="single" w:sz="4" w:space="0" w:color="auto"/>
            </w:tcBorders>
            <w:vAlign w:val="center"/>
            <w:hideMark/>
          </w:tcPr>
          <w:p w14:paraId="034CCE6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Chlorate mg/L</w:t>
            </w:r>
          </w:p>
        </w:tc>
        <w:tc>
          <w:tcPr>
            <w:tcW w:w="608" w:type="dxa"/>
            <w:tcBorders>
              <w:left w:val="single" w:sz="4" w:space="0" w:color="auto"/>
            </w:tcBorders>
            <w:noWrap/>
            <w:vAlign w:val="bottom"/>
            <w:hideMark/>
          </w:tcPr>
          <w:p w14:paraId="3496F9A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&lt;0.5</w:t>
            </w:r>
          </w:p>
        </w:tc>
        <w:tc>
          <w:tcPr>
            <w:tcW w:w="720" w:type="dxa"/>
            <w:noWrap/>
            <w:vAlign w:val="bottom"/>
            <w:hideMark/>
          </w:tcPr>
          <w:p w14:paraId="1EF3F99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&lt;0.01</w:t>
            </w:r>
          </w:p>
        </w:tc>
        <w:tc>
          <w:tcPr>
            <w:tcW w:w="720" w:type="dxa"/>
            <w:noWrap/>
            <w:vAlign w:val="bottom"/>
            <w:hideMark/>
          </w:tcPr>
          <w:p w14:paraId="10BA439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&lt;0.01</w:t>
            </w:r>
          </w:p>
        </w:tc>
        <w:tc>
          <w:tcPr>
            <w:tcW w:w="720" w:type="dxa"/>
            <w:noWrap/>
            <w:vAlign w:val="bottom"/>
            <w:hideMark/>
          </w:tcPr>
          <w:p w14:paraId="54BF9A6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&lt;0.01</w:t>
            </w:r>
          </w:p>
        </w:tc>
        <w:tc>
          <w:tcPr>
            <w:tcW w:w="720" w:type="dxa"/>
            <w:noWrap/>
            <w:vAlign w:val="bottom"/>
            <w:hideMark/>
          </w:tcPr>
          <w:p w14:paraId="55930AC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&lt;0.01</w:t>
            </w:r>
          </w:p>
        </w:tc>
        <w:tc>
          <w:tcPr>
            <w:tcW w:w="720" w:type="dxa"/>
            <w:noWrap/>
            <w:vAlign w:val="bottom"/>
            <w:hideMark/>
          </w:tcPr>
          <w:p w14:paraId="0511585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&lt;2.0</w:t>
            </w:r>
          </w:p>
        </w:tc>
        <w:tc>
          <w:tcPr>
            <w:tcW w:w="663" w:type="dxa"/>
            <w:noWrap/>
            <w:vAlign w:val="bottom"/>
            <w:hideMark/>
          </w:tcPr>
          <w:p w14:paraId="05762E7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&lt;2.0</w:t>
            </w:r>
          </w:p>
        </w:tc>
        <w:tc>
          <w:tcPr>
            <w:tcW w:w="608" w:type="dxa"/>
            <w:noWrap/>
            <w:vAlign w:val="bottom"/>
            <w:hideMark/>
          </w:tcPr>
          <w:p w14:paraId="21E040B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&lt;2.0</w:t>
            </w:r>
          </w:p>
        </w:tc>
        <w:tc>
          <w:tcPr>
            <w:tcW w:w="720" w:type="dxa"/>
            <w:tcBorders>
              <w:right w:val="single" w:sz="4" w:space="0" w:color="auto"/>
            </w:tcBorders>
            <w:noWrap/>
            <w:vAlign w:val="bottom"/>
            <w:hideMark/>
          </w:tcPr>
          <w:p w14:paraId="331EEDD7"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&lt;2.0</w:t>
            </w:r>
          </w:p>
        </w:tc>
        <w:tc>
          <w:tcPr>
            <w:tcW w:w="551" w:type="dxa"/>
            <w:tcBorders>
              <w:left w:val="single" w:sz="4" w:space="0" w:color="auto"/>
            </w:tcBorders>
            <w:noWrap/>
            <w:vAlign w:val="bottom"/>
            <w:hideMark/>
          </w:tcPr>
          <w:p w14:paraId="449730A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w:t>
            </w:r>
          </w:p>
        </w:tc>
        <w:tc>
          <w:tcPr>
            <w:tcW w:w="608" w:type="dxa"/>
            <w:tcBorders>
              <w:right w:val="single" w:sz="4" w:space="0" w:color="auto"/>
            </w:tcBorders>
            <w:noWrap/>
            <w:vAlign w:val="bottom"/>
            <w:hideMark/>
          </w:tcPr>
          <w:p w14:paraId="7731CDC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&lt;2.0</w:t>
            </w:r>
          </w:p>
        </w:tc>
        <w:tc>
          <w:tcPr>
            <w:tcW w:w="608" w:type="dxa"/>
            <w:tcBorders>
              <w:left w:val="single" w:sz="4" w:space="0" w:color="auto"/>
            </w:tcBorders>
            <w:noWrap/>
            <w:vAlign w:val="bottom"/>
            <w:hideMark/>
          </w:tcPr>
          <w:p w14:paraId="4CAF5E9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&lt;0.5</w:t>
            </w:r>
          </w:p>
        </w:tc>
        <w:tc>
          <w:tcPr>
            <w:tcW w:w="608" w:type="dxa"/>
            <w:noWrap/>
            <w:vAlign w:val="bottom"/>
            <w:hideMark/>
          </w:tcPr>
          <w:p w14:paraId="7ECBF1C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&lt;0.5</w:t>
            </w:r>
          </w:p>
        </w:tc>
        <w:tc>
          <w:tcPr>
            <w:tcW w:w="608" w:type="dxa"/>
            <w:noWrap/>
            <w:vAlign w:val="bottom"/>
            <w:hideMark/>
          </w:tcPr>
          <w:p w14:paraId="71088C2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&lt;0.5</w:t>
            </w:r>
          </w:p>
        </w:tc>
        <w:tc>
          <w:tcPr>
            <w:tcW w:w="720" w:type="dxa"/>
            <w:noWrap/>
            <w:vAlign w:val="bottom"/>
            <w:hideMark/>
          </w:tcPr>
          <w:p w14:paraId="6FF6B5D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&lt;0.01</w:t>
            </w:r>
          </w:p>
        </w:tc>
        <w:tc>
          <w:tcPr>
            <w:tcW w:w="608" w:type="dxa"/>
            <w:noWrap/>
            <w:vAlign w:val="bottom"/>
            <w:hideMark/>
          </w:tcPr>
          <w:p w14:paraId="66AA35E5"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&lt;2.0</w:t>
            </w:r>
          </w:p>
        </w:tc>
        <w:tc>
          <w:tcPr>
            <w:tcW w:w="777" w:type="dxa"/>
            <w:tcBorders>
              <w:right w:val="single" w:sz="4" w:space="0" w:color="auto"/>
            </w:tcBorders>
            <w:noWrap/>
            <w:vAlign w:val="bottom"/>
            <w:hideMark/>
          </w:tcPr>
          <w:p w14:paraId="2AE26EB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&lt;2.0</w:t>
            </w:r>
          </w:p>
        </w:tc>
        <w:tc>
          <w:tcPr>
            <w:tcW w:w="777" w:type="dxa"/>
            <w:tcBorders>
              <w:right w:val="single" w:sz="4" w:space="0" w:color="auto"/>
            </w:tcBorders>
            <w:vAlign w:val="bottom"/>
          </w:tcPr>
          <w:p w14:paraId="4BBEBBEC"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&lt;2.0</w:t>
            </w:r>
          </w:p>
        </w:tc>
      </w:tr>
      <w:tr w:rsidR="00B6473C" w:rsidRPr="002F6947" w14:paraId="6915DFC8" w14:textId="77777777" w:rsidTr="00CA5D9B">
        <w:trPr>
          <w:gridAfter w:val="14"/>
          <w:wAfter w:w="17358" w:type="dxa"/>
          <w:trHeight w:val="20"/>
        </w:trPr>
        <w:tc>
          <w:tcPr>
            <w:tcW w:w="1349" w:type="dxa"/>
            <w:tcBorders>
              <w:bottom w:val="single" w:sz="4" w:space="0" w:color="auto"/>
              <w:right w:val="single" w:sz="4" w:space="0" w:color="auto"/>
            </w:tcBorders>
            <w:vAlign w:val="center"/>
            <w:hideMark/>
          </w:tcPr>
          <w:p w14:paraId="7252DF0E"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Chlorite mg/L</w:t>
            </w:r>
          </w:p>
        </w:tc>
        <w:tc>
          <w:tcPr>
            <w:tcW w:w="608" w:type="dxa"/>
            <w:tcBorders>
              <w:left w:val="single" w:sz="4" w:space="0" w:color="auto"/>
              <w:bottom w:val="single" w:sz="4" w:space="0" w:color="auto"/>
            </w:tcBorders>
            <w:noWrap/>
            <w:vAlign w:val="bottom"/>
            <w:hideMark/>
          </w:tcPr>
          <w:p w14:paraId="70440283"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&lt;2.5</w:t>
            </w:r>
          </w:p>
        </w:tc>
        <w:tc>
          <w:tcPr>
            <w:tcW w:w="720" w:type="dxa"/>
            <w:tcBorders>
              <w:bottom w:val="single" w:sz="4" w:space="0" w:color="auto"/>
            </w:tcBorders>
            <w:noWrap/>
            <w:vAlign w:val="bottom"/>
            <w:hideMark/>
          </w:tcPr>
          <w:p w14:paraId="7C21411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&lt;0.05</w:t>
            </w:r>
          </w:p>
        </w:tc>
        <w:tc>
          <w:tcPr>
            <w:tcW w:w="720" w:type="dxa"/>
            <w:tcBorders>
              <w:bottom w:val="single" w:sz="4" w:space="0" w:color="auto"/>
            </w:tcBorders>
            <w:noWrap/>
            <w:vAlign w:val="bottom"/>
            <w:hideMark/>
          </w:tcPr>
          <w:p w14:paraId="22CBFA8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&lt;0.05</w:t>
            </w:r>
          </w:p>
        </w:tc>
        <w:tc>
          <w:tcPr>
            <w:tcW w:w="720" w:type="dxa"/>
            <w:tcBorders>
              <w:bottom w:val="single" w:sz="4" w:space="0" w:color="auto"/>
            </w:tcBorders>
            <w:noWrap/>
            <w:vAlign w:val="bottom"/>
            <w:hideMark/>
          </w:tcPr>
          <w:p w14:paraId="06571D2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&lt;0.05</w:t>
            </w:r>
          </w:p>
        </w:tc>
        <w:tc>
          <w:tcPr>
            <w:tcW w:w="720" w:type="dxa"/>
            <w:tcBorders>
              <w:bottom w:val="single" w:sz="4" w:space="0" w:color="auto"/>
            </w:tcBorders>
            <w:noWrap/>
            <w:vAlign w:val="bottom"/>
            <w:hideMark/>
          </w:tcPr>
          <w:p w14:paraId="57056024"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&lt;0.05</w:t>
            </w:r>
          </w:p>
        </w:tc>
        <w:tc>
          <w:tcPr>
            <w:tcW w:w="720" w:type="dxa"/>
            <w:tcBorders>
              <w:bottom w:val="single" w:sz="4" w:space="0" w:color="auto"/>
            </w:tcBorders>
            <w:noWrap/>
            <w:vAlign w:val="bottom"/>
            <w:hideMark/>
          </w:tcPr>
          <w:p w14:paraId="0446272A"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&lt;0.50</w:t>
            </w:r>
          </w:p>
        </w:tc>
        <w:tc>
          <w:tcPr>
            <w:tcW w:w="663" w:type="dxa"/>
            <w:tcBorders>
              <w:bottom w:val="single" w:sz="4" w:space="0" w:color="auto"/>
            </w:tcBorders>
            <w:noWrap/>
            <w:vAlign w:val="bottom"/>
            <w:hideMark/>
          </w:tcPr>
          <w:p w14:paraId="125920D2"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&lt;2.5</w:t>
            </w:r>
          </w:p>
        </w:tc>
        <w:tc>
          <w:tcPr>
            <w:tcW w:w="608" w:type="dxa"/>
            <w:tcBorders>
              <w:bottom w:val="single" w:sz="4" w:space="0" w:color="auto"/>
            </w:tcBorders>
            <w:noWrap/>
            <w:vAlign w:val="bottom"/>
            <w:hideMark/>
          </w:tcPr>
          <w:p w14:paraId="004CD25D"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&lt;2.5</w:t>
            </w:r>
          </w:p>
        </w:tc>
        <w:tc>
          <w:tcPr>
            <w:tcW w:w="720" w:type="dxa"/>
            <w:tcBorders>
              <w:bottom w:val="single" w:sz="4" w:space="0" w:color="auto"/>
              <w:right w:val="single" w:sz="4" w:space="0" w:color="auto"/>
            </w:tcBorders>
            <w:noWrap/>
            <w:vAlign w:val="bottom"/>
            <w:hideMark/>
          </w:tcPr>
          <w:p w14:paraId="1E2EE47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&lt;0.50</w:t>
            </w:r>
          </w:p>
        </w:tc>
        <w:tc>
          <w:tcPr>
            <w:tcW w:w="551" w:type="dxa"/>
            <w:tcBorders>
              <w:left w:val="single" w:sz="4" w:space="0" w:color="auto"/>
              <w:bottom w:val="single" w:sz="4" w:space="0" w:color="auto"/>
            </w:tcBorders>
            <w:noWrap/>
            <w:vAlign w:val="bottom"/>
            <w:hideMark/>
          </w:tcPr>
          <w:p w14:paraId="0800A426"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w:t>
            </w:r>
          </w:p>
        </w:tc>
        <w:tc>
          <w:tcPr>
            <w:tcW w:w="608" w:type="dxa"/>
            <w:tcBorders>
              <w:bottom w:val="single" w:sz="4" w:space="0" w:color="auto"/>
              <w:right w:val="single" w:sz="4" w:space="0" w:color="auto"/>
            </w:tcBorders>
            <w:noWrap/>
            <w:vAlign w:val="bottom"/>
            <w:hideMark/>
          </w:tcPr>
          <w:p w14:paraId="1BA5F6A9"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&lt;1.0</w:t>
            </w:r>
          </w:p>
        </w:tc>
        <w:tc>
          <w:tcPr>
            <w:tcW w:w="608" w:type="dxa"/>
            <w:tcBorders>
              <w:left w:val="single" w:sz="4" w:space="0" w:color="auto"/>
              <w:bottom w:val="single" w:sz="4" w:space="0" w:color="auto"/>
            </w:tcBorders>
            <w:noWrap/>
            <w:vAlign w:val="bottom"/>
            <w:hideMark/>
          </w:tcPr>
          <w:p w14:paraId="48F4755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&lt;2.5</w:t>
            </w:r>
          </w:p>
        </w:tc>
        <w:tc>
          <w:tcPr>
            <w:tcW w:w="608" w:type="dxa"/>
            <w:tcBorders>
              <w:bottom w:val="single" w:sz="4" w:space="0" w:color="auto"/>
            </w:tcBorders>
            <w:noWrap/>
            <w:vAlign w:val="bottom"/>
            <w:hideMark/>
          </w:tcPr>
          <w:p w14:paraId="6546F43B"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&lt;2.5</w:t>
            </w:r>
          </w:p>
        </w:tc>
        <w:tc>
          <w:tcPr>
            <w:tcW w:w="608" w:type="dxa"/>
            <w:tcBorders>
              <w:bottom w:val="single" w:sz="4" w:space="0" w:color="auto"/>
            </w:tcBorders>
            <w:noWrap/>
            <w:vAlign w:val="bottom"/>
            <w:hideMark/>
          </w:tcPr>
          <w:p w14:paraId="6E1462E8"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&lt;2.5</w:t>
            </w:r>
          </w:p>
        </w:tc>
        <w:tc>
          <w:tcPr>
            <w:tcW w:w="720" w:type="dxa"/>
            <w:tcBorders>
              <w:bottom w:val="single" w:sz="4" w:space="0" w:color="auto"/>
            </w:tcBorders>
            <w:noWrap/>
            <w:vAlign w:val="bottom"/>
            <w:hideMark/>
          </w:tcPr>
          <w:p w14:paraId="1F23589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&lt;0.05</w:t>
            </w:r>
          </w:p>
        </w:tc>
        <w:tc>
          <w:tcPr>
            <w:tcW w:w="608" w:type="dxa"/>
            <w:tcBorders>
              <w:bottom w:val="single" w:sz="4" w:space="0" w:color="auto"/>
            </w:tcBorders>
            <w:noWrap/>
            <w:vAlign w:val="bottom"/>
            <w:hideMark/>
          </w:tcPr>
          <w:p w14:paraId="2A0976F0"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&lt;1.0</w:t>
            </w:r>
          </w:p>
        </w:tc>
        <w:tc>
          <w:tcPr>
            <w:tcW w:w="777" w:type="dxa"/>
            <w:tcBorders>
              <w:bottom w:val="single" w:sz="4" w:space="0" w:color="auto"/>
              <w:right w:val="single" w:sz="4" w:space="0" w:color="auto"/>
            </w:tcBorders>
            <w:noWrap/>
            <w:vAlign w:val="bottom"/>
            <w:hideMark/>
          </w:tcPr>
          <w:p w14:paraId="48249ADF"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&lt;1.0</w:t>
            </w:r>
          </w:p>
        </w:tc>
        <w:tc>
          <w:tcPr>
            <w:tcW w:w="777" w:type="dxa"/>
            <w:tcBorders>
              <w:bottom w:val="single" w:sz="4" w:space="0" w:color="auto"/>
              <w:right w:val="single" w:sz="4" w:space="0" w:color="auto"/>
            </w:tcBorders>
            <w:vAlign w:val="bottom"/>
          </w:tcPr>
          <w:p w14:paraId="3F563401" w14:textId="77777777" w:rsidR="00B6473C" w:rsidRPr="002F6947" w:rsidRDefault="00B6473C" w:rsidP="00CA5D9B">
            <w:pPr>
              <w:spacing w:before="100" w:beforeAutospacing="1"/>
              <w:ind w:left="0" w:firstLine="0"/>
              <w:rPr>
                <w:rFonts w:ascii="Aptos Narrow" w:hAnsi="Aptos Narrow"/>
                <w:sz w:val="18"/>
                <w:szCs w:val="18"/>
                <w:lang w:val="en-AU" w:eastAsia="en-AU"/>
              </w:rPr>
            </w:pPr>
            <w:r w:rsidRPr="002F6947">
              <w:rPr>
                <w:rFonts w:ascii="Aptos Narrow" w:hAnsi="Aptos Narrow"/>
                <w:sz w:val="18"/>
                <w:szCs w:val="18"/>
                <w:lang w:val="en-AU" w:eastAsia="en-AU"/>
              </w:rPr>
              <w:t>&lt;1.3</w:t>
            </w:r>
          </w:p>
        </w:tc>
      </w:tr>
    </w:tbl>
    <w:p w14:paraId="5589979D" w14:textId="77777777" w:rsidR="00855C55" w:rsidRDefault="00855C55" w:rsidP="00855C55">
      <w:pPr>
        <w:rPr>
          <w:b/>
          <w:bCs/>
        </w:rPr>
        <w:sectPr w:rsidR="00855C55" w:rsidSect="00B6473C">
          <w:pgSz w:w="16838" w:h="11906" w:orient="landscape" w:code="9"/>
          <w:pgMar w:top="1418" w:right="1134" w:bottom="1418" w:left="1418" w:header="851" w:footer="851" w:gutter="0"/>
          <w:pgNumType w:start="1"/>
          <w:cols w:space="720"/>
          <w:titlePg/>
          <w:docGrid w:linePitch="326"/>
        </w:sectPr>
      </w:pPr>
    </w:p>
    <w:p w14:paraId="5104DFD3" w14:textId="135D2072" w:rsidR="00855C55" w:rsidRPr="00625B7C" w:rsidRDefault="005761FC" w:rsidP="00855C55">
      <w:pPr>
        <w:rPr>
          <w:b/>
          <w:bCs/>
        </w:rPr>
      </w:pPr>
      <w:r>
        <w:rPr>
          <w:b/>
          <w:bCs/>
        </w:rPr>
        <w:lastRenderedPageBreak/>
        <w:t>Annex</w:t>
      </w:r>
      <w:r w:rsidR="00855C55" w:rsidRPr="00625B7C">
        <w:rPr>
          <w:b/>
          <w:bCs/>
        </w:rPr>
        <w:t xml:space="preserve"> A: Review of DBPs</w:t>
      </w:r>
    </w:p>
    <w:p w14:paraId="430B72CD" w14:textId="77777777" w:rsidR="00855C55" w:rsidRPr="00625B7C" w:rsidRDefault="00855C55" w:rsidP="00855C55"/>
    <w:p w14:paraId="293FF173" w14:textId="77777777" w:rsidR="00855C55" w:rsidRPr="00E02ABD" w:rsidRDefault="00855C55" w:rsidP="00855C55">
      <w:pPr>
        <w:pStyle w:val="ListParagraph"/>
        <w:numPr>
          <w:ilvl w:val="0"/>
          <w:numId w:val="18"/>
        </w:numPr>
        <w:spacing w:after="120"/>
        <w:rPr>
          <w:b/>
          <w:bCs/>
        </w:rPr>
      </w:pPr>
      <w:r w:rsidRPr="00E02ABD">
        <w:rPr>
          <w:b/>
          <w:bCs/>
        </w:rPr>
        <w:t>Production of DBPs by BWMS</w:t>
      </w:r>
    </w:p>
    <w:p w14:paraId="151E8D7D" w14:textId="25BCA33A" w:rsidR="00855C55" w:rsidRPr="00625B7C" w:rsidRDefault="00855C55" w:rsidP="00855C55">
      <w:pPr>
        <w:pStyle w:val="ListParagraph"/>
        <w:numPr>
          <w:ilvl w:val="0"/>
          <w:numId w:val="18"/>
        </w:numPr>
        <w:spacing w:after="120"/>
        <w:ind w:left="641" w:hanging="357"/>
      </w:pPr>
      <w:r w:rsidRPr="00625B7C">
        <w:t xml:space="preserve">BWMS are designed using a combination of mechanical, physical, and/or chemical processes to render organisms suspended in ballast water either dead or </w:t>
      </w:r>
      <w:r w:rsidR="00C60C8E">
        <w:t>non</w:t>
      </w:r>
      <w:r w:rsidRPr="00625B7C">
        <w:t xml:space="preserve">viable through disinfection (Bilgin Güney, 2022; David et al., 2018). The market comprises a range of BWMS, the majority of which </w:t>
      </w:r>
      <w:proofErr w:type="spellStart"/>
      <w:r w:rsidRPr="00625B7C">
        <w:t>utilise</w:t>
      </w:r>
      <w:proofErr w:type="spellEnd"/>
      <w:r w:rsidRPr="00625B7C">
        <w:t xml:space="preserve"> either ultraviolet (UV) radiation or chemical means to achieve disinfection of ballast water (Moreno-Andrés &amp; Peperzak, 2019; </w:t>
      </w:r>
      <w:proofErr w:type="spellStart"/>
      <w:r w:rsidRPr="00625B7C">
        <w:t>Stenhouwer</w:t>
      </w:r>
      <w:proofErr w:type="spellEnd"/>
      <w:r w:rsidRPr="00625B7C">
        <w:t xml:space="preserve"> et al., 2026). Of BWMS that employ chemical oxidation disinfection, systems that use electric catalysis of water to make active substances are most common, but some alternatives such as ozonation or nitrogen deoxygenation are also used (Grote et al., 2022; Moreno-Andrés &amp; Peperzak, 2019). BWMS that use Active Substances stipulate a concentration of the relevant chemicals used in the treatment. These chemical-based BWMS are designed to neutrali</w:t>
      </w:r>
      <w:r>
        <w:t>z</w:t>
      </w:r>
      <w:r w:rsidRPr="00625B7C">
        <w:t>e excess oxidi</w:t>
      </w:r>
      <w:r>
        <w:t>z</w:t>
      </w:r>
      <w:r w:rsidRPr="00625B7C">
        <w:t xml:space="preserve">ing chemicals (e.g. chlorine) by adding additional reductants, usually sodium thiosulphate, prior to ballast water discharge (David &amp; </w:t>
      </w:r>
      <w:proofErr w:type="spellStart"/>
      <w:r w:rsidRPr="00625B7C">
        <w:t>Gollasch</w:t>
      </w:r>
      <w:proofErr w:type="spellEnd"/>
      <w:r w:rsidRPr="00625B7C">
        <w:t>, 2015; Moreno-Andrés &amp; Peperzak, 2019). The discharged ballast water must meet the maximum allowable discharge concentration (MADC) for the total residual oxidants (TRO) as determined by the BWM Convention.</w:t>
      </w:r>
    </w:p>
    <w:p w14:paraId="5026BD8A" w14:textId="38ABD731" w:rsidR="00855C55" w:rsidRPr="00625B7C" w:rsidRDefault="00855C55" w:rsidP="00855C55">
      <w:pPr>
        <w:pStyle w:val="ListParagraph"/>
        <w:numPr>
          <w:ilvl w:val="0"/>
          <w:numId w:val="18"/>
        </w:numPr>
        <w:spacing w:after="120"/>
        <w:ind w:left="641" w:hanging="357"/>
      </w:pPr>
      <w:r w:rsidRPr="00625B7C">
        <w:t xml:space="preserve">The type and concentration of disinfectants used in chemical BWMS vary, and this influences which DBPs are likely to form as a result of treatment (Moreno-Andrés &amp; Peperzak, 2019). A substantial number of DBPs have been identified across the range of BWMS on the market (Moreno-Andrés &amp; Peperzak, 2019) but many are not fully identified (Postigo &amp; Richardson, 2021), complicating assessment of effects (Hertzberg et al., 2000). GESAMP maintains a database of common </w:t>
      </w:r>
      <w:r>
        <w:t>chemicals</w:t>
      </w:r>
      <w:r w:rsidR="00C8064C">
        <w:t xml:space="preserve"> (currently 44)</w:t>
      </w:r>
      <w:r w:rsidRPr="00625B7C">
        <w:t>,</w:t>
      </w:r>
      <w:r>
        <w:t xml:space="preserve"> including DBPs,</w:t>
      </w:r>
      <w:r w:rsidRPr="00625B7C">
        <w:t xml:space="preserve"> for which relevant information is available, but over 900 </w:t>
      </w:r>
      <w:r>
        <w:t xml:space="preserve">DBPs </w:t>
      </w:r>
      <w:r w:rsidRPr="00625B7C">
        <w:t xml:space="preserve">have been identified (Delacroix et al., 2013; Moreno-Andrés &amp; Peperzak, 2019). </w:t>
      </w:r>
    </w:p>
    <w:p w14:paraId="79423BC2" w14:textId="77777777" w:rsidR="00855C55" w:rsidRPr="00625B7C" w:rsidRDefault="00855C55" w:rsidP="00855C55">
      <w:pPr>
        <w:pStyle w:val="ListParagraph"/>
        <w:numPr>
          <w:ilvl w:val="0"/>
          <w:numId w:val="18"/>
        </w:numPr>
        <w:spacing w:after="120"/>
        <w:ind w:left="641" w:hanging="357"/>
      </w:pPr>
      <w:r w:rsidRPr="00625B7C">
        <w:t>For BWMS that use active substances, disinfection using chlorine, biocides, or ozone is effective because these substances are highly reactive oxidi</w:t>
      </w:r>
      <w:r>
        <w:t>z</w:t>
      </w:r>
      <w:r w:rsidRPr="00625B7C">
        <w:t xml:space="preserve">ers and are capable of breaking down the cell membranes of biomolecules to compromise their structural integrity and cellular processes (Batista et al., 2017; </w:t>
      </w:r>
      <w:proofErr w:type="spellStart"/>
      <w:r w:rsidRPr="00625B7C">
        <w:t>Werschkun</w:t>
      </w:r>
      <w:proofErr w:type="spellEnd"/>
      <w:r w:rsidRPr="00625B7C">
        <w:t xml:space="preserve"> et al., 2012). Biocides then cause structural damage to proteins, membranes, and ribonucleic acids (DNA/RNA), and disrupt enzyme-dependent processes (</w:t>
      </w:r>
      <w:proofErr w:type="spellStart"/>
      <w:r w:rsidRPr="00625B7C">
        <w:t>Čulin</w:t>
      </w:r>
      <w:proofErr w:type="spellEnd"/>
      <w:r w:rsidRPr="00625B7C">
        <w:t xml:space="preserve"> &amp; </w:t>
      </w:r>
      <w:proofErr w:type="spellStart"/>
      <w:r w:rsidRPr="00625B7C">
        <w:t>Mustać</w:t>
      </w:r>
      <w:proofErr w:type="spellEnd"/>
      <w:r w:rsidRPr="00625B7C">
        <w:t>, 2015). For electro-chlorination systems, chlorine will, depending on water pH, hydroly</w:t>
      </w:r>
      <w:r>
        <w:t>z</w:t>
      </w:r>
      <w:r w:rsidRPr="00625B7C">
        <w:t xml:space="preserve">e into a mixture of hypochlorous acid and hypochlorite ions (Delacroix et al., 2013; </w:t>
      </w:r>
      <w:proofErr w:type="spellStart"/>
      <w:r w:rsidRPr="00625B7C">
        <w:t>We</w:t>
      </w:r>
      <w:r>
        <w:t>r</w:t>
      </w:r>
      <w:r w:rsidRPr="00625B7C">
        <w:t>schkun</w:t>
      </w:r>
      <w:proofErr w:type="spellEnd"/>
      <w:r w:rsidRPr="00625B7C">
        <w:t xml:space="preserve"> et al., 2012). Reduction of chlorine in the presence of bromine or iodine, which are readily available in seawater, will form secondary oxidants such as </w:t>
      </w:r>
      <w:proofErr w:type="spellStart"/>
      <w:r w:rsidRPr="00625B7C">
        <w:t>hypobromous</w:t>
      </w:r>
      <w:proofErr w:type="spellEnd"/>
      <w:r w:rsidRPr="00625B7C">
        <w:t xml:space="preserve"> acid, hypobromite ions, or iodinated equivalents as by-products of decontamination (Bai et al., 2018; Delacroix et al., 2013; </w:t>
      </w:r>
      <w:proofErr w:type="spellStart"/>
      <w:r w:rsidRPr="00625B7C">
        <w:t>Werschkun</w:t>
      </w:r>
      <w:proofErr w:type="spellEnd"/>
      <w:r w:rsidRPr="00625B7C">
        <w:t xml:space="preserve"> et al., 2012). </w:t>
      </w:r>
    </w:p>
    <w:p w14:paraId="7CFB7F81" w14:textId="77777777" w:rsidR="00855C55" w:rsidRPr="00625B7C" w:rsidRDefault="00855C55" w:rsidP="00855C55">
      <w:pPr>
        <w:pStyle w:val="ListParagraph"/>
        <w:numPr>
          <w:ilvl w:val="0"/>
          <w:numId w:val="18"/>
        </w:numPr>
        <w:spacing w:after="120"/>
        <w:ind w:left="641" w:hanging="357"/>
      </w:pPr>
      <w:r w:rsidRPr="00625B7C">
        <w:t xml:space="preserve">A properly functioning BWMS aims to transform organic matter in water using reactions with halogen species to produce chemically inactive halogen ions, but in practice, the halogens form covalent bonds that attach them to organic molecules, producing a range of </w:t>
      </w:r>
      <w:proofErr w:type="spellStart"/>
      <w:r w:rsidRPr="00625B7C">
        <w:t>organohalogens</w:t>
      </w:r>
      <w:proofErr w:type="spellEnd"/>
      <w:r w:rsidRPr="00625B7C">
        <w:t>. These are the DBPs, which can also include halogenated alkanes, carbonyl compounds, and phenols (</w:t>
      </w:r>
      <w:proofErr w:type="spellStart"/>
      <w:r w:rsidRPr="00625B7C">
        <w:t>Werschkun</w:t>
      </w:r>
      <w:proofErr w:type="spellEnd"/>
      <w:r w:rsidRPr="00625B7C">
        <w:t xml:space="preserve"> et al., 2012). Bromate can also be produced by oxidation reactions with excess ozone or via reaction pathways involving bromine radical intermediates and hydroxyl radicals (</w:t>
      </w:r>
      <w:proofErr w:type="spellStart"/>
      <w:r w:rsidRPr="00625B7C">
        <w:t>Werschkun</w:t>
      </w:r>
      <w:proofErr w:type="spellEnd"/>
      <w:r w:rsidRPr="00625B7C">
        <w:t xml:space="preserve"> et al., 2012). The key DBP groups are trihalomethanes (THMs), </w:t>
      </w:r>
      <w:proofErr w:type="spellStart"/>
      <w:r w:rsidRPr="00625B7C">
        <w:t>haloacetic</w:t>
      </w:r>
      <w:proofErr w:type="spellEnd"/>
      <w:r w:rsidRPr="00625B7C">
        <w:t xml:space="preserve"> acids (HAAs), and </w:t>
      </w:r>
      <w:proofErr w:type="spellStart"/>
      <w:r w:rsidRPr="00625B7C">
        <w:t>haloacetonitriles</w:t>
      </w:r>
      <w:proofErr w:type="spellEnd"/>
      <w:r w:rsidRPr="00625B7C">
        <w:t xml:space="preserve"> (HANs). Brominated DBPs pose greater toxicity, carcinogenicity, and mutagenicity risks, but toxicity of most DBPs has not been assessed (Delacroix et al., 2013; Gonsi</w:t>
      </w:r>
      <w:r>
        <w:t>o</w:t>
      </w:r>
      <w:r w:rsidRPr="00625B7C">
        <w:t xml:space="preserve">r et al., 2015; Moreno-Andrés &amp; Peperzak, 2019). </w:t>
      </w:r>
    </w:p>
    <w:p w14:paraId="575765C8" w14:textId="77777777" w:rsidR="00855C55" w:rsidRPr="00625B7C" w:rsidRDefault="00855C55" w:rsidP="00855C55">
      <w:pPr>
        <w:pStyle w:val="ListParagraph"/>
        <w:numPr>
          <w:ilvl w:val="0"/>
          <w:numId w:val="18"/>
        </w:numPr>
        <w:spacing w:after="120"/>
        <w:ind w:left="641" w:hanging="357"/>
      </w:pPr>
      <w:r w:rsidRPr="00625B7C">
        <w:t>For UV systems, further investigation is required to determine whether UV irradiation of seawater produces DBPs (Ao et al., 2020)</w:t>
      </w:r>
      <w:r>
        <w:t xml:space="preserve">, with suggestions that </w:t>
      </w:r>
      <w:r w:rsidRPr="00625B7C">
        <w:t>UV systems are unlikely to directly produce DBPs, but may produce them indirectly (</w:t>
      </w:r>
      <w:proofErr w:type="spellStart"/>
      <w:r w:rsidRPr="00625B7C">
        <w:t>Werschkun</w:t>
      </w:r>
      <w:proofErr w:type="spellEnd"/>
      <w:r w:rsidRPr="00625B7C">
        <w:t xml:space="preserve"> et al., 2012)</w:t>
      </w:r>
      <w:r>
        <w:t>.</w:t>
      </w:r>
      <w:r w:rsidRPr="00625B7C">
        <w:t xml:space="preserve"> Early research has reported low concentrations of DBPs such as aldehydes, carboxylic acids, and </w:t>
      </w:r>
      <w:proofErr w:type="spellStart"/>
      <w:r w:rsidRPr="00625B7C">
        <w:t>organohalogens</w:t>
      </w:r>
      <w:proofErr w:type="spellEnd"/>
      <w:r w:rsidRPr="00625B7C">
        <w:t xml:space="preserve">, although most research has concentrated on </w:t>
      </w:r>
      <w:r w:rsidRPr="00625B7C">
        <w:lastRenderedPageBreak/>
        <w:t>UV treatment of drinking water (Ao et al</w:t>
      </w:r>
      <w:r>
        <w:t>.,</w:t>
      </w:r>
      <w:r w:rsidRPr="00625B7C">
        <w:t xml:space="preserve"> 2020; Summerson et al., 2019</w:t>
      </w:r>
      <w:r>
        <w:t xml:space="preserve">; </w:t>
      </w:r>
      <w:proofErr w:type="spellStart"/>
      <w:r w:rsidRPr="00625B7C">
        <w:t>Werschkun</w:t>
      </w:r>
      <w:proofErr w:type="spellEnd"/>
      <w:r w:rsidRPr="00625B7C">
        <w:t xml:space="preserve"> et al., 2012). The testing of BWMS under G9 was mandatory for all initial type approvals, including UV-based systems, until MEPC 53 (MEPC 53/WP.9). At this meeting, the Committee agreed to give the Administrations the latitude to decide whether a BWMS had “residuals” in the ballast water discharge and, thus, whether it would require Active Substance approval. </w:t>
      </w:r>
    </w:p>
    <w:p w14:paraId="4EE8957A" w14:textId="77777777" w:rsidR="00855C55" w:rsidRPr="00E02ABD" w:rsidRDefault="00855C55" w:rsidP="00855C55">
      <w:pPr>
        <w:pStyle w:val="ListParagraph"/>
        <w:numPr>
          <w:ilvl w:val="0"/>
          <w:numId w:val="18"/>
        </w:numPr>
        <w:spacing w:after="120"/>
        <w:rPr>
          <w:b/>
          <w:bCs/>
        </w:rPr>
      </w:pPr>
      <w:r w:rsidRPr="00E02ABD">
        <w:rPr>
          <w:b/>
          <w:bCs/>
        </w:rPr>
        <w:t>Operational Challenges, Real World Variability, and Risks</w:t>
      </w:r>
    </w:p>
    <w:p w14:paraId="4BBB51C5" w14:textId="77777777" w:rsidR="00855C55" w:rsidRPr="00625B7C" w:rsidRDefault="00855C55" w:rsidP="00855C55">
      <w:pPr>
        <w:pStyle w:val="ListParagraph"/>
        <w:numPr>
          <w:ilvl w:val="0"/>
          <w:numId w:val="18"/>
        </w:numPr>
        <w:spacing w:after="120"/>
        <w:ind w:left="641" w:hanging="357"/>
      </w:pPr>
      <w:r w:rsidRPr="00625B7C">
        <w:t xml:space="preserve">Following type approval testing, where DBPs are measured during the land-based assessments, a BWMS is currently not required to be retested for DBPs. When a BWMS is installed on a ship, </w:t>
      </w:r>
      <w:r>
        <w:t>it</w:t>
      </w:r>
      <w:r w:rsidRPr="00625B7C">
        <w:t xml:space="preserve"> undergoes a commissioning test to ensure its correct installation and function, with measurement of the MADC for TRO the only chemical measurement (Drillet et al., 2023). Although compliance with the MADC for TRO has improved, approximately 9% of ships still failed at the point of the commissioning test (Drillet et al., 2023). Drillet et al. (2023) expressed concern with these results, as the BWMS is expected to “function for the lifetime of the vessel” and there has been limited compliance testing of BWMS against the regulation D-2 biological standard (Outinen, et al., 2024), let alone the MADC for TRO or DBPs. The results of D-2 compliance testing have shown a significant number of non-compliant ships (Outinen et al., 2024), indicating a decline in the operation and/or functioning of the BWMS in real-world conditions.</w:t>
      </w:r>
    </w:p>
    <w:p w14:paraId="6C3CD458" w14:textId="77777777" w:rsidR="00855C55" w:rsidRPr="00625B7C" w:rsidRDefault="00855C55" w:rsidP="00855C55">
      <w:pPr>
        <w:pStyle w:val="ListParagraph"/>
        <w:numPr>
          <w:ilvl w:val="0"/>
          <w:numId w:val="18"/>
        </w:numPr>
        <w:spacing w:after="120"/>
        <w:ind w:left="641" w:hanging="357"/>
      </w:pPr>
      <w:r w:rsidRPr="00625B7C">
        <w:t>A range of operational challenges exist that influence which DBPs are formed and the concentration that is discharged to marine environments with ballast water. When assessing the outputs and risk posed by DBPs from a system undergoing type approval testing, it is assumed that the system will be operated and maintained correctly, and within its operational limits. It is apparent, however, that crew training for BWMS operation and repair is variable and often inadequate to keep the system running optimally, and that operational demand pressures increase the likelihood of neglecting to operate, troubleshoot, or repair BWMS correctly and promptly following the ship’s BWMP and Operation, Safety and Maintenance Manual (OMSM) (Bailey et al., 2022; Bilgin Güney, 2022; Jang et al., 2020).</w:t>
      </w:r>
    </w:p>
    <w:p w14:paraId="74AB35BE" w14:textId="3667E120" w:rsidR="00855C55" w:rsidRPr="00625B7C" w:rsidRDefault="00855C55" w:rsidP="00855C55">
      <w:pPr>
        <w:pStyle w:val="ListParagraph"/>
        <w:numPr>
          <w:ilvl w:val="0"/>
          <w:numId w:val="18"/>
        </w:numPr>
        <w:spacing w:after="120"/>
        <w:ind w:left="641" w:hanging="357"/>
      </w:pPr>
      <w:r w:rsidRPr="00625B7C">
        <w:t>Testing conditions do not necessarily reflect real world operating conditions experienced by ships</w:t>
      </w:r>
      <w:r>
        <w:t xml:space="preserve"> (Lee et al., 2017)</w:t>
      </w:r>
      <w:r w:rsidRPr="00625B7C">
        <w:t>. Many ports operate with known challenging water quality (CWQ) whereby intake water has conditions, including loads of particulates and organic matter which are beyond the capacity of the BWMS to treat at an operationally relevant rate</w:t>
      </w:r>
      <w:r w:rsidR="00CE2576">
        <w:t>,</w:t>
      </w:r>
      <w:r w:rsidRPr="00625B7C">
        <w:t xml:space="preserve"> which clog filters and require the input of additional disinfectants (see IMO, 2024; INTERTANKO, 2024; David et al., 2018; Grote et al., 2022; Jang et al., 2020)</w:t>
      </w:r>
      <w:r w:rsidRPr="00E02ABD">
        <w:rPr>
          <w:b/>
          <w:bCs/>
        </w:rPr>
        <w:t>.</w:t>
      </w:r>
      <w:r w:rsidRPr="00625B7C">
        <w:t xml:space="preserve"> This is also likely to occur in ports that experience phytoplankton blooms, which creates an environmental paradox because managing the biosecurity risk of phytoplankton spread via ballast water leads to higher DBP formation (Cha et al., 2024). </w:t>
      </w:r>
      <w:r w:rsidRPr="00625B7C" w:rsidDel="00811945">
        <w:t xml:space="preserve"> </w:t>
      </w:r>
    </w:p>
    <w:p w14:paraId="6739AAF0" w14:textId="77777777" w:rsidR="00855C55" w:rsidRPr="00625B7C" w:rsidRDefault="00855C55" w:rsidP="00855C55">
      <w:pPr>
        <w:pStyle w:val="ListParagraph"/>
        <w:numPr>
          <w:ilvl w:val="0"/>
          <w:numId w:val="18"/>
        </w:numPr>
        <w:spacing w:after="120"/>
        <w:ind w:left="641" w:hanging="357"/>
      </w:pPr>
      <w:r w:rsidRPr="00625B7C">
        <w:t xml:space="preserve">Environmental factors have diverse influences on DBP formation, including temperature, pH, particulate organic carbon (POC), dissolved organic carbon (DOC), total suspended solids (TSS), salinity, total residual oxidants (TRO), and bromide concentration in seawater (Banerji et al., 2012; Cha et al., 2024; Moreno-Andrés &amp; Peperzak, 2019; Summerson et al., 2019). Moreno-Andrés and </w:t>
      </w:r>
      <w:proofErr w:type="spellStart"/>
      <w:r w:rsidRPr="00625B7C">
        <w:t>Peperzak</w:t>
      </w:r>
      <w:proofErr w:type="spellEnd"/>
      <w:r w:rsidRPr="00625B7C">
        <w:t xml:space="preserve"> (2019) found that salinity and organic matter concentration</w:t>
      </w:r>
      <w:r w:rsidRPr="00625B7C" w:rsidDel="00F20EE0">
        <w:t xml:space="preserve"> </w:t>
      </w:r>
      <w:r w:rsidRPr="00625B7C">
        <w:t>had a significant effect on the formation of all DBPs. The concentration of DBPs can increase in ballast tanks over the time of a voyage (</w:t>
      </w:r>
      <w:proofErr w:type="spellStart"/>
      <w:r w:rsidRPr="00625B7C">
        <w:t>Sayinli</w:t>
      </w:r>
      <w:proofErr w:type="spellEnd"/>
      <w:r w:rsidRPr="00625B7C">
        <w:t xml:space="preserve"> et al., 2022) and some DBPs are persistent or can have cumulative effects in marine environments (</w:t>
      </w:r>
      <w:proofErr w:type="spellStart"/>
      <w:r w:rsidRPr="00625B7C">
        <w:t>Čulin</w:t>
      </w:r>
      <w:proofErr w:type="spellEnd"/>
      <w:r w:rsidRPr="00625B7C">
        <w:t xml:space="preserve"> &amp; </w:t>
      </w:r>
      <w:proofErr w:type="spellStart"/>
      <w:r w:rsidRPr="00625B7C">
        <w:t>Mustać</w:t>
      </w:r>
      <w:proofErr w:type="spellEnd"/>
      <w:r w:rsidRPr="00625B7C">
        <w:t>, 2015).</w:t>
      </w:r>
    </w:p>
    <w:p w14:paraId="2A5FAF34" w14:textId="77777777" w:rsidR="00855C55" w:rsidRPr="00625B7C" w:rsidRDefault="00855C55" w:rsidP="00855C55">
      <w:pPr>
        <w:pStyle w:val="ListParagraph"/>
        <w:numPr>
          <w:ilvl w:val="0"/>
          <w:numId w:val="18"/>
        </w:numPr>
        <w:spacing w:after="120"/>
        <w:ind w:left="641" w:hanging="357"/>
      </w:pPr>
      <w:r w:rsidRPr="00625B7C">
        <w:t>The environmental risk associated with the discharge of ballast water is assessed using the chemical fate model, MAMPEC (Marine Antifoulant Model for Predicted Environmental Concentration). The highest discharged concentrations of DBPs at any point during the testing process are used in the modelling, with a generic commercial harbor scenario and a standardi</w:t>
      </w:r>
      <w:r>
        <w:t>z</w:t>
      </w:r>
      <w:r w:rsidRPr="00625B7C">
        <w:t xml:space="preserve">ed rate of ballast water discharge. Summerson et al. </w:t>
      </w:r>
      <w:r w:rsidRPr="00625B7C">
        <w:lastRenderedPageBreak/>
        <w:t xml:space="preserve">(2019) modelled the release of DBPs in Australian ports and found three DBPs that could pose an environmental risk: </w:t>
      </w:r>
      <w:proofErr w:type="spellStart"/>
      <w:r w:rsidRPr="00625B7C">
        <w:t>dibromoacetronitrile</w:t>
      </w:r>
      <w:proofErr w:type="spellEnd"/>
      <w:r w:rsidRPr="00625B7C">
        <w:t xml:space="preserve">, monochloroacetic acid and </w:t>
      </w:r>
      <w:proofErr w:type="spellStart"/>
      <w:r w:rsidRPr="00625B7C">
        <w:t>dibromoacetic</w:t>
      </w:r>
      <w:proofErr w:type="spellEnd"/>
      <w:r w:rsidRPr="00625B7C">
        <w:t xml:space="preserve"> acid. </w:t>
      </w:r>
    </w:p>
    <w:p w14:paraId="33D11497" w14:textId="77777777" w:rsidR="00855C55" w:rsidRPr="00625B7C" w:rsidRDefault="00855C55" w:rsidP="00855C55">
      <w:pPr>
        <w:pStyle w:val="ListParagraph"/>
        <w:numPr>
          <w:ilvl w:val="0"/>
          <w:numId w:val="18"/>
        </w:numPr>
        <w:spacing w:after="120"/>
        <w:ind w:left="641" w:hanging="357"/>
      </w:pPr>
      <w:r w:rsidRPr="00625B7C">
        <w:t>The assumptions that underpin the GESAMP-BWWG scenarios for environmental risk assessment have been shown to be insufficient to account for possible risks (David et al., 2018). This means that the model by which BWMS assessment occurs is insufficiently conservative and should be further revised (David et al., 2018).</w:t>
      </w:r>
    </w:p>
    <w:p w14:paraId="770FAF42" w14:textId="77777777" w:rsidR="00855C55" w:rsidRPr="00625B7C" w:rsidRDefault="00855C55" w:rsidP="00855C55">
      <w:pPr>
        <w:spacing w:after="120"/>
        <w:ind w:left="0" w:firstLine="0"/>
        <w:rPr>
          <w:b/>
          <w:bCs/>
        </w:rPr>
      </w:pPr>
    </w:p>
    <w:p w14:paraId="2FC35EFA" w14:textId="77777777" w:rsidR="00855C55" w:rsidRPr="00625B7C" w:rsidRDefault="00855C55" w:rsidP="00855C55">
      <w:r w:rsidRPr="00625B7C">
        <w:rPr>
          <w:b/>
          <w:bCs/>
        </w:rPr>
        <w:t>References</w:t>
      </w:r>
    </w:p>
    <w:p w14:paraId="751F7B27" w14:textId="77777777" w:rsidR="00855C55" w:rsidRPr="00625B7C" w:rsidRDefault="00855C55" w:rsidP="00855C55">
      <w:pPr>
        <w:rPr>
          <w:sz w:val="18"/>
          <w:szCs w:val="18"/>
        </w:rPr>
      </w:pPr>
      <w:r w:rsidRPr="00625B7C">
        <w:rPr>
          <w:sz w:val="18"/>
          <w:szCs w:val="18"/>
        </w:rPr>
        <w:t xml:space="preserve">Ao, X., Chen, Z., Li, S., Li, C., Lu, Z., &amp; Sun, W. (2020). The impact of UV treatment on microbial control and DBPs formation in full-scale drinking water systems in northern China. </w:t>
      </w:r>
      <w:r w:rsidRPr="00625B7C">
        <w:rPr>
          <w:i/>
          <w:iCs/>
          <w:sz w:val="18"/>
          <w:szCs w:val="18"/>
        </w:rPr>
        <w:t>Journal of Environmental Sciences</w:t>
      </w:r>
      <w:r w:rsidRPr="00625B7C">
        <w:rPr>
          <w:sz w:val="18"/>
          <w:szCs w:val="18"/>
        </w:rPr>
        <w:t xml:space="preserve">, </w:t>
      </w:r>
      <w:r w:rsidRPr="00625B7C">
        <w:rPr>
          <w:i/>
          <w:iCs/>
          <w:sz w:val="18"/>
          <w:szCs w:val="18"/>
        </w:rPr>
        <w:t>87</w:t>
      </w:r>
      <w:r w:rsidRPr="00625B7C">
        <w:rPr>
          <w:sz w:val="18"/>
          <w:szCs w:val="18"/>
        </w:rPr>
        <w:t xml:space="preserve">, 398–410. </w:t>
      </w:r>
      <w:hyperlink r:id="rId20" w:history="1">
        <w:r w:rsidRPr="00625B7C">
          <w:rPr>
            <w:rStyle w:val="Hyperlink"/>
            <w:sz w:val="18"/>
            <w:szCs w:val="18"/>
          </w:rPr>
          <w:t>https://doi.org/10.1016/j.jes.2019.08.003</w:t>
        </w:r>
      </w:hyperlink>
    </w:p>
    <w:p w14:paraId="53C47B4E" w14:textId="77777777" w:rsidR="00855C55" w:rsidRPr="00625B7C" w:rsidRDefault="00855C55" w:rsidP="00855C55">
      <w:pPr>
        <w:rPr>
          <w:sz w:val="18"/>
          <w:szCs w:val="18"/>
        </w:rPr>
      </w:pPr>
      <w:r w:rsidRPr="00625B7C">
        <w:rPr>
          <w:sz w:val="18"/>
          <w:szCs w:val="18"/>
        </w:rPr>
        <w:t xml:space="preserve">Bai, M., Tian, Y., Yu, Y., Zheng, Q., Zhang, X., Zheng, W., &amp; Zhang, Z. (2018). Application of a hydroxyl-radical-based disinfection system for ballast water. </w:t>
      </w:r>
      <w:r w:rsidRPr="00625B7C">
        <w:rPr>
          <w:i/>
          <w:iCs/>
          <w:sz w:val="18"/>
          <w:szCs w:val="18"/>
        </w:rPr>
        <w:t>Chemosphere</w:t>
      </w:r>
      <w:r w:rsidRPr="00625B7C">
        <w:rPr>
          <w:sz w:val="18"/>
          <w:szCs w:val="18"/>
        </w:rPr>
        <w:t xml:space="preserve">, </w:t>
      </w:r>
      <w:r w:rsidRPr="00625B7C">
        <w:rPr>
          <w:i/>
          <w:iCs/>
          <w:sz w:val="18"/>
          <w:szCs w:val="18"/>
        </w:rPr>
        <w:t>208</w:t>
      </w:r>
      <w:r w:rsidRPr="00625B7C">
        <w:rPr>
          <w:sz w:val="18"/>
          <w:szCs w:val="18"/>
        </w:rPr>
        <w:t xml:space="preserve">, 541–549. </w:t>
      </w:r>
      <w:hyperlink r:id="rId21" w:history="1">
        <w:r w:rsidRPr="00625B7C">
          <w:rPr>
            <w:rStyle w:val="Hyperlink"/>
            <w:sz w:val="18"/>
            <w:szCs w:val="18"/>
          </w:rPr>
          <w:t>https://doi.org/10.1016/j.chemosphere.2018.06.010</w:t>
        </w:r>
      </w:hyperlink>
    </w:p>
    <w:p w14:paraId="33BB4E28" w14:textId="77777777" w:rsidR="00855C55" w:rsidRPr="00625B7C" w:rsidRDefault="00855C55" w:rsidP="00855C55">
      <w:pPr>
        <w:rPr>
          <w:sz w:val="18"/>
          <w:szCs w:val="18"/>
        </w:rPr>
      </w:pPr>
      <w:r w:rsidRPr="00625B7C">
        <w:rPr>
          <w:sz w:val="18"/>
          <w:szCs w:val="18"/>
        </w:rPr>
        <w:t xml:space="preserve">Bailey, S. A., Brydges, T., Casas-Monroy, O., Kydd, J., Linley, R. D., Rozon, R. M., &amp; Darling, J. A. (2022). First evaluation of ballast water management systems on operational ships for minimizing introductions of nonindigenous zooplankton. </w:t>
      </w:r>
      <w:r w:rsidRPr="00625B7C">
        <w:rPr>
          <w:i/>
          <w:iCs/>
          <w:sz w:val="18"/>
          <w:szCs w:val="18"/>
        </w:rPr>
        <w:t>Marine Pollution Bulletin</w:t>
      </w:r>
      <w:r w:rsidRPr="00625B7C">
        <w:rPr>
          <w:sz w:val="18"/>
          <w:szCs w:val="18"/>
        </w:rPr>
        <w:t xml:space="preserve">, </w:t>
      </w:r>
      <w:r w:rsidRPr="00625B7C">
        <w:rPr>
          <w:i/>
          <w:iCs/>
          <w:sz w:val="18"/>
          <w:szCs w:val="18"/>
        </w:rPr>
        <w:t>182</w:t>
      </w:r>
      <w:r w:rsidRPr="00625B7C">
        <w:rPr>
          <w:sz w:val="18"/>
          <w:szCs w:val="18"/>
        </w:rPr>
        <w:t xml:space="preserve">, 113947. </w:t>
      </w:r>
      <w:hyperlink r:id="rId22" w:history="1">
        <w:r w:rsidRPr="00625B7C">
          <w:rPr>
            <w:rStyle w:val="Hyperlink"/>
            <w:sz w:val="18"/>
            <w:szCs w:val="18"/>
          </w:rPr>
          <w:t>https://doi.org/10.1016/j.marpolbul.2022.113947</w:t>
        </w:r>
      </w:hyperlink>
    </w:p>
    <w:p w14:paraId="33B220CF" w14:textId="77777777" w:rsidR="00855C55" w:rsidRPr="00625B7C" w:rsidRDefault="00855C55" w:rsidP="00855C55">
      <w:pPr>
        <w:rPr>
          <w:sz w:val="18"/>
          <w:szCs w:val="18"/>
        </w:rPr>
      </w:pPr>
      <w:r w:rsidRPr="00625B7C">
        <w:rPr>
          <w:sz w:val="18"/>
          <w:szCs w:val="18"/>
        </w:rPr>
        <w:t xml:space="preserve">Banerji, S., </w:t>
      </w:r>
      <w:proofErr w:type="spellStart"/>
      <w:r w:rsidRPr="00625B7C">
        <w:rPr>
          <w:sz w:val="18"/>
          <w:szCs w:val="18"/>
        </w:rPr>
        <w:t>Werschkun</w:t>
      </w:r>
      <w:proofErr w:type="spellEnd"/>
      <w:r w:rsidRPr="00625B7C">
        <w:rPr>
          <w:sz w:val="18"/>
          <w:szCs w:val="18"/>
        </w:rPr>
        <w:t xml:space="preserve">, B., &amp; Höfer, T. (2012). Assessing the risk of ballast water treatment to human health. </w:t>
      </w:r>
      <w:r w:rsidRPr="00625B7C">
        <w:rPr>
          <w:i/>
          <w:iCs/>
          <w:sz w:val="18"/>
          <w:szCs w:val="18"/>
        </w:rPr>
        <w:t>Regulatory Toxicology and Pharmacology</w:t>
      </w:r>
      <w:r w:rsidRPr="00625B7C">
        <w:rPr>
          <w:sz w:val="18"/>
          <w:szCs w:val="18"/>
        </w:rPr>
        <w:t xml:space="preserve">, </w:t>
      </w:r>
      <w:r w:rsidRPr="00625B7C">
        <w:rPr>
          <w:i/>
          <w:iCs/>
          <w:sz w:val="18"/>
          <w:szCs w:val="18"/>
        </w:rPr>
        <w:t>62</w:t>
      </w:r>
      <w:r w:rsidRPr="00625B7C">
        <w:rPr>
          <w:sz w:val="18"/>
          <w:szCs w:val="18"/>
        </w:rPr>
        <w:t xml:space="preserve">(3), 513–522. </w:t>
      </w:r>
      <w:hyperlink r:id="rId23" w:history="1">
        <w:r w:rsidRPr="00625B7C">
          <w:rPr>
            <w:rStyle w:val="Hyperlink"/>
            <w:sz w:val="18"/>
            <w:szCs w:val="18"/>
          </w:rPr>
          <w:t>https://doi.org/10.1016/j.yrtph.2011.11.002</w:t>
        </w:r>
      </w:hyperlink>
    </w:p>
    <w:p w14:paraId="53A17B97" w14:textId="5284F103" w:rsidR="00855C55" w:rsidRPr="00625B7C" w:rsidRDefault="00855C55" w:rsidP="00855C55">
      <w:pPr>
        <w:rPr>
          <w:sz w:val="18"/>
          <w:szCs w:val="18"/>
        </w:rPr>
      </w:pPr>
      <w:r w:rsidRPr="00625B7C">
        <w:rPr>
          <w:sz w:val="18"/>
          <w:szCs w:val="18"/>
        </w:rPr>
        <w:t>Batista, W. R., Fernandes, F. C., Lopes,</w:t>
      </w:r>
      <w:r w:rsidR="00CE2576">
        <w:rPr>
          <w:sz w:val="18"/>
          <w:szCs w:val="18"/>
        </w:rPr>
        <w:t xml:space="preserve"> </w:t>
      </w:r>
      <w:r w:rsidRPr="00625B7C">
        <w:rPr>
          <w:sz w:val="18"/>
          <w:szCs w:val="18"/>
        </w:rPr>
        <w:t xml:space="preserve">C. C., Lopes, R. S. C., Miller, W., &amp; Ruiz, G. (2017). Which Ballast Water Management System Will You Put Aboard? Remnant Anxieties: A Mini-Review. </w:t>
      </w:r>
      <w:r w:rsidRPr="00625B7C">
        <w:rPr>
          <w:i/>
          <w:iCs/>
          <w:sz w:val="18"/>
          <w:szCs w:val="18"/>
        </w:rPr>
        <w:t>Environments</w:t>
      </w:r>
      <w:r w:rsidRPr="00625B7C">
        <w:rPr>
          <w:sz w:val="18"/>
          <w:szCs w:val="18"/>
        </w:rPr>
        <w:t xml:space="preserve">, </w:t>
      </w:r>
      <w:r w:rsidRPr="00625B7C">
        <w:rPr>
          <w:i/>
          <w:iCs/>
          <w:sz w:val="18"/>
          <w:szCs w:val="18"/>
        </w:rPr>
        <w:t>4</w:t>
      </w:r>
      <w:r w:rsidRPr="00625B7C">
        <w:rPr>
          <w:sz w:val="18"/>
          <w:szCs w:val="18"/>
        </w:rPr>
        <w:t xml:space="preserve">(3), 54. </w:t>
      </w:r>
      <w:hyperlink r:id="rId24" w:history="1">
        <w:r w:rsidRPr="00625B7C">
          <w:rPr>
            <w:rStyle w:val="Hyperlink"/>
            <w:sz w:val="18"/>
            <w:szCs w:val="18"/>
          </w:rPr>
          <w:t>https://doi.org/10.3390/environments4030054</w:t>
        </w:r>
      </w:hyperlink>
    </w:p>
    <w:p w14:paraId="750F3A40" w14:textId="77777777" w:rsidR="00855C55" w:rsidRPr="00625B7C" w:rsidRDefault="00855C55" w:rsidP="00855C55">
      <w:pPr>
        <w:rPr>
          <w:sz w:val="18"/>
          <w:szCs w:val="18"/>
        </w:rPr>
      </w:pPr>
      <w:r w:rsidRPr="00625B7C">
        <w:rPr>
          <w:sz w:val="18"/>
          <w:szCs w:val="18"/>
        </w:rPr>
        <w:t xml:space="preserve">Bilgin Güney, C. (2022). Ballast Water Problem: Current Status and Expected Challenges. </w:t>
      </w:r>
      <w:r w:rsidRPr="00625B7C">
        <w:rPr>
          <w:i/>
          <w:iCs/>
          <w:sz w:val="18"/>
          <w:szCs w:val="18"/>
        </w:rPr>
        <w:t>Marine Science and Technology Bulletin</w:t>
      </w:r>
      <w:r w:rsidRPr="00625B7C">
        <w:rPr>
          <w:sz w:val="18"/>
          <w:szCs w:val="18"/>
        </w:rPr>
        <w:t xml:space="preserve">, </w:t>
      </w:r>
      <w:r w:rsidRPr="00625B7C">
        <w:rPr>
          <w:i/>
          <w:iCs/>
          <w:sz w:val="18"/>
          <w:szCs w:val="18"/>
        </w:rPr>
        <w:t>11</w:t>
      </w:r>
      <w:r w:rsidRPr="00625B7C">
        <w:rPr>
          <w:sz w:val="18"/>
          <w:szCs w:val="18"/>
        </w:rPr>
        <w:t xml:space="preserve">(4), 397–415. </w:t>
      </w:r>
      <w:hyperlink r:id="rId25" w:history="1">
        <w:r w:rsidRPr="00625B7C">
          <w:rPr>
            <w:rStyle w:val="Hyperlink"/>
            <w:sz w:val="18"/>
            <w:szCs w:val="18"/>
          </w:rPr>
          <w:t>https://doi.org/10.33714/masteb.1162688</w:t>
        </w:r>
      </w:hyperlink>
    </w:p>
    <w:p w14:paraId="643AA6C1" w14:textId="77777777" w:rsidR="00855C55" w:rsidRPr="00625B7C" w:rsidRDefault="00855C55" w:rsidP="00855C55">
      <w:pPr>
        <w:rPr>
          <w:sz w:val="18"/>
          <w:szCs w:val="18"/>
        </w:rPr>
      </w:pPr>
      <w:r w:rsidRPr="00625B7C">
        <w:rPr>
          <w:sz w:val="18"/>
          <w:szCs w:val="18"/>
        </w:rPr>
        <w:t xml:space="preserve">Cha, H.-G., Hyun, B., Jang, M.-C., Choi, K.-H., Shin, K., Seo, J.-Y., &amp; Jang, P.-G. (2024). Simulated Testing of the Characteristics and Environmental Impacts of Disinfection By-Products Generated by Ballast Water Management Systems in Ports during Phytoplankton Blooms. </w:t>
      </w:r>
      <w:r w:rsidRPr="00625B7C">
        <w:rPr>
          <w:i/>
          <w:iCs/>
          <w:sz w:val="18"/>
          <w:szCs w:val="18"/>
        </w:rPr>
        <w:t>Journal of Marine Science and Engineering</w:t>
      </w:r>
      <w:r w:rsidRPr="00625B7C">
        <w:rPr>
          <w:sz w:val="18"/>
          <w:szCs w:val="18"/>
        </w:rPr>
        <w:t xml:space="preserve">, </w:t>
      </w:r>
      <w:r w:rsidRPr="00625B7C">
        <w:rPr>
          <w:i/>
          <w:iCs/>
          <w:sz w:val="18"/>
          <w:szCs w:val="18"/>
        </w:rPr>
        <w:t>12</w:t>
      </w:r>
      <w:r w:rsidRPr="00625B7C">
        <w:rPr>
          <w:sz w:val="18"/>
          <w:szCs w:val="18"/>
        </w:rPr>
        <w:t xml:space="preserve">(2), 238. </w:t>
      </w:r>
      <w:hyperlink r:id="rId26" w:history="1">
        <w:r w:rsidRPr="00625B7C">
          <w:rPr>
            <w:rStyle w:val="Hyperlink"/>
            <w:sz w:val="18"/>
            <w:szCs w:val="18"/>
          </w:rPr>
          <w:t>https://doi.org/10.3390/jmse12020238</w:t>
        </w:r>
      </w:hyperlink>
    </w:p>
    <w:p w14:paraId="391C1D8B" w14:textId="77777777" w:rsidR="00855C55" w:rsidRPr="00625B7C" w:rsidRDefault="00855C55" w:rsidP="00855C55">
      <w:pPr>
        <w:rPr>
          <w:sz w:val="18"/>
          <w:szCs w:val="18"/>
        </w:rPr>
      </w:pPr>
      <w:proofErr w:type="spellStart"/>
      <w:r w:rsidRPr="00625B7C">
        <w:rPr>
          <w:sz w:val="18"/>
          <w:szCs w:val="18"/>
        </w:rPr>
        <w:t>Čulin</w:t>
      </w:r>
      <w:proofErr w:type="spellEnd"/>
      <w:r w:rsidRPr="00625B7C">
        <w:rPr>
          <w:sz w:val="18"/>
          <w:szCs w:val="18"/>
        </w:rPr>
        <w:t xml:space="preserve">, J., &amp; </w:t>
      </w:r>
      <w:proofErr w:type="spellStart"/>
      <w:r w:rsidRPr="00625B7C">
        <w:rPr>
          <w:sz w:val="18"/>
          <w:szCs w:val="18"/>
        </w:rPr>
        <w:t>Mustać</w:t>
      </w:r>
      <w:proofErr w:type="spellEnd"/>
      <w:r w:rsidRPr="00625B7C">
        <w:rPr>
          <w:sz w:val="18"/>
          <w:szCs w:val="18"/>
        </w:rPr>
        <w:t xml:space="preserve">, B. (2015). Environmental risks associated with ballast water management systems that create disinfection by-products (DBPs). </w:t>
      </w:r>
      <w:r w:rsidRPr="00625B7C">
        <w:rPr>
          <w:i/>
          <w:iCs/>
          <w:sz w:val="18"/>
          <w:szCs w:val="18"/>
        </w:rPr>
        <w:t>Ocean &amp; Coastal Management</w:t>
      </w:r>
      <w:r w:rsidRPr="00625B7C">
        <w:rPr>
          <w:sz w:val="18"/>
          <w:szCs w:val="18"/>
        </w:rPr>
        <w:t xml:space="preserve">, </w:t>
      </w:r>
      <w:r w:rsidRPr="00625B7C">
        <w:rPr>
          <w:i/>
          <w:iCs/>
          <w:sz w:val="18"/>
          <w:szCs w:val="18"/>
        </w:rPr>
        <w:t>105</w:t>
      </w:r>
      <w:r w:rsidRPr="00625B7C">
        <w:rPr>
          <w:sz w:val="18"/>
          <w:szCs w:val="18"/>
        </w:rPr>
        <w:t xml:space="preserve">, 100–105. </w:t>
      </w:r>
      <w:hyperlink r:id="rId27" w:history="1">
        <w:r w:rsidRPr="00625B7C">
          <w:rPr>
            <w:rStyle w:val="Hyperlink"/>
            <w:sz w:val="18"/>
            <w:szCs w:val="18"/>
          </w:rPr>
          <w:t>https://doi.org/10.1016/j.ocecoaman.2015.01.004</w:t>
        </w:r>
      </w:hyperlink>
    </w:p>
    <w:p w14:paraId="06A638C3" w14:textId="77777777" w:rsidR="00855C55" w:rsidRPr="00625B7C" w:rsidRDefault="00855C55" w:rsidP="00855C55">
      <w:pPr>
        <w:rPr>
          <w:sz w:val="18"/>
          <w:szCs w:val="18"/>
        </w:rPr>
      </w:pPr>
      <w:r w:rsidRPr="00625B7C">
        <w:rPr>
          <w:sz w:val="18"/>
          <w:szCs w:val="18"/>
        </w:rPr>
        <w:t xml:space="preserve">David, M., &amp; </w:t>
      </w:r>
      <w:proofErr w:type="spellStart"/>
      <w:r w:rsidRPr="00625B7C">
        <w:rPr>
          <w:sz w:val="18"/>
          <w:szCs w:val="18"/>
        </w:rPr>
        <w:t>Gollasch</w:t>
      </w:r>
      <w:proofErr w:type="spellEnd"/>
      <w:r w:rsidRPr="00625B7C">
        <w:rPr>
          <w:sz w:val="18"/>
          <w:szCs w:val="18"/>
        </w:rPr>
        <w:t xml:space="preserve">, S. (2015). Ballast Water Management Systems for Vessels. In M. David &amp; S. </w:t>
      </w:r>
      <w:proofErr w:type="spellStart"/>
      <w:r w:rsidRPr="00625B7C">
        <w:rPr>
          <w:sz w:val="18"/>
          <w:szCs w:val="18"/>
        </w:rPr>
        <w:t>Gollasch</w:t>
      </w:r>
      <w:proofErr w:type="spellEnd"/>
      <w:r w:rsidRPr="00625B7C">
        <w:rPr>
          <w:sz w:val="18"/>
          <w:szCs w:val="18"/>
        </w:rPr>
        <w:t xml:space="preserve"> (Eds.), </w:t>
      </w:r>
      <w:r w:rsidRPr="00625B7C">
        <w:rPr>
          <w:i/>
          <w:iCs/>
          <w:sz w:val="18"/>
          <w:szCs w:val="18"/>
        </w:rPr>
        <w:t>Global Maritime Transport and Ballast Water Management: Issues and Solutions</w:t>
      </w:r>
      <w:r w:rsidRPr="00625B7C">
        <w:rPr>
          <w:sz w:val="18"/>
          <w:szCs w:val="18"/>
        </w:rPr>
        <w:t xml:space="preserve"> (pp. 109–132). Springer Netherlands. </w:t>
      </w:r>
      <w:hyperlink r:id="rId28" w:history="1">
        <w:r w:rsidRPr="00625B7C">
          <w:rPr>
            <w:rStyle w:val="Hyperlink"/>
            <w:sz w:val="18"/>
            <w:szCs w:val="18"/>
          </w:rPr>
          <w:t>https://doi.org/10.1007/978-94-017-9367-4_6</w:t>
        </w:r>
      </w:hyperlink>
    </w:p>
    <w:p w14:paraId="31DC4D75" w14:textId="77777777" w:rsidR="00855C55" w:rsidRPr="00625B7C" w:rsidRDefault="00855C55" w:rsidP="00855C55">
      <w:pPr>
        <w:rPr>
          <w:sz w:val="18"/>
          <w:szCs w:val="18"/>
        </w:rPr>
      </w:pPr>
      <w:r w:rsidRPr="00625B7C">
        <w:rPr>
          <w:sz w:val="18"/>
          <w:szCs w:val="18"/>
        </w:rPr>
        <w:t xml:space="preserve">David, M., Linders, J., </w:t>
      </w:r>
      <w:proofErr w:type="spellStart"/>
      <w:r w:rsidRPr="00625B7C">
        <w:rPr>
          <w:sz w:val="18"/>
          <w:szCs w:val="18"/>
        </w:rPr>
        <w:t>Gollasch</w:t>
      </w:r>
      <w:proofErr w:type="spellEnd"/>
      <w:r w:rsidRPr="00625B7C">
        <w:rPr>
          <w:sz w:val="18"/>
          <w:szCs w:val="18"/>
        </w:rPr>
        <w:t xml:space="preserve">, S., &amp; David, J. (2018). Is the aquatic environment sufficiently protected from chemicals discharged with treated ballast water from vessels worldwide? – A decadal environmental perspective and risk assessment. </w:t>
      </w:r>
      <w:r w:rsidRPr="00625B7C">
        <w:rPr>
          <w:i/>
          <w:iCs/>
          <w:sz w:val="18"/>
          <w:szCs w:val="18"/>
        </w:rPr>
        <w:t>Chemosphere</w:t>
      </w:r>
      <w:r w:rsidRPr="00625B7C">
        <w:rPr>
          <w:sz w:val="18"/>
          <w:szCs w:val="18"/>
        </w:rPr>
        <w:t xml:space="preserve">, </w:t>
      </w:r>
      <w:r w:rsidRPr="00625B7C">
        <w:rPr>
          <w:i/>
          <w:iCs/>
          <w:sz w:val="18"/>
          <w:szCs w:val="18"/>
        </w:rPr>
        <w:t>207</w:t>
      </w:r>
      <w:r w:rsidRPr="00625B7C">
        <w:rPr>
          <w:sz w:val="18"/>
          <w:szCs w:val="18"/>
        </w:rPr>
        <w:t xml:space="preserve">, 590–600. </w:t>
      </w:r>
      <w:hyperlink r:id="rId29" w:history="1">
        <w:r w:rsidRPr="00625B7C">
          <w:rPr>
            <w:rStyle w:val="Hyperlink"/>
            <w:sz w:val="18"/>
            <w:szCs w:val="18"/>
          </w:rPr>
          <w:t>https://doi.org/10.1016/j.chemosphere.2018.05.136</w:t>
        </w:r>
      </w:hyperlink>
    </w:p>
    <w:p w14:paraId="6B945951" w14:textId="77777777" w:rsidR="00855C55" w:rsidRPr="00625B7C" w:rsidRDefault="00855C55" w:rsidP="00855C55">
      <w:pPr>
        <w:rPr>
          <w:sz w:val="18"/>
          <w:szCs w:val="18"/>
        </w:rPr>
      </w:pPr>
      <w:r w:rsidRPr="00625B7C">
        <w:rPr>
          <w:sz w:val="18"/>
          <w:szCs w:val="18"/>
        </w:rPr>
        <w:t xml:space="preserve">Delacroix, S., Vogelsang, C., Tobiesen, A., &amp; Liltved, H. (2013). Disinfection by-products and ecotoxicity of ballast water after oxidative treatment – Results and experiences from seven years of full-scale testing of ballast water management systems. </w:t>
      </w:r>
      <w:r w:rsidRPr="00625B7C">
        <w:rPr>
          <w:i/>
          <w:iCs/>
          <w:sz w:val="18"/>
          <w:szCs w:val="18"/>
        </w:rPr>
        <w:t>Marine Pollution Bulletin</w:t>
      </w:r>
      <w:r w:rsidRPr="00625B7C">
        <w:rPr>
          <w:sz w:val="18"/>
          <w:szCs w:val="18"/>
        </w:rPr>
        <w:t xml:space="preserve">, </w:t>
      </w:r>
      <w:r w:rsidRPr="00625B7C">
        <w:rPr>
          <w:i/>
          <w:iCs/>
          <w:sz w:val="18"/>
          <w:szCs w:val="18"/>
        </w:rPr>
        <w:t>73</w:t>
      </w:r>
      <w:r w:rsidRPr="00625B7C">
        <w:rPr>
          <w:sz w:val="18"/>
          <w:szCs w:val="18"/>
        </w:rPr>
        <w:t xml:space="preserve">(1), 24–36. </w:t>
      </w:r>
      <w:hyperlink r:id="rId30" w:history="1">
        <w:r w:rsidRPr="00625B7C">
          <w:rPr>
            <w:rStyle w:val="Hyperlink"/>
            <w:sz w:val="18"/>
            <w:szCs w:val="18"/>
          </w:rPr>
          <w:t>https://doi.org/10.1016/j.marpolbul.2013.06.014</w:t>
        </w:r>
      </w:hyperlink>
    </w:p>
    <w:p w14:paraId="35337422" w14:textId="77777777" w:rsidR="00855C55" w:rsidRPr="00625B7C" w:rsidRDefault="00855C55" w:rsidP="00855C55">
      <w:pPr>
        <w:rPr>
          <w:sz w:val="18"/>
          <w:szCs w:val="18"/>
        </w:rPr>
      </w:pPr>
      <w:r w:rsidRPr="00625B7C">
        <w:rPr>
          <w:sz w:val="18"/>
          <w:szCs w:val="18"/>
        </w:rPr>
        <w:t xml:space="preserve">Drillet, G., Gianoli, C., Gang, L., Zacharopoulou, A., Schneider, G., Stehouwer, P., Bonamin, V., Goldring, R. &amp; Drake, L.A. (2033). Improvement in compliance of ships’ ballast water discharges during commissioning tests. </w:t>
      </w:r>
      <w:r w:rsidRPr="00625B7C">
        <w:rPr>
          <w:i/>
          <w:iCs/>
          <w:sz w:val="18"/>
          <w:szCs w:val="18"/>
        </w:rPr>
        <w:t>Marine Pollution Bulletin, 191,</w:t>
      </w:r>
      <w:r w:rsidRPr="00625B7C">
        <w:rPr>
          <w:sz w:val="18"/>
          <w:szCs w:val="18"/>
        </w:rPr>
        <w:t xml:space="preserve"> 114911. </w:t>
      </w:r>
      <w:hyperlink r:id="rId31" w:history="1">
        <w:r w:rsidRPr="00625B7C">
          <w:rPr>
            <w:rStyle w:val="Hyperlink"/>
            <w:sz w:val="18"/>
            <w:szCs w:val="18"/>
          </w:rPr>
          <w:t>https://doi.org/10.1016/j.marpolbul.2023.114911</w:t>
        </w:r>
      </w:hyperlink>
      <w:r w:rsidRPr="00625B7C">
        <w:rPr>
          <w:sz w:val="18"/>
          <w:szCs w:val="18"/>
        </w:rPr>
        <w:t xml:space="preserve"> </w:t>
      </w:r>
    </w:p>
    <w:p w14:paraId="11FB11FF" w14:textId="77777777" w:rsidR="00855C55" w:rsidRPr="00625B7C" w:rsidRDefault="00855C55" w:rsidP="00855C55">
      <w:pPr>
        <w:rPr>
          <w:sz w:val="18"/>
          <w:szCs w:val="18"/>
        </w:rPr>
      </w:pPr>
      <w:r w:rsidRPr="00625B7C">
        <w:rPr>
          <w:sz w:val="18"/>
          <w:szCs w:val="18"/>
        </w:rPr>
        <w:t xml:space="preserve">Gonsior, M., Mitchelmore, C., Heyes, A., Harir, M., Richardson, S. D., Petty, W. T., Wright, D. A., &amp; Schmitt-Kopplin, P. (2015). Bromination of Marine Dissolved Organic Matter following Full Scale Electrochemical Ballast Water Disinfection. </w:t>
      </w:r>
      <w:r w:rsidRPr="00625B7C">
        <w:rPr>
          <w:i/>
          <w:iCs/>
          <w:sz w:val="18"/>
          <w:szCs w:val="18"/>
        </w:rPr>
        <w:t>Environmental Science &amp; Technology</w:t>
      </w:r>
      <w:r w:rsidRPr="00625B7C">
        <w:rPr>
          <w:sz w:val="18"/>
          <w:szCs w:val="18"/>
        </w:rPr>
        <w:t xml:space="preserve">, </w:t>
      </w:r>
      <w:r w:rsidRPr="00625B7C">
        <w:rPr>
          <w:i/>
          <w:iCs/>
          <w:sz w:val="18"/>
          <w:szCs w:val="18"/>
        </w:rPr>
        <w:t>49</w:t>
      </w:r>
      <w:r w:rsidRPr="00625B7C">
        <w:rPr>
          <w:sz w:val="18"/>
          <w:szCs w:val="18"/>
        </w:rPr>
        <w:t xml:space="preserve">(15), 9048–9055. </w:t>
      </w:r>
      <w:hyperlink r:id="rId32" w:history="1">
        <w:r w:rsidRPr="00625B7C">
          <w:rPr>
            <w:rStyle w:val="Hyperlink"/>
            <w:sz w:val="18"/>
            <w:szCs w:val="18"/>
          </w:rPr>
          <w:t>https://doi.org/10.1021/acs.est.5b01474</w:t>
        </w:r>
      </w:hyperlink>
    </w:p>
    <w:p w14:paraId="67EE2EB6" w14:textId="77777777" w:rsidR="00855C55" w:rsidRPr="00625B7C" w:rsidRDefault="00855C55" w:rsidP="00855C55">
      <w:pPr>
        <w:rPr>
          <w:sz w:val="18"/>
          <w:szCs w:val="18"/>
        </w:rPr>
      </w:pPr>
      <w:r w:rsidRPr="00625B7C">
        <w:rPr>
          <w:sz w:val="18"/>
          <w:szCs w:val="18"/>
        </w:rPr>
        <w:t xml:space="preserve">Grote, M., Boudenne, J.-L., </w:t>
      </w:r>
      <w:proofErr w:type="spellStart"/>
      <w:r w:rsidRPr="00625B7C">
        <w:rPr>
          <w:sz w:val="18"/>
          <w:szCs w:val="18"/>
        </w:rPr>
        <w:t>Croué</w:t>
      </w:r>
      <w:proofErr w:type="spellEnd"/>
      <w:r w:rsidRPr="00625B7C">
        <w:rPr>
          <w:sz w:val="18"/>
          <w:szCs w:val="18"/>
        </w:rPr>
        <w:t xml:space="preserve">, J.-P., Escher, B. I., von Gunten, U., Hahn, J., Höfer, T., Jenner, H., Jiang, J., Karanfil, T., </w:t>
      </w:r>
      <w:proofErr w:type="spellStart"/>
      <w:r w:rsidRPr="00625B7C">
        <w:rPr>
          <w:sz w:val="18"/>
          <w:szCs w:val="18"/>
        </w:rPr>
        <w:t>Khalanski</w:t>
      </w:r>
      <w:proofErr w:type="spellEnd"/>
      <w:r w:rsidRPr="00625B7C">
        <w:rPr>
          <w:sz w:val="18"/>
          <w:szCs w:val="18"/>
        </w:rPr>
        <w:t xml:space="preserve">, M., Kim, D., Linders, J., </w:t>
      </w:r>
      <w:proofErr w:type="spellStart"/>
      <w:r w:rsidRPr="00625B7C">
        <w:rPr>
          <w:sz w:val="18"/>
          <w:szCs w:val="18"/>
        </w:rPr>
        <w:t>Manasfi</w:t>
      </w:r>
      <w:proofErr w:type="spellEnd"/>
      <w:r w:rsidRPr="00625B7C">
        <w:rPr>
          <w:sz w:val="18"/>
          <w:szCs w:val="18"/>
        </w:rPr>
        <w:t xml:space="preserve">, T., Polman, H., Quack, B., Tegtmeier, S., </w:t>
      </w:r>
      <w:proofErr w:type="spellStart"/>
      <w:r w:rsidRPr="00625B7C">
        <w:rPr>
          <w:sz w:val="18"/>
          <w:szCs w:val="18"/>
        </w:rPr>
        <w:t>Werschkun</w:t>
      </w:r>
      <w:proofErr w:type="spellEnd"/>
      <w:r w:rsidRPr="00625B7C">
        <w:rPr>
          <w:sz w:val="18"/>
          <w:szCs w:val="18"/>
        </w:rPr>
        <w:t xml:space="preserve">, B., Zhang, X., &amp; Ziegler, G. (2022). Inputs of disinfection by-products to the marine environment from various industrial activities: Comparison to natural production. </w:t>
      </w:r>
      <w:r w:rsidRPr="00625B7C">
        <w:rPr>
          <w:i/>
          <w:iCs/>
          <w:sz w:val="18"/>
          <w:szCs w:val="18"/>
        </w:rPr>
        <w:t>Water Research</w:t>
      </w:r>
      <w:r w:rsidRPr="00625B7C">
        <w:rPr>
          <w:sz w:val="18"/>
          <w:szCs w:val="18"/>
        </w:rPr>
        <w:t xml:space="preserve">, </w:t>
      </w:r>
      <w:r w:rsidRPr="00625B7C">
        <w:rPr>
          <w:i/>
          <w:iCs/>
          <w:sz w:val="18"/>
          <w:szCs w:val="18"/>
        </w:rPr>
        <w:t>217</w:t>
      </w:r>
      <w:r w:rsidRPr="00625B7C">
        <w:rPr>
          <w:sz w:val="18"/>
          <w:szCs w:val="18"/>
        </w:rPr>
        <w:t xml:space="preserve">, 118383. </w:t>
      </w:r>
      <w:hyperlink r:id="rId33" w:history="1">
        <w:r w:rsidRPr="00625B7C">
          <w:rPr>
            <w:rStyle w:val="Hyperlink"/>
            <w:sz w:val="18"/>
            <w:szCs w:val="18"/>
          </w:rPr>
          <w:t>https://doi.org/10.1016/j.watres.2022.118383</w:t>
        </w:r>
      </w:hyperlink>
    </w:p>
    <w:p w14:paraId="3782FC78" w14:textId="77777777" w:rsidR="00855C55" w:rsidRPr="00625B7C" w:rsidRDefault="00855C55" w:rsidP="00855C55">
      <w:pPr>
        <w:rPr>
          <w:sz w:val="18"/>
          <w:szCs w:val="18"/>
        </w:rPr>
      </w:pPr>
      <w:r w:rsidRPr="00625B7C">
        <w:rPr>
          <w:sz w:val="18"/>
          <w:szCs w:val="18"/>
        </w:rPr>
        <w:t xml:space="preserve">Hertzberg, R.C., Lipscomb, J.C., Murphy, P.A., Rice, G.E., &amp; </w:t>
      </w:r>
      <w:proofErr w:type="spellStart"/>
      <w:r w:rsidRPr="00625B7C">
        <w:rPr>
          <w:sz w:val="18"/>
          <w:szCs w:val="18"/>
        </w:rPr>
        <w:t>Teuschler</w:t>
      </w:r>
      <w:proofErr w:type="spellEnd"/>
      <w:r w:rsidRPr="00625B7C">
        <w:rPr>
          <w:sz w:val="18"/>
          <w:szCs w:val="18"/>
        </w:rPr>
        <w:t>, L.K. (2000). Conducting a risk assessment of mixtures of Disinfection By-Products (DBPs) for d</w:t>
      </w:r>
      <w:r>
        <w:rPr>
          <w:sz w:val="18"/>
          <w:szCs w:val="18"/>
        </w:rPr>
        <w:t>r</w:t>
      </w:r>
      <w:r w:rsidRPr="00625B7C">
        <w:rPr>
          <w:sz w:val="18"/>
          <w:szCs w:val="18"/>
        </w:rPr>
        <w:t xml:space="preserve">inking water treatment systems. National Service Centre for Environmental Publications. </w:t>
      </w:r>
      <w:hyperlink r:id="rId34" w:history="1">
        <w:r w:rsidRPr="00625B7C">
          <w:rPr>
            <w:rStyle w:val="Hyperlink"/>
            <w:sz w:val="18"/>
            <w:szCs w:val="18"/>
          </w:rPr>
          <w:t>https://nepis.epa.gov.au</w:t>
        </w:r>
      </w:hyperlink>
      <w:r w:rsidRPr="00625B7C">
        <w:rPr>
          <w:sz w:val="18"/>
          <w:szCs w:val="18"/>
        </w:rPr>
        <w:t xml:space="preserve"> </w:t>
      </w:r>
    </w:p>
    <w:p w14:paraId="371C6734" w14:textId="77777777" w:rsidR="00855C55" w:rsidRPr="00625B7C" w:rsidRDefault="00855C55" w:rsidP="00855C55">
      <w:pPr>
        <w:rPr>
          <w:sz w:val="18"/>
          <w:szCs w:val="18"/>
        </w:rPr>
      </w:pPr>
      <w:r w:rsidRPr="00625B7C">
        <w:rPr>
          <w:sz w:val="18"/>
          <w:szCs w:val="18"/>
        </w:rPr>
        <w:t xml:space="preserve">International Maritime Organization (2004-2024), </w:t>
      </w:r>
      <w:r w:rsidRPr="00625B7C">
        <w:rPr>
          <w:i/>
          <w:iCs/>
          <w:sz w:val="18"/>
          <w:szCs w:val="18"/>
        </w:rPr>
        <w:t>International Convention for the Control and Management of Ships’ Ballast Water and Sediments, 2004</w:t>
      </w:r>
      <w:r w:rsidRPr="00625B7C">
        <w:rPr>
          <w:sz w:val="18"/>
          <w:szCs w:val="18"/>
        </w:rPr>
        <w:t xml:space="preserve">, and related documents. </w:t>
      </w:r>
      <w:hyperlink r:id="rId35" w:history="1">
        <w:r w:rsidRPr="00625B7C">
          <w:rPr>
            <w:rStyle w:val="Hyperlink"/>
            <w:sz w:val="18"/>
            <w:szCs w:val="18"/>
          </w:rPr>
          <w:t>BWM Convention and Guidelines</w:t>
        </w:r>
      </w:hyperlink>
      <w:r w:rsidRPr="00625B7C">
        <w:rPr>
          <w:sz w:val="18"/>
          <w:szCs w:val="18"/>
        </w:rPr>
        <w:t xml:space="preserve">  </w:t>
      </w:r>
    </w:p>
    <w:p w14:paraId="57B00709" w14:textId="77777777" w:rsidR="00855C55" w:rsidRPr="00625B7C" w:rsidRDefault="00855C55" w:rsidP="00855C55">
      <w:pPr>
        <w:rPr>
          <w:sz w:val="18"/>
          <w:szCs w:val="18"/>
        </w:rPr>
      </w:pPr>
      <w:r w:rsidRPr="00625B7C">
        <w:rPr>
          <w:sz w:val="18"/>
          <w:szCs w:val="18"/>
        </w:rPr>
        <w:lastRenderedPageBreak/>
        <w:t xml:space="preserve">INTERTANKO. (2024) INTERTANKO ports with challenging water quality (PCWQ) database. </w:t>
      </w:r>
      <w:hyperlink r:id="rId36" w:history="1">
        <w:r w:rsidRPr="00625B7C">
          <w:rPr>
            <w:rStyle w:val="Hyperlink"/>
            <w:sz w:val="18"/>
            <w:szCs w:val="18"/>
          </w:rPr>
          <w:t>https://www.intertanko.com/search-article/articleview/pcwq-database</w:t>
        </w:r>
      </w:hyperlink>
    </w:p>
    <w:p w14:paraId="170AD99C" w14:textId="77777777" w:rsidR="00855C55" w:rsidRPr="00625B7C" w:rsidRDefault="00855C55" w:rsidP="00855C55">
      <w:pPr>
        <w:rPr>
          <w:sz w:val="18"/>
          <w:szCs w:val="18"/>
        </w:rPr>
      </w:pPr>
      <w:r w:rsidRPr="00625B7C">
        <w:rPr>
          <w:sz w:val="18"/>
          <w:szCs w:val="18"/>
        </w:rPr>
        <w:t xml:space="preserve">Jang, P.-G., Hyun, B., &amp; Shin, K. (2020). Ballast Water Treatment Performance Evaluation under Real Changing Conditions. </w:t>
      </w:r>
      <w:r w:rsidRPr="00625B7C">
        <w:rPr>
          <w:i/>
          <w:iCs/>
          <w:sz w:val="18"/>
          <w:szCs w:val="18"/>
        </w:rPr>
        <w:t>Journal of Marine Science and Engineering</w:t>
      </w:r>
      <w:r w:rsidRPr="00625B7C">
        <w:rPr>
          <w:sz w:val="18"/>
          <w:szCs w:val="18"/>
        </w:rPr>
        <w:t xml:space="preserve">, </w:t>
      </w:r>
      <w:r w:rsidRPr="00625B7C">
        <w:rPr>
          <w:i/>
          <w:iCs/>
          <w:sz w:val="18"/>
          <w:szCs w:val="18"/>
        </w:rPr>
        <w:t>8</w:t>
      </w:r>
      <w:r w:rsidRPr="00625B7C">
        <w:rPr>
          <w:sz w:val="18"/>
          <w:szCs w:val="18"/>
        </w:rPr>
        <w:t xml:space="preserve">(10), 817. </w:t>
      </w:r>
      <w:hyperlink r:id="rId37" w:history="1">
        <w:r w:rsidRPr="00625B7C">
          <w:rPr>
            <w:rStyle w:val="Hyperlink"/>
            <w:sz w:val="18"/>
            <w:szCs w:val="18"/>
          </w:rPr>
          <w:t>https://doi.org/10.3390/jmse8100817</w:t>
        </w:r>
      </w:hyperlink>
    </w:p>
    <w:p w14:paraId="164AFA62" w14:textId="77777777" w:rsidR="00855C55" w:rsidRDefault="00855C55" w:rsidP="00855C55">
      <w:pPr>
        <w:rPr>
          <w:sz w:val="18"/>
          <w:szCs w:val="18"/>
        </w:rPr>
      </w:pPr>
      <w:r>
        <w:rPr>
          <w:sz w:val="18"/>
          <w:szCs w:val="18"/>
        </w:rPr>
        <w:t xml:space="preserve">Lee, J., Shon, M.-B., Cha, H.-G. &amp; Choi, K.-H. (2017). The impact of adding organic carbon on the concentrations of total residual oxidants and disinfection by-products in approval tests for ballast water management systems. </w:t>
      </w:r>
      <w:r w:rsidRPr="00855C55">
        <w:rPr>
          <w:i/>
          <w:iCs/>
          <w:sz w:val="18"/>
          <w:szCs w:val="18"/>
        </w:rPr>
        <w:t>Science of the Total Environment, 605-606</w:t>
      </w:r>
      <w:r>
        <w:rPr>
          <w:sz w:val="18"/>
          <w:szCs w:val="18"/>
        </w:rPr>
        <w:t xml:space="preserve">, 852-859. </w:t>
      </w:r>
      <w:hyperlink r:id="rId38" w:history="1">
        <w:r w:rsidRPr="00A76DCC">
          <w:rPr>
            <w:rStyle w:val="Hyperlink"/>
            <w:sz w:val="18"/>
            <w:szCs w:val="18"/>
          </w:rPr>
          <w:t>https://doi.org/10.1016/j.scitotenv.2017.06.263</w:t>
        </w:r>
      </w:hyperlink>
      <w:r>
        <w:rPr>
          <w:sz w:val="18"/>
          <w:szCs w:val="18"/>
        </w:rPr>
        <w:t xml:space="preserve"> </w:t>
      </w:r>
    </w:p>
    <w:p w14:paraId="55744ABB" w14:textId="77777777" w:rsidR="00855C55" w:rsidRPr="00625B7C" w:rsidRDefault="00855C55" w:rsidP="00855C55">
      <w:pPr>
        <w:rPr>
          <w:sz w:val="18"/>
          <w:szCs w:val="18"/>
        </w:rPr>
      </w:pPr>
      <w:r w:rsidRPr="00625B7C">
        <w:rPr>
          <w:sz w:val="18"/>
          <w:szCs w:val="18"/>
        </w:rPr>
        <w:t xml:space="preserve">Moreno-Andrés, J., &amp; </w:t>
      </w:r>
      <w:proofErr w:type="spellStart"/>
      <w:r w:rsidRPr="00625B7C">
        <w:rPr>
          <w:sz w:val="18"/>
          <w:szCs w:val="18"/>
        </w:rPr>
        <w:t>Peperzak</w:t>
      </w:r>
      <w:proofErr w:type="spellEnd"/>
      <w:r w:rsidRPr="00625B7C">
        <w:rPr>
          <w:sz w:val="18"/>
          <w:szCs w:val="18"/>
        </w:rPr>
        <w:t xml:space="preserve">, L. (2019). Operational and environmental factors affecting disinfection byproducts formation in ballast water treatment systems. </w:t>
      </w:r>
      <w:r w:rsidRPr="00625B7C">
        <w:rPr>
          <w:i/>
          <w:iCs/>
          <w:sz w:val="18"/>
          <w:szCs w:val="18"/>
        </w:rPr>
        <w:t>Chemosphere</w:t>
      </w:r>
      <w:r w:rsidRPr="00625B7C">
        <w:rPr>
          <w:sz w:val="18"/>
          <w:szCs w:val="18"/>
        </w:rPr>
        <w:t xml:space="preserve">, </w:t>
      </w:r>
      <w:r w:rsidRPr="00625B7C">
        <w:rPr>
          <w:i/>
          <w:iCs/>
          <w:sz w:val="18"/>
          <w:szCs w:val="18"/>
        </w:rPr>
        <w:t>232</w:t>
      </w:r>
      <w:r w:rsidRPr="00625B7C">
        <w:rPr>
          <w:sz w:val="18"/>
          <w:szCs w:val="18"/>
        </w:rPr>
        <w:t xml:space="preserve">, 496–505. </w:t>
      </w:r>
      <w:hyperlink r:id="rId39" w:history="1">
        <w:r w:rsidRPr="00625B7C">
          <w:rPr>
            <w:rStyle w:val="Hyperlink"/>
            <w:sz w:val="18"/>
            <w:szCs w:val="18"/>
          </w:rPr>
          <w:t>https://doi.org/10.1016/j.chemosphere.2019.05.152</w:t>
        </w:r>
      </w:hyperlink>
    </w:p>
    <w:p w14:paraId="6963CC8F" w14:textId="77777777" w:rsidR="00855C55" w:rsidRPr="00625B7C" w:rsidRDefault="00855C55" w:rsidP="00855C55">
      <w:pPr>
        <w:rPr>
          <w:sz w:val="18"/>
          <w:szCs w:val="18"/>
        </w:rPr>
      </w:pPr>
      <w:r w:rsidRPr="00625B7C">
        <w:rPr>
          <w:sz w:val="18"/>
          <w:szCs w:val="18"/>
        </w:rPr>
        <w:t xml:space="preserve">Outinen, O., Bailey, S.A., Casas-Monroy, O., Delacroix, S., Gorgula, S., </w:t>
      </w:r>
      <w:proofErr w:type="spellStart"/>
      <w:r w:rsidRPr="00625B7C">
        <w:rPr>
          <w:sz w:val="18"/>
          <w:szCs w:val="18"/>
        </w:rPr>
        <w:t>Griniene</w:t>
      </w:r>
      <w:proofErr w:type="spellEnd"/>
      <w:r w:rsidRPr="00625B7C">
        <w:rPr>
          <w:sz w:val="18"/>
          <w:szCs w:val="18"/>
        </w:rPr>
        <w:t xml:space="preserve">, E., </w:t>
      </w:r>
      <w:proofErr w:type="spellStart"/>
      <w:r w:rsidRPr="00625B7C">
        <w:rPr>
          <w:sz w:val="18"/>
          <w:szCs w:val="18"/>
        </w:rPr>
        <w:t>Kakkonen</w:t>
      </w:r>
      <w:proofErr w:type="spellEnd"/>
      <w:r w:rsidRPr="00625B7C">
        <w:rPr>
          <w:sz w:val="18"/>
          <w:szCs w:val="18"/>
        </w:rPr>
        <w:t xml:space="preserve">, J.E. &amp; </w:t>
      </w:r>
      <w:proofErr w:type="spellStart"/>
      <w:r w:rsidRPr="00625B7C">
        <w:rPr>
          <w:sz w:val="18"/>
          <w:szCs w:val="18"/>
        </w:rPr>
        <w:t>Srebaliene</w:t>
      </w:r>
      <w:proofErr w:type="spellEnd"/>
      <w:r w:rsidRPr="00625B7C">
        <w:rPr>
          <w:sz w:val="18"/>
          <w:szCs w:val="18"/>
        </w:rPr>
        <w:t xml:space="preserve">, G. (2024) Biological testing of ships’ ballast water indicates challenges for the implementation of the Ballast Water Management Convention. </w:t>
      </w:r>
      <w:r w:rsidRPr="00625B7C">
        <w:rPr>
          <w:i/>
          <w:iCs/>
          <w:sz w:val="18"/>
          <w:szCs w:val="18"/>
        </w:rPr>
        <w:t>Frontiers in Marine Science, 11,</w:t>
      </w:r>
      <w:r w:rsidRPr="00625B7C">
        <w:rPr>
          <w:sz w:val="18"/>
          <w:szCs w:val="18"/>
        </w:rPr>
        <w:t xml:space="preserve"> 1334286. </w:t>
      </w:r>
      <w:hyperlink r:id="rId40" w:history="1">
        <w:r w:rsidRPr="00625B7C">
          <w:rPr>
            <w:rStyle w:val="Hyperlink"/>
            <w:sz w:val="18"/>
            <w:szCs w:val="18"/>
          </w:rPr>
          <w:t>https://doi.org/10.3389/fmars.2024.1334286</w:t>
        </w:r>
      </w:hyperlink>
      <w:r w:rsidRPr="00625B7C">
        <w:rPr>
          <w:sz w:val="18"/>
          <w:szCs w:val="18"/>
        </w:rPr>
        <w:t xml:space="preserve"> </w:t>
      </w:r>
    </w:p>
    <w:p w14:paraId="34AB87FB" w14:textId="77777777" w:rsidR="00855C55" w:rsidRPr="00625B7C" w:rsidRDefault="00855C55" w:rsidP="00855C55">
      <w:pPr>
        <w:rPr>
          <w:sz w:val="18"/>
          <w:szCs w:val="18"/>
        </w:rPr>
      </w:pPr>
      <w:r w:rsidRPr="00625B7C">
        <w:rPr>
          <w:sz w:val="18"/>
          <w:szCs w:val="18"/>
        </w:rPr>
        <w:t xml:space="preserve">Postigo, C., &amp; Richardson, S.D. (2021). Chapter One – Non-target screening and novel methods based on mass-spectrometry detection for identification of unknown disinfection byproducts. </w:t>
      </w:r>
      <w:r w:rsidRPr="00625B7C">
        <w:rPr>
          <w:i/>
          <w:iCs/>
          <w:sz w:val="18"/>
          <w:szCs w:val="18"/>
        </w:rPr>
        <w:t>Comprehensive Analytical Chemistry, 92,</w:t>
      </w:r>
      <w:r w:rsidRPr="00625B7C">
        <w:rPr>
          <w:sz w:val="18"/>
          <w:szCs w:val="18"/>
        </w:rPr>
        <w:t xml:space="preserve"> 1-29. </w:t>
      </w:r>
      <w:hyperlink r:id="rId41" w:history="1">
        <w:r w:rsidRPr="00625B7C">
          <w:rPr>
            <w:rStyle w:val="Hyperlink"/>
            <w:sz w:val="18"/>
            <w:szCs w:val="18"/>
          </w:rPr>
          <w:t>https://doi.org/10.1016/bs.coac.2021.01.001</w:t>
        </w:r>
      </w:hyperlink>
      <w:r w:rsidRPr="00625B7C">
        <w:rPr>
          <w:sz w:val="18"/>
          <w:szCs w:val="18"/>
        </w:rPr>
        <w:t xml:space="preserve"> </w:t>
      </w:r>
    </w:p>
    <w:p w14:paraId="338C6F97" w14:textId="77777777" w:rsidR="00855C55" w:rsidRPr="00625B7C" w:rsidRDefault="00855C55" w:rsidP="00855C55">
      <w:pPr>
        <w:rPr>
          <w:sz w:val="18"/>
          <w:szCs w:val="18"/>
        </w:rPr>
      </w:pPr>
      <w:proofErr w:type="spellStart"/>
      <w:r w:rsidRPr="00625B7C">
        <w:rPr>
          <w:sz w:val="18"/>
          <w:szCs w:val="18"/>
        </w:rPr>
        <w:t>Sayinli</w:t>
      </w:r>
      <w:proofErr w:type="spellEnd"/>
      <w:r w:rsidRPr="00625B7C">
        <w:rPr>
          <w:sz w:val="18"/>
          <w:szCs w:val="18"/>
        </w:rPr>
        <w:t xml:space="preserve">, B., Dong, Y., Park, Y., Bhatnagar, A. &amp; Sillanpaa, M. (2022). Recent progress and challenges facing ballast water treatment – a review. </w:t>
      </w:r>
      <w:r w:rsidRPr="00625B7C">
        <w:rPr>
          <w:i/>
          <w:iCs/>
          <w:sz w:val="18"/>
          <w:szCs w:val="18"/>
        </w:rPr>
        <w:t>Chemosphere, 291,</w:t>
      </w:r>
      <w:r w:rsidRPr="00625B7C">
        <w:rPr>
          <w:sz w:val="18"/>
          <w:szCs w:val="18"/>
        </w:rPr>
        <w:t xml:space="preserve"> 132776. </w:t>
      </w:r>
      <w:hyperlink r:id="rId42" w:history="1">
        <w:r w:rsidRPr="00625B7C">
          <w:rPr>
            <w:rStyle w:val="Hyperlink"/>
            <w:sz w:val="18"/>
            <w:szCs w:val="18"/>
          </w:rPr>
          <w:t>https://doi.org/10.1016/j.chemosphere.2021.132776</w:t>
        </w:r>
      </w:hyperlink>
      <w:r w:rsidRPr="00625B7C">
        <w:rPr>
          <w:sz w:val="18"/>
          <w:szCs w:val="18"/>
        </w:rPr>
        <w:t xml:space="preserve"> </w:t>
      </w:r>
    </w:p>
    <w:p w14:paraId="2DA1D1AB" w14:textId="77777777" w:rsidR="00855C55" w:rsidRPr="00625B7C" w:rsidRDefault="00855C55" w:rsidP="00855C55">
      <w:pPr>
        <w:rPr>
          <w:sz w:val="18"/>
          <w:szCs w:val="18"/>
        </w:rPr>
      </w:pPr>
      <w:r w:rsidRPr="00625B7C">
        <w:rPr>
          <w:sz w:val="18"/>
          <w:szCs w:val="18"/>
        </w:rPr>
        <w:t xml:space="preserve">Stehouwer, P., Drillet, G., Gianoli, C., Gang, L., Zacharopoulou, A., Bonamin, V. &amp; Drake, L. (2026). A decade of ballast water data submitted to the U.S. EPA: A trend toward improved compliance. </w:t>
      </w:r>
      <w:r w:rsidRPr="00625B7C">
        <w:rPr>
          <w:i/>
          <w:iCs/>
          <w:sz w:val="18"/>
          <w:szCs w:val="18"/>
        </w:rPr>
        <w:t>Marine Pollution Bulletin, 224,</w:t>
      </w:r>
      <w:r w:rsidRPr="00625B7C">
        <w:rPr>
          <w:sz w:val="18"/>
          <w:szCs w:val="18"/>
        </w:rPr>
        <w:t xml:space="preserve"> 119078. </w:t>
      </w:r>
      <w:hyperlink r:id="rId43" w:history="1">
        <w:r w:rsidRPr="00625B7C">
          <w:rPr>
            <w:rStyle w:val="Hyperlink"/>
            <w:sz w:val="18"/>
            <w:szCs w:val="18"/>
          </w:rPr>
          <w:t>https://doi.org/10.1016/j.marpolbul.2025.119078</w:t>
        </w:r>
      </w:hyperlink>
      <w:r w:rsidRPr="00625B7C">
        <w:rPr>
          <w:sz w:val="18"/>
          <w:szCs w:val="18"/>
        </w:rPr>
        <w:t xml:space="preserve"> </w:t>
      </w:r>
    </w:p>
    <w:p w14:paraId="33F5507C" w14:textId="77777777" w:rsidR="00855C55" w:rsidRPr="00625B7C" w:rsidRDefault="00855C55" w:rsidP="00855C55">
      <w:pPr>
        <w:rPr>
          <w:sz w:val="18"/>
          <w:szCs w:val="18"/>
        </w:rPr>
      </w:pPr>
      <w:r w:rsidRPr="00625B7C">
        <w:rPr>
          <w:sz w:val="18"/>
          <w:szCs w:val="18"/>
        </w:rPr>
        <w:t xml:space="preserve">Summerson, R., Bloomfield, N., &amp; Arthur, T. (2019). </w:t>
      </w:r>
      <w:r w:rsidRPr="00625B7C">
        <w:rPr>
          <w:i/>
          <w:iCs/>
          <w:sz w:val="18"/>
          <w:szCs w:val="18"/>
        </w:rPr>
        <w:t>Treated ballast water and its impact on port water quality—DAFF</w:t>
      </w:r>
      <w:r w:rsidRPr="00625B7C">
        <w:rPr>
          <w:sz w:val="18"/>
          <w:szCs w:val="18"/>
        </w:rPr>
        <w:t xml:space="preserve">. </w:t>
      </w:r>
      <w:hyperlink r:id="rId44" w:history="1">
        <w:r w:rsidRPr="00625B7C">
          <w:rPr>
            <w:rStyle w:val="Hyperlink"/>
            <w:sz w:val="18"/>
            <w:szCs w:val="18"/>
          </w:rPr>
          <w:t>https://www.agriculture.gov.au/abares/research-topics/biosecurity/biosecurity-sciences/treated-ballast-water-impact</w:t>
        </w:r>
      </w:hyperlink>
    </w:p>
    <w:p w14:paraId="651D63D6" w14:textId="77777777" w:rsidR="00855C55" w:rsidRPr="00625B7C" w:rsidRDefault="00855C55" w:rsidP="00855C55">
      <w:pPr>
        <w:rPr>
          <w:sz w:val="18"/>
          <w:szCs w:val="18"/>
        </w:rPr>
      </w:pPr>
      <w:proofErr w:type="spellStart"/>
      <w:r w:rsidRPr="00625B7C">
        <w:rPr>
          <w:sz w:val="18"/>
          <w:szCs w:val="18"/>
        </w:rPr>
        <w:t>Werschkun</w:t>
      </w:r>
      <w:proofErr w:type="spellEnd"/>
      <w:r w:rsidRPr="00625B7C">
        <w:rPr>
          <w:sz w:val="18"/>
          <w:szCs w:val="18"/>
        </w:rPr>
        <w:t xml:space="preserve">, B., Sommer, Y., &amp; Banerji, S. (2012). Disinfection by-products in ballast water treatment: An evaluation of regulatory data. </w:t>
      </w:r>
      <w:r w:rsidRPr="00625B7C">
        <w:rPr>
          <w:i/>
          <w:iCs/>
          <w:sz w:val="18"/>
          <w:szCs w:val="18"/>
        </w:rPr>
        <w:t>Water Research</w:t>
      </w:r>
      <w:r w:rsidRPr="00625B7C">
        <w:rPr>
          <w:sz w:val="18"/>
          <w:szCs w:val="18"/>
        </w:rPr>
        <w:t xml:space="preserve">, </w:t>
      </w:r>
      <w:r w:rsidRPr="00625B7C">
        <w:rPr>
          <w:i/>
          <w:iCs/>
          <w:sz w:val="18"/>
          <w:szCs w:val="18"/>
        </w:rPr>
        <w:t>46</w:t>
      </w:r>
      <w:r w:rsidRPr="00625B7C">
        <w:rPr>
          <w:sz w:val="18"/>
          <w:szCs w:val="18"/>
        </w:rPr>
        <w:t xml:space="preserve">(16), 4884–4901. </w:t>
      </w:r>
      <w:hyperlink r:id="rId45" w:history="1">
        <w:r w:rsidRPr="00625B7C">
          <w:rPr>
            <w:rStyle w:val="Hyperlink"/>
            <w:sz w:val="18"/>
            <w:szCs w:val="18"/>
          </w:rPr>
          <w:t>https://doi.org/10.1016/j.watres.2012.05.034</w:t>
        </w:r>
      </w:hyperlink>
    </w:p>
    <w:p w14:paraId="700FDE90" w14:textId="77777777" w:rsidR="00B6473C" w:rsidRPr="00F00FC2" w:rsidRDefault="00B6473C" w:rsidP="00580493">
      <w:pPr>
        <w:ind w:left="0" w:firstLine="0"/>
        <w:rPr>
          <w:sz w:val="18"/>
          <w:szCs w:val="18"/>
        </w:rPr>
      </w:pPr>
    </w:p>
    <w:sectPr w:rsidR="00B6473C" w:rsidRPr="00F00FC2" w:rsidSect="00855C55">
      <w:pgSz w:w="11906" w:h="16838" w:code="9"/>
      <w:pgMar w:top="1134" w:right="1418" w:bottom="1418" w:left="1418" w:header="851" w:footer="85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A92C8" w14:textId="77777777" w:rsidR="00E427B0" w:rsidRPr="00625B7C" w:rsidRDefault="00E427B0">
      <w:r w:rsidRPr="00625B7C">
        <w:separator/>
      </w:r>
    </w:p>
  </w:endnote>
  <w:endnote w:type="continuationSeparator" w:id="0">
    <w:p w14:paraId="5AE66031" w14:textId="77777777" w:rsidR="00E427B0" w:rsidRPr="00625B7C" w:rsidRDefault="00E427B0">
      <w:r w:rsidRPr="00625B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6233" w14:textId="7581D544" w:rsidR="00736183" w:rsidRPr="00625B7C" w:rsidRDefault="004846F9" w:rsidP="00736183">
    <w:pPr>
      <w:pStyle w:val="Footer"/>
    </w:pPr>
    <w:r w:rsidRPr="00625B7C">
      <w:rPr>
        <w:noProof/>
      </w:rPr>
      <mc:AlternateContent>
        <mc:Choice Requires="wps">
          <w:drawing>
            <wp:anchor distT="0" distB="0" distL="0" distR="0" simplePos="0" relativeHeight="251662336" behindDoc="0" locked="0" layoutInCell="1" allowOverlap="1" wp14:anchorId="10DF8C70" wp14:editId="306BA395">
              <wp:simplePos x="635" y="635"/>
              <wp:positionH relativeFrom="page">
                <wp:align>center</wp:align>
              </wp:positionH>
              <wp:positionV relativeFrom="page">
                <wp:align>bottom</wp:align>
              </wp:positionV>
              <wp:extent cx="622300" cy="376555"/>
              <wp:effectExtent l="0" t="0" r="6350" b="0"/>
              <wp:wrapNone/>
              <wp:docPr id="20894639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28A4A42" w14:textId="6E4FBB50" w:rsidR="004846F9" w:rsidRPr="00625B7C" w:rsidRDefault="004846F9" w:rsidP="004846F9">
                          <w:pPr>
                            <w:rPr>
                              <w:rFonts w:ascii="Aptos" w:eastAsia="Aptos" w:hAnsi="Aptos" w:cs="Aptos"/>
                              <w:color w:val="FF0000"/>
                              <w:sz w:val="24"/>
                              <w:szCs w:val="24"/>
                            </w:rPr>
                          </w:pPr>
                          <w:r w:rsidRPr="00625B7C">
                            <w:rPr>
                              <w:rFonts w:ascii="Aptos" w:eastAsia="Aptos" w:hAnsi="Aptos" w:cs="Aptos"/>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DF8C70"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28A4A42" w14:textId="6E4FBB50" w:rsidR="004846F9" w:rsidRPr="00625B7C" w:rsidRDefault="004846F9" w:rsidP="004846F9">
                    <w:pPr>
                      <w:rPr>
                        <w:rFonts w:ascii="Aptos" w:eastAsia="Aptos" w:hAnsi="Aptos" w:cs="Aptos"/>
                        <w:color w:val="FF0000"/>
                        <w:sz w:val="24"/>
                        <w:szCs w:val="24"/>
                      </w:rPr>
                    </w:pPr>
                    <w:r w:rsidRPr="00625B7C">
                      <w:rPr>
                        <w:rFonts w:ascii="Aptos" w:eastAsia="Aptos" w:hAnsi="Aptos" w:cs="Aptos"/>
                        <w:color w:val="FF0000"/>
                        <w:sz w:val="24"/>
                        <w:szCs w:val="24"/>
                      </w:rPr>
                      <w:t>OFFICIAL</w:t>
                    </w:r>
                  </w:p>
                </w:txbxContent>
              </v:textbox>
              <w10:wrap anchorx="page" anchory="page"/>
            </v:shape>
          </w:pict>
        </mc:Fallback>
      </mc:AlternateContent>
    </w:r>
  </w:p>
  <w:p w14:paraId="2D77DD08" w14:textId="7209F2E3" w:rsidR="00736183" w:rsidRPr="00625B7C" w:rsidRDefault="005B4917" w:rsidP="00736183">
    <w:pPr>
      <w:pStyle w:val="Footer"/>
      <w:pBdr>
        <w:top w:val="single" w:sz="4" w:space="1" w:color="auto"/>
      </w:pBdr>
    </w:pPr>
    <w:fldSimple w:instr=" FILENAME   \* MERGEFORMAT ">
      <w:r>
        <w:rPr>
          <w:noProof/>
        </w:rPr>
        <w:t>MEPC 84_INF_X - DBP Review v2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E794" w14:textId="4733DEC4" w:rsidR="00736183" w:rsidRPr="00625B7C" w:rsidRDefault="004846F9" w:rsidP="00736183">
    <w:pPr>
      <w:pStyle w:val="Footer"/>
    </w:pPr>
    <w:r w:rsidRPr="00625B7C">
      <w:rPr>
        <w:noProof/>
      </w:rPr>
      <mc:AlternateContent>
        <mc:Choice Requires="wps">
          <w:drawing>
            <wp:anchor distT="0" distB="0" distL="0" distR="0" simplePos="0" relativeHeight="251663360" behindDoc="0" locked="0" layoutInCell="1" allowOverlap="1" wp14:anchorId="2BF5F047" wp14:editId="276A028B">
              <wp:simplePos x="635" y="635"/>
              <wp:positionH relativeFrom="page">
                <wp:align>center</wp:align>
              </wp:positionH>
              <wp:positionV relativeFrom="page">
                <wp:align>bottom</wp:align>
              </wp:positionV>
              <wp:extent cx="622300" cy="376555"/>
              <wp:effectExtent l="0" t="0" r="6350" b="0"/>
              <wp:wrapNone/>
              <wp:docPr id="18602146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DC3D74" w14:textId="542E528C" w:rsidR="004846F9" w:rsidRPr="00625B7C" w:rsidRDefault="004846F9" w:rsidP="004846F9">
                          <w:pPr>
                            <w:rPr>
                              <w:rFonts w:ascii="Aptos" w:eastAsia="Aptos" w:hAnsi="Aptos" w:cs="Aptos"/>
                              <w:color w:val="FF0000"/>
                              <w:sz w:val="24"/>
                              <w:szCs w:val="24"/>
                            </w:rPr>
                          </w:pPr>
                          <w:r w:rsidRPr="00625B7C">
                            <w:rPr>
                              <w:rFonts w:ascii="Aptos" w:eastAsia="Aptos" w:hAnsi="Aptos" w:cs="Aptos"/>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F5F047"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8DC3D74" w14:textId="542E528C" w:rsidR="004846F9" w:rsidRPr="00625B7C" w:rsidRDefault="004846F9" w:rsidP="004846F9">
                    <w:pPr>
                      <w:rPr>
                        <w:rFonts w:ascii="Aptos" w:eastAsia="Aptos" w:hAnsi="Aptos" w:cs="Aptos"/>
                        <w:color w:val="FF0000"/>
                        <w:sz w:val="24"/>
                        <w:szCs w:val="24"/>
                      </w:rPr>
                    </w:pPr>
                    <w:r w:rsidRPr="00625B7C">
                      <w:rPr>
                        <w:rFonts w:ascii="Aptos" w:eastAsia="Aptos" w:hAnsi="Aptos" w:cs="Aptos"/>
                        <w:color w:val="FF0000"/>
                        <w:sz w:val="24"/>
                        <w:szCs w:val="24"/>
                      </w:rPr>
                      <w:t>OFFICIAL</w:t>
                    </w:r>
                  </w:p>
                </w:txbxContent>
              </v:textbox>
              <w10:wrap anchorx="page" anchory="page"/>
            </v:shape>
          </w:pict>
        </mc:Fallback>
      </mc:AlternateContent>
    </w:r>
  </w:p>
  <w:p w14:paraId="4F120BEE" w14:textId="620A4D5F" w:rsidR="00736183" w:rsidRPr="00625B7C" w:rsidRDefault="005B4917" w:rsidP="00736183">
    <w:pPr>
      <w:pStyle w:val="Footer"/>
      <w:pBdr>
        <w:top w:val="single" w:sz="4" w:space="1" w:color="auto"/>
      </w:pBdr>
    </w:pPr>
    <w:fldSimple w:instr=" FILENAME   \* MERGEFORMAT ">
      <w:r>
        <w:rPr>
          <w:noProof/>
        </w:rPr>
        <w:t>MEPC 84_INF_X - DBP Review v2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2113" w14:textId="107FDFE6" w:rsidR="00B21952" w:rsidRPr="00625B7C" w:rsidRDefault="004846F9" w:rsidP="00B21952">
    <w:pPr>
      <w:pStyle w:val="Footer"/>
      <w:rPr>
        <w:szCs w:val="18"/>
      </w:rPr>
    </w:pPr>
    <w:bookmarkStart w:id="12" w:name="_Hlk30152152"/>
    <w:r w:rsidRPr="00625B7C">
      <w:rPr>
        <w:noProof/>
        <w:szCs w:val="18"/>
      </w:rPr>
      <mc:AlternateContent>
        <mc:Choice Requires="wps">
          <w:drawing>
            <wp:anchor distT="0" distB="0" distL="0" distR="0" simplePos="0" relativeHeight="251661312" behindDoc="0" locked="0" layoutInCell="1" allowOverlap="1" wp14:anchorId="14BD3228" wp14:editId="64C9A39C">
              <wp:simplePos x="901700" y="9867900"/>
              <wp:positionH relativeFrom="page">
                <wp:align>center</wp:align>
              </wp:positionH>
              <wp:positionV relativeFrom="page">
                <wp:align>bottom</wp:align>
              </wp:positionV>
              <wp:extent cx="622300" cy="376555"/>
              <wp:effectExtent l="0" t="0" r="6350" b="0"/>
              <wp:wrapNone/>
              <wp:docPr id="7131730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FD29CE9" w14:textId="1DDA609A" w:rsidR="004846F9" w:rsidRPr="00625B7C" w:rsidRDefault="004846F9" w:rsidP="004846F9">
                          <w:pPr>
                            <w:rPr>
                              <w:rFonts w:ascii="Aptos" w:eastAsia="Aptos" w:hAnsi="Aptos" w:cs="Aptos"/>
                              <w:color w:val="FF0000"/>
                              <w:sz w:val="24"/>
                              <w:szCs w:val="24"/>
                            </w:rPr>
                          </w:pPr>
                          <w:r w:rsidRPr="00625B7C">
                            <w:rPr>
                              <w:rFonts w:ascii="Aptos" w:eastAsia="Aptos" w:hAnsi="Aptos" w:cs="Aptos"/>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BD3228"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FD29CE9" w14:textId="1DDA609A" w:rsidR="004846F9" w:rsidRPr="00625B7C" w:rsidRDefault="004846F9" w:rsidP="004846F9">
                    <w:pPr>
                      <w:rPr>
                        <w:rFonts w:ascii="Aptos" w:eastAsia="Aptos" w:hAnsi="Aptos" w:cs="Aptos"/>
                        <w:color w:val="FF0000"/>
                        <w:sz w:val="24"/>
                        <w:szCs w:val="24"/>
                      </w:rPr>
                    </w:pPr>
                    <w:r w:rsidRPr="00625B7C">
                      <w:rPr>
                        <w:rFonts w:ascii="Aptos" w:eastAsia="Aptos" w:hAnsi="Aptos" w:cs="Aptos"/>
                        <w:color w:val="FF0000"/>
                        <w:sz w:val="24"/>
                        <w:szCs w:val="24"/>
                      </w:rPr>
                      <w:t>OFFICIAL</w:t>
                    </w:r>
                  </w:p>
                </w:txbxContent>
              </v:textbox>
              <w10:wrap anchorx="page" anchory="page"/>
            </v:shape>
          </w:pict>
        </mc:Fallback>
      </mc:AlternateContent>
    </w:r>
  </w:p>
  <w:p w14:paraId="6F18FC76" w14:textId="02FF2309" w:rsidR="00B21952" w:rsidRPr="00625B7C" w:rsidRDefault="00B21952" w:rsidP="00A927D9">
    <w:pPr>
      <w:pStyle w:val="Footer"/>
      <w:pBdr>
        <w:top w:val="single" w:sz="4" w:space="1" w:color="auto"/>
      </w:pBdr>
      <w:rPr>
        <w:szCs w:val="18"/>
      </w:rPr>
    </w:pPr>
    <w:r w:rsidRPr="00625B7C">
      <w:rPr>
        <w:szCs w:val="18"/>
      </w:rPr>
      <w:fldChar w:fldCharType="begin"/>
    </w:r>
    <w:r w:rsidRPr="00625B7C">
      <w:rPr>
        <w:szCs w:val="18"/>
      </w:rPr>
      <w:instrText xml:space="preserve"> FILENAME   \* MERGEFORMAT </w:instrText>
    </w:r>
    <w:r w:rsidRPr="00625B7C">
      <w:rPr>
        <w:szCs w:val="18"/>
      </w:rPr>
      <w:fldChar w:fldCharType="separate"/>
    </w:r>
    <w:r w:rsidR="005B4917">
      <w:rPr>
        <w:noProof/>
        <w:szCs w:val="18"/>
      </w:rPr>
      <w:t>MEPC 84_INF_X - DBP Review v2</w:t>
    </w:r>
    <w:r w:rsidRPr="00625B7C">
      <w:rPr>
        <w:szCs w:val="18"/>
      </w:rPr>
      <w:fldChar w:fldCharType="end"/>
    </w:r>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0D82" w14:textId="77777777" w:rsidR="00E427B0" w:rsidRPr="00625B7C" w:rsidRDefault="00E427B0">
      <w:r w:rsidRPr="00625B7C">
        <w:separator/>
      </w:r>
    </w:p>
  </w:footnote>
  <w:footnote w:type="continuationSeparator" w:id="0">
    <w:p w14:paraId="57BC9706" w14:textId="77777777" w:rsidR="00E427B0" w:rsidRPr="00625B7C" w:rsidRDefault="00E427B0">
      <w:r w:rsidRPr="00625B7C">
        <w:continuationSeparator/>
      </w:r>
    </w:p>
  </w:footnote>
  <w:footnote w:id="1">
    <w:p w14:paraId="7579D9C3" w14:textId="57315969" w:rsidR="002456F9" w:rsidRPr="002456F9" w:rsidRDefault="002456F9">
      <w:pPr>
        <w:pStyle w:val="FootnoteText"/>
        <w:rPr>
          <w:lang w:val="en-AU"/>
        </w:rPr>
      </w:pPr>
      <w:r>
        <w:rPr>
          <w:rStyle w:val="FootnoteReference"/>
        </w:rPr>
        <w:footnoteRef/>
      </w:r>
      <w:r>
        <w:t xml:space="preserve"> </w:t>
      </w:r>
      <w:r>
        <w:rPr>
          <w:lang w:val="en-AU"/>
        </w:rPr>
        <w:t>The Republic of Korea will submit a paper to MEPC84 related to the conversion of the Interim Guidance to Standard Guidelines, with suggestions of modifications to the steps involved.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06EC" w14:textId="006AA02B" w:rsidR="008B3776" w:rsidRPr="00625B7C" w:rsidRDefault="004846F9">
    <w:pPr>
      <w:pStyle w:val="Header"/>
    </w:pPr>
    <w:r w:rsidRPr="00625B7C">
      <w:rPr>
        <w:noProof/>
      </w:rPr>
      <mc:AlternateContent>
        <mc:Choice Requires="wps">
          <w:drawing>
            <wp:anchor distT="0" distB="0" distL="0" distR="0" simplePos="0" relativeHeight="251659264" behindDoc="0" locked="0" layoutInCell="1" allowOverlap="1" wp14:anchorId="158F4E64" wp14:editId="16F01A48">
              <wp:simplePos x="635" y="635"/>
              <wp:positionH relativeFrom="page">
                <wp:align>center</wp:align>
              </wp:positionH>
              <wp:positionV relativeFrom="page">
                <wp:align>top</wp:align>
              </wp:positionV>
              <wp:extent cx="622300" cy="376555"/>
              <wp:effectExtent l="0" t="0" r="6350" b="4445"/>
              <wp:wrapNone/>
              <wp:docPr id="8527090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A40326A" w14:textId="3BDB0704" w:rsidR="004846F9" w:rsidRPr="00625B7C" w:rsidRDefault="004846F9" w:rsidP="004846F9">
                          <w:pPr>
                            <w:rPr>
                              <w:rFonts w:ascii="Aptos" w:eastAsia="Aptos" w:hAnsi="Aptos" w:cs="Aptos"/>
                              <w:color w:val="FF0000"/>
                              <w:sz w:val="24"/>
                              <w:szCs w:val="24"/>
                            </w:rPr>
                          </w:pPr>
                          <w:r w:rsidRPr="00625B7C">
                            <w:rPr>
                              <w:rFonts w:ascii="Aptos" w:eastAsia="Aptos" w:hAnsi="Aptos" w:cs="Aptos"/>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8F4E64"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A40326A" w14:textId="3BDB0704" w:rsidR="004846F9" w:rsidRPr="00625B7C" w:rsidRDefault="004846F9" w:rsidP="004846F9">
                    <w:pPr>
                      <w:rPr>
                        <w:rFonts w:ascii="Aptos" w:eastAsia="Aptos" w:hAnsi="Aptos" w:cs="Aptos"/>
                        <w:color w:val="FF0000"/>
                        <w:sz w:val="24"/>
                        <w:szCs w:val="24"/>
                      </w:rPr>
                    </w:pPr>
                    <w:r w:rsidRPr="00625B7C">
                      <w:rPr>
                        <w:rFonts w:ascii="Aptos" w:eastAsia="Aptos" w:hAnsi="Aptos" w:cs="Aptos"/>
                        <w:color w:val="FF0000"/>
                        <w:sz w:val="24"/>
                        <w:szCs w:val="24"/>
                      </w:rPr>
                      <w:t>OFFICIAL</w:t>
                    </w:r>
                  </w:p>
                </w:txbxContent>
              </v:textbox>
              <w10:wrap anchorx="page" anchory="page"/>
            </v:shape>
          </w:pict>
        </mc:Fallback>
      </mc:AlternateContent>
    </w:r>
  </w:p>
  <w:p w14:paraId="78A75682" w14:textId="60AF7593" w:rsidR="008B3776" w:rsidRPr="00625B7C" w:rsidRDefault="00736183">
    <w:pPr>
      <w:pStyle w:val="Header"/>
      <w:pBdr>
        <w:bottom w:val="single" w:sz="4" w:space="1" w:color="auto"/>
      </w:pBdr>
      <w:rPr>
        <w:rStyle w:val="PageNumber"/>
      </w:rPr>
    </w:pPr>
    <w:r w:rsidRPr="00625B7C">
      <w:t>P</w:t>
    </w:r>
    <w:r w:rsidR="008B3776" w:rsidRPr="00625B7C">
      <w:t xml:space="preserve">age </w:t>
    </w:r>
    <w:r w:rsidR="008B3776" w:rsidRPr="00625B7C">
      <w:rPr>
        <w:rStyle w:val="PageNumber"/>
      </w:rPr>
      <w:fldChar w:fldCharType="begin"/>
    </w:r>
    <w:r w:rsidR="008B3776" w:rsidRPr="00625B7C">
      <w:rPr>
        <w:rStyle w:val="PageNumber"/>
      </w:rPr>
      <w:instrText xml:space="preserve"> PAGE </w:instrText>
    </w:r>
    <w:r w:rsidR="008B3776" w:rsidRPr="00625B7C">
      <w:rPr>
        <w:rStyle w:val="PageNumber"/>
      </w:rPr>
      <w:fldChar w:fldCharType="separate"/>
    </w:r>
    <w:r w:rsidR="008B3776" w:rsidRPr="00625B7C">
      <w:rPr>
        <w:rStyle w:val="PageNumber"/>
      </w:rPr>
      <w:t>2</w:t>
    </w:r>
    <w:r w:rsidR="008B3776" w:rsidRPr="00625B7C">
      <w:rPr>
        <w:rStyle w:val="PageNumber"/>
      </w:rPr>
      <w:fldChar w:fldCharType="end"/>
    </w:r>
  </w:p>
  <w:p w14:paraId="46AEC412" w14:textId="77777777" w:rsidR="008B3776" w:rsidRPr="00625B7C" w:rsidRDefault="008B3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1846" w14:textId="1F3BFA20" w:rsidR="008B3776" w:rsidRPr="00625B7C" w:rsidRDefault="004846F9">
    <w:pPr>
      <w:pStyle w:val="Header"/>
      <w:jc w:val="right"/>
    </w:pPr>
    <w:r w:rsidRPr="00625B7C">
      <w:rPr>
        <w:noProof/>
      </w:rPr>
      <mc:AlternateContent>
        <mc:Choice Requires="wps">
          <w:drawing>
            <wp:anchor distT="0" distB="0" distL="0" distR="0" simplePos="0" relativeHeight="251660288" behindDoc="0" locked="0" layoutInCell="1" allowOverlap="1" wp14:anchorId="5AF74F4D" wp14:editId="7EAEE45A">
              <wp:simplePos x="635" y="635"/>
              <wp:positionH relativeFrom="page">
                <wp:align>center</wp:align>
              </wp:positionH>
              <wp:positionV relativeFrom="page">
                <wp:align>top</wp:align>
              </wp:positionV>
              <wp:extent cx="622300" cy="376555"/>
              <wp:effectExtent l="0" t="0" r="6350" b="4445"/>
              <wp:wrapNone/>
              <wp:docPr id="9214161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5A49C3F" w14:textId="670ACA11" w:rsidR="004846F9" w:rsidRPr="00625B7C" w:rsidRDefault="004846F9" w:rsidP="004846F9">
                          <w:pPr>
                            <w:rPr>
                              <w:rFonts w:ascii="Aptos" w:eastAsia="Aptos" w:hAnsi="Aptos" w:cs="Aptos"/>
                              <w:color w:val="FF0000"/>
                              <w:sz w:val="24"/>
                              <w:szCs w:val="24"/>
                            </w:rPr>
                          </w:pPr>
                          <w:r w:rsidRPr="00625B7C">
                            <w:rPr>
                              <w:rFonts w:ascii="Aptos" w:eastAsia="Aptos" w:hAnsi="Aptos" w:cs="Aptos"/>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F74F4D"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15A49C3F" w14:textId="670ACA11" w:rsidR="004846F9" w:rsidRPr="00625B7C" w:rsidRDefault="004846F9" w:rsidP="004846F9">
                    <w:pPr>
                      <w:rPr>
                        <w:rFonts w:ascii="Aptos" w:eastAsia="Aptos" w:hAnsi="Aptos" w:cs="Aptos"/>
                        <w:color w:val="FF0000"/>
                        <w:sz w:val="24"/>
                        <w:szCs w:val="24"/>
                      </w:rPr>
                    </w:pPr>
                    <w:r w:rsidRPr="00625B7C">
                      <w:rPr>
                        <w:rFonts w:ascii="Aptos" w:eastAsia="Aptos" w:hAnsi="Aptos" w:cs="Aptos"/>
                        <w:color w:val="FF0000"/>
                        <w:sz w:val="24"/>
                        <w:szCs w:val="24"/>
                      </w:rPr>
                      <w:t>OFFICIAL</w:t>
                    </w:r>
                  </w:p>
                </w:txbxContent>
              </v:textbox>
              <w10:wrap anchorx="page" anchory="page"/>
            </v:shape>
          </w:pict>
        </mc:Fallback>
      </mc:AlternateContent>
    </w:r>
  </w:p>
  <w:p w14:paraId="5890F56B" w14:textId="020C0B97" w:rsidR="008B3776" w:rsidRPr="00625B7C" w:rsidRDefault="00736183">
    <w:pPr>
      <w:pStyle w:val="Header"/>
      <w:pBdr>
        <w:bottom w:val="single" w:sz="4" w:space="1" w:color="auto"/>
      </w:pBdr>
      <w:jc w:val="right"/>
      <w:rPr>
        <w:rStyle w:val="PageNumber"/>
      </w:rPr>
    </w:pPr>
    <w:r w:rsidRPr="00625B7C">
      <w:t>P</w:t>
    </w:r>
    <w:r w:rsidR="008B3776" w:rsidRPr="00625B7C">
      <w:t xml:space="preserve">age </w:t>
    </w:r>
    <w:r w:rsidR="008B3776" w:rsidRPr="00625B7C">
      <w:rPr>
        <w:rStyle w:val="PageNumber"/>
      </w:rPr>
      <w:fldChar w:fldCharType="begin"/>
    </w:r>
    <w:r w:rsidR="008B3776" w:rsidRPr="00625B7C">
      <w:rPr>
        <w:rStyle w:val="PageNumber"/>
      </w:rPr>
      <w:instrText xml:space="preserve"> PAGE </w:instrText>
    </w:r>
    <w:r w:rsidR="008B3776" w:rsidRPr="00625B7C">
      <w:rPr>
        <w:rStyle w:val="PageNumber"/>
      </w:rPr>
      <w:fldChar w:fldCharType="separate"/>
    </w:r>
    <w:r w:rsidR="008B3776" w:rsidRPr="00625B7C">
      <w:rPr>
        <w:rStyle w:val="PageNumber"/>
      </w:rPr>
      <w:t>1</w:t>
    </w:r>
    <w:r w:rsidR="008B3776" w:rsidRPr="00625B7C">
      <w:rPr>
        <w:rStyle w:val="PageNumber"/>
      </w:rPr>
      <w:fldChar w:fldCharType="end"/>
    </w:r>
  </w:p>
  <w:p w14:paraId="4C23E85B" w14:textId="77777777" w:rsidR="008B3776" w:rsidRPr="00625B7C" w:rsidRDefault="008B37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BB9A" w14:textId="11A201A8" w:rsidR="000E2061" w:rsidRPr="00625B7C" w:rsidRDefault="004846F9">
    <w:pPr>
      <w:pStyle w:val="Header"/>
    </w:pPr>
    <w:r w:rsidRPr="00625B7C">
      <w:rPr>
        <w:noProof/>
      </w:rPr>
      <mc:AlternateContent>
        <mc:Choice Requires="wps">
          <w:drawing>
            <wp:anchor distT="0" distB="0" distL="0" distR="0" simplePos="0" relativeHeight="251658240" behindDoc="0" locked="0" layoutInCell="1" allowOverlap="1" wp14:anchorId="0F264873" wp14:editId="0ABA81D7">
              <wp:simplePos x="901700" y="539750"/>
              <wp:positionH relativeFrom="page">
                <wp:align>center</wp:align>
              </wp:positionH>
              <wp:positionV relativeFrom="page">
                <wp:align>top</wp:align>
              </wp:positionV>
              <wp:extent cx="622300" cy="376555"/>
              <wp:effectExtent l="0" t="0" r="6350" b="4445"/>
              <wp:wrapNone/>
              <wp:docPr id="194380759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DA5BCBF" w14:textId="4A46A7B4" w:rsidR="004846F9" w:rsidRPr="00625B7C" w:rsidRDefault="004846F9" w:rsidP="004846F9">
                          <w:pPr>
                            <w:rPr>
                              <w:rFonts w:ascii="Aptos" w:eastAsia="Aptos" w:hAnsi="Aptos" w:cs="Aptos"/>
                              <w:color w:val="FF0000"/>
                              <w:sz w:val="24"/>
                              <w:szCs w:val="24"/>
                            </w:rPr>
                          </w:pPr>
                          <w:r w:rsidRPr="00625B7C">
                            <w:rPr>
                              <w:rFonts w:ascii="Aptos" w:eastAsia="Aptos" w:hAnsi="Aptos" w:cs="Aptos"/>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264873"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DA5BCBF" w14:textId="4A46A7B4" w:rsidR="004846F9" w:rsidRPr="00625B7C" w:rsidRDefault="004846F9" w:rsidP="004846F9">
                    <w:pPr>
                      <w:rPr>
                        <w:rFonts w:ascii="Aptos" w:eastAsia="Aptos" w:hAnsi="Aptos" w:cs="Aptos"/>
                        <w:color w:val="FF0000"/>
                        <w:sz w:val="24"/>
                        <w:szCs w:val="24"/>
                      </w:rPr>
                    </w:pPr>
                    <w:r w:rsidRPr="00625B7C">
                      <w:rPr>
                        <w:rFonts w:ascii="Aptos" w:eastAsia="Aptos" w:hAnsi="Aptos" w:cs="Aptos"/>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D10D3E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06E52B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AE88AD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B10473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CF288B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0D8425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A6AEB1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62D189B"/>
    <w:multiLevelType w:val="hybridMultilevel"/>
    <w:tmpl w:val="3AB6B3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0A44F5"/>
    <w:multiLevelType w:val="hybridMultilevel"/>
    <w:tmpl w:val="64F45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B17F0F"/>
    <w:multiLevelType w:val="hybridMultilevel"/>
    <w:tmpl w:val="56009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BB78D1"/>
    <w:multiLevelType w:val="hybridMultilevel"/>
    <w:tmpl w:val="62548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3F7CDF"/>
    <w:multiLevelType w:val="hybridMultilevel"/>
    <w:tmpl w:val="9E34BFD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2" w15:restartNumberingAfterBreak="0">
    <w:nsid w:val="2F2B5405"/>
    <w:multiLevelType w:val="hybridMultilevel"/>
    <w:tmpl w:val="F8428714"/>
    <w:lvl w:ilvl="0" w:tplc="63C03568">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F451C2B"/>
    <w:multiLevelType w:val="hybridMultilevel"/>
    <w:tmpl w:val="629C98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4321D6"/>
    <w:multiLevelType w:val="hybridMultilevel"/>
    <w:tmpl w:val="AD5E9F70"/>
    <w:lvl w:ilvl="0" w:tplc="8F367E5C">
      <w:start w:val="1"/>
      <w:numFmt w:val="decimal"/>
      <w:lvlText w:val="%1"/>
      <w:lvlJc w:val="left"/>
      <w:pPr>
        <w:ind w:left="1210" w:hanging="850"/>
      </w:pPr>
      <w:rPr>
        <w:rFonts w:hint="default"/>
      </w:rPr>
    </w:lvl>
    <w:lvl w:ilvl="1" w:tplc="DE94993A">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0A1329"/>
    <w:multiLevelType w:val="hybridMultilevel"/>
    <w:tmpl w:val="04381848"/>
    <w:lvl w:ilvl="0" w:tplc="38B878EE">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CF1C09"/>
    <w:multiLevelType w:val="hybridMultilevel"/>
    <w:tmpl w:val="58F63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7F54C8"/>
    <w:multiLevelType w:val="hybridMultilevel"/>
    <w:tmpl w:val="629C98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6519"/>
    <w:multiLevelType w:val="multilevel"/>
    <w:tmpl w:val="97028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B10D92"/>
    <w:multiLevelType w:val="hybridMultilevel"/>
    <w:tmpl w:val="984AF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3087070">
    <w:abstractNumId w:val="6"/>
  </w:num>
  <w:num w:numId="2" w16cid:durableId="1414938729">
    <w:abstractNumId w:val="4"/>
  </w:num>
  <w:num w:numId="3" w16cid:durableId="1002007778">
    <w:abstractNumId w:val="3"/>
  </w:num>
  <w:num w:numId="4" w16cid:durableId="1048333340">
    <w:abstractNumId w:val="2"/>
  </w:num>
  <w:num w:numId="5" w16cid:durableId="1927690958">
    <w:abstractNumId w:val="1"/>
  </w:num>
  <w:num w:numId="6" w16cid:durableId="1400442728">
    <w:abstractNumId w:val="5"/>
  </w:num>
  <w:num w:numId="7" w16cid:durableId="1964388327">
    <w:abstractNumId w:val="0"/>
  </w:num>
  <w:num w:numId="8" w16cid:durableId="399596416">
    <w:abstractNumId w:val="8"/>
  </w:num>
  <w:num w:numId="9" w16cid:durableId="108817713">
    <w:abstractNumId w:val="14"/>
  </w:num>
  <w:num w:numId="10" w16cid:durableId="1928423361">
    <w:abstractNumId w:val="7"/>
  </w:num>
  <w:num w:numId="11" w16cid:durableId="1134298509">
    <w:abstractNumId w:val="18"/>
  </w:num>
  <w:num w:numId="12" w16cid:durableId="864370058">
    <w:abstractNumId w:val="10"/>
  </w:num>
  <w:num w:numId="13" w16cid:durableId="635644423">
    <w:abstractNumId w:val="9"/>
  </w:num>
  <w:num w:numId="14" w16cid:durableId="1492214858">
    <w:abstractNumId w:val="16"/>
  </w:num>
  <w:num w:numId="15" w16cid:durableId="947152719">
    <w:abstractNumId w:val="17"/>
  </w:num>
  <w:num w:numId="16" w16cid:durableId="1741247351">
    <w:abstractNumId w:val="15"/>
  </w:num>
  <w:num w:numId="17" w16cid:durableId="1151944664">
    <w:abstractNumId w:val="13"/>
  </w:num>
  <w:num w:numId="18" w16cid:durableId="782723073">
    <w:abstractNumId w:val="12"/>
  </w:num>
  <w:num w:numId="19" w16cid:durableId="962419657">
    <w:abstractNumId w:val="19"/>
  </w:num>
  <w:num w:numId="20" w16cid:durableId="318970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nexno" w:val="1"/>
    <w:docVar w:name="AskAnnex" w:val="Yes"/>
    <w:docVar w:name="Div" w:val="  "/>
    <w:docVar w:name="SingleAnnex" w:val="No"/>
    <w:docVar w:name="Symbol" w:val="789"/>
  </w:docVars>
  <w:rsids>
    <w:rsidRoot w:val="00911084"/>
    <w:rsid w:val="0000765E"/>
    <w:rsid w:val="000335D1"/>
    <w:rsid w:val="0004039D"/>
    <w:rsid w:val="000505BB"/>
    <w:rsid w:val="00053737"/>
    <w:rsid w:val="000578F0"/>
    <w:rsid w:val="00064B24"/>
    <w:rsid w:val="00084BB5"/>
    <w:rsid w:val="00087996"/>
    <w:rsid w:val="00091B36"/>
    <w:rsid w:val="000950B2"/>
    <w:rsid w:val="000A4953"/>
    <w:rsid w:val="000D08F2"/>
    <w:rsid w:val="000D21A9"/>
    <w:rsid w:val="000E2061"/>
    <w:rsid w:val="00100B45"/>
    <w:rsid w:val="00133189"/>
    <w:rsid w:val="001342D3"/>
    <w:rsid w:val="00135660"/>
    <w:rsid w:val="00135842"/>
    <w:rsid w:val="00157918"/>
    <w:rsid w:val="00184900"/>
    <w:rsid w:val="001929C6"/>
    <w:rsid w:val="001964DC"/>
    <w:rsid w:val="001C42BF"/>
    <w:rsid w:val="001D50F5"/>
    <w:rsid w:val="001E564C"/>
    <w:rsid w:val="001F3D6C"/>
    <w:rsid w:val="001F5B40"/>
    <w:rsid w:val="00202603"/>
    <w:rsid w:val="002119B1"/>
    <w:rsid w:val="002159BC"/>
    <w:rsid w:val="0022382B"/>
    <w:rsid w:val="00233618"/>
    <w:rsid w:val="0023599F"/>
    <w:rsid w:val="00245368"/>
    <w:rsid w:val="002456F9"/>
    <w:rsid w:val="00247D65"/>
    <w:rsid w:val="00257B9B"/>
    <w:rsid w:val="002B0A3A"/>
    <w:rsid w:val="002B2451"/>
    <w:rsid w:val="002C4859"/>
    <w:rsid w:val="002C6CF8"/>
    <w:rsid w:val="002E431C"/>
    <w:rsid w:val="002F0E3C"/>
    <w:rsid w:val="00317A98"/>
    <w:rsid w:val="00331BAD"/>
    <w:rsid w:val="00334519"/>
    <w:rsid w:val="003660D6"/>
    <w:rsid w:val="003810F8"/>
    <w:rsid w:val="00390FFB"/>
    <w:rsid w:val="00393A1D"/>
    <w:rsid w:val="00395D25"/>
    <w:rsid w:val="0039706F"/>
    <w:rsid w:val="003D249F"/>
    <w:rsid w:val="003E5047"/>
    <w:rsid w:val="003F5D35"/>
    <w:rsid w:val="004057D3"/>
    <w:rsid w:val="00432A6A"/>
    <w:rsid w:val="00462B1A"/>
    <w:rsid w:val="00464D11"/>
    <w:rsid w:val="004761F4"/>
    <w:rsid w:val="00476C25"/>
    <w:rsid w:val="00482D09"/>
    <w:rsid w:val="004846F9"/>
    <w:rsid w:val="00486ECD"/>
    <w:rsid w:val="00492BC2"/>
    <w:rsid w:val="004B0330"/>
    <w:rsid w:val="004B58AC"/>
    <w:rsid w:val="004C0E51"/>
    <w:rsid w:val="004D528F"/>
    <w:rsid w:val="004D7208"/>
    <w:rsid w:val="005301F9"/>
    <w:rsid w:val="0054669C"/>
    <w:rsid w:val="005545F4"/>
    <w:rsid w:val="00567A3F"/>
    <w:rsid w:val="005761FC"/>
    <w:rsid w:val="00580493"/>
    <w:rsid w:val="00592438"/>
    <w:rsid w:val="005B4917"/>
    <w:rsid w:val="005C103A"/>
    <w:rsid w:val="005C309E"/>
    <w:rsid w:val="005E1512"/>
    <w:rsid w:val="005F3716"/>
    <w:rsid w:val="0060338D"/>
    <w:rsid w:val="0061131D"/>
    <w:rsid w:val="00615C94"/>
    <w:rsid w:val="00616211"/>
    <w:rsid w:val="00625B7C"/>
    <w:rsid w:val="00630A78"/>
    <w:rsid w:val="006316D4"/>
    <w:rsid w:val="006447A4"/>
    <w:rsid w:val="00655229"/>
    <w:rsid w:val="00672306"/>
    <w:rsid w:val="00677AE8"/>
    <w:rsid w:val="00683775"/>
    <w:rsid w:val="006A05BD"/>
    <w:rsid w:val="006B35F0"/>
    <w:rsid w:val="007021A5"/>
    <w:rsid w:val="00715490"/>
    <w:rsid w:val="0073347F"/>
    <w:rsid w:val="00736183"/>
    <w:rsid w:val="00751831"/>
    <w:rsid w:val="007531CE"/>
    <w:rsid w:val="00754012"/>
    <w:rsid w:val="00757466"/>
    <w:rsid w:val="00770529"/>
    <w:rsid w:val="00770AFD"/>
    <w:rsid w:val="007A198A"/>
    <w:rsid w:val="007C6F17"/>
    <w:rsid w:val="007D0C70"/>
    <w:rsid w:val="007F161B"/>
    <w:rsid w:val="00804000"/>
    <w:rsid w:val="00815074"/>
    <w:rsid w:val="00822367"/>
    <w:rsid w:val="00832F9A"/>
    <w:rsid w:val="00834988"/>
    <w:rsid w:val="00855C55"/>
    <w:rsid w:val="00865DB8"/>
    <w:rsid w:val="00875804"/>
    <w:rsid w:val="008963D3"/>
    <w:rsid w:val="008A33C5"/>
    <w:rsid w:val="008B3776"/>
    <w:rsid w:val="008B593C"/>
    <w:rsid w:val="008C24FD"/>
    <w:rsid w:val="008D595B"/>
    <w:rsid w:val="00911084"/>
    <w:rsid w:val="009171A9"/>
    <w:rsid w:val="009248E6"/>
    <w:rsid w:val="009431D7"/>
    <w:rsid w:val="009517D7"/>
    <w:rsid w:val="009753FE"/>
    <w:rsid w:val="00983720"/>
    <w:rsid w:val="009A3CD0"/>
    <w:rsid w:val="009A466E"/>
    <w:rsid w:val="009A4902"/>
    <w:rsid w:val="009D5FEF"/>
    <w:rsid w:val="009E2315"/>
    <w:rsid w:val="009E50D4"/>
    <w:rsid w:val="009F220A"/>
    <w:rsid w:val="009F5A0F"/>
    <w:rsid w:val="00A03372"/>
    <w:rsid w:val="00A1454B"/>
    <w:rsid w:val="00A150F7"/>
    <w:rsid w:val="00A17932"/>
    <w:rsid w:val="00A30200"/>
    <w:rsid w:val="00A337F0"/>
    <w:rsid w:val="00A33EBA"/>
    <w:rsid w:val="00A37C8E"/>
    <w:rsid w:val="00A426D9"/>
    <w:rsid w:val="00A527BA"/>
    <w:rsid w:val="00A5736E"/>
    <w:rsid w:val="00A667EF"/>
    <w:rsid w:val="00A71671"/>
    <w:rsid w:val="00A80B8D"/>
    <w:rsid w:val="00A81783"/>
    <w:rsid w:val="00A927D9"/>
    <w:rsid w:val="00AB3BE3"/>
    <w:rsid w:val="00AC5ADB"/>
    <w:rsid w:val="00AF4D68"/>
    <w:rsid w:val="00AF4FC3"/>
    <w:rsid w:val="00B04C1B"/>
    <w:rsid w:val="00B21952"/>
    <w:rsid w:val="00B25486"/>
    <w:rsid w:val="00B272AE"/>
    <w:rsid w:val="00B3735B"/>
    <w:rsid w:val="00B46D34"/>
    <w:rsid w:val="00B54EE6"/>
    <w:rsid w:val="00B61914"/>
    <w:rsid w:val="00B61ADF"/>
    <w:rsid w:val="00B6473C"/>
    <w:rsid w:val="00B70B88"/>
    <w:rsid w:val="00B7278C"/>
    <w:rsid w:val="00B8052B"/>
    <w:rsid w:val="00BA55A9"/>
    <w:rsid w:val="00BC4F15"/>
    <w:rsid w:val="00BD2820"/>
    <w:rsid w:val="00BE10C2"/>
    <w:rsid w:val="00BE46A5"/>
    <w:rsid w:val="00BF7DD4"/>
    <w:rsid w:val="00C0429F"/>
    <w:rsid w:val="00C46BD6"/>
    <w:rsid w:val="00C5577A"/>
    <w:rsid w:val="00C60C8E"/>
    <w:rsid w:val="00C8064C"/>
    <w:rsid w:val="00CA1E1C"/>
    <w:rsid w:val="00CC53DC"/>
    <w:rsid w:val="00CD375D"/>
    <w:rsid w:val="00CE2576"/>
    <w:rsid w:val="00CE5EC2"/>
    <w:rsid w:val="00CF2884"/>
    <w:rsid w:val="00D10E97"/>
    <w:rsid w:val="00D17F7D"/>
    <w:rsid w:val="00D32974"/>
    <w:rsid w:val="00D366AD"/>
    <w:rsid w:val="00D52AEE"/>
    <w:rsid w:val="00D53F24"/>
    <w:rsid w:val="00D66134"/>
    <w:rsid w:val="00D70ED3"/>
    <w:rsid w:val="00D772CF"/>
    <w:rsid w:val="00D865B5"/>
    <w:rsid w:val="00D866C1"/>
    <w:rsid w:val="00DB3C7B"/>
    <w:rsid w:val="00DB5B4A"/>
    <w:rsid w:val="00DB5BED"/>
    <w:rsid w:val="00DC42E0"/>
    <w:rsid w:val="00DD2A0C"/>
    <w:rsid w:val="00DE2480"/>
    <w:rsid w:val="00DE455A"/>
    <w:rsid w:val="00DE73AA"/>
    <w:rsid w:val="00DF3FE8"/>
    <w:rsid w:val="00DF6B90"/>
    <w:rsid w:val="00DF7F09"/>
    <w:rsid w:val="00E02ABD"/>
    <w:rsid w:val="00E04EFF"/>
    <w:rsid w:val="00E10561"/>
    <w:rsid w:val="00E17F12"/>
    <w:rsid w:val="00E27826"/>
    <w:rsid w:val="00E427B0"/>
    <w:rsid w:val="00E46D77"/>
    <w:rsid w:val="00E470AA"/>
    <w:rsid w:val="00E51421"/>
    <w:rsid w:val="00E734E8"/>
    <w:rsid w:val="00E83778"/>
    <w:rsid w:val="00E85CC4"/>
    <w:rsid w:val="00EA32C6"/>
    <w:rsid w:val="00EB3E15"/>
    <w:rsid w:val="00EC6692"/>
    <w:rsid w:val="00EE2BB2"/>
    <w:rsid w:val="00EF4C43"/>
    <w:rsid w:val="00F00403"/>
    <w:rsid w:val="00F00FC2"/>
    <w:rsid w:val="00F13B52"/>
    <w:rsid w:val="00F13FC0"/>
    <w:rsid w:val="00F27323"/>
    <w:rsid w:val="00F27B24"/>
    <w:rsid w:val="00F40EEC"/>
    <w:rsid w:val="00F41638"/>
    <w:rsid w:val="00F50CDB"/>
    <w:rsid w:val="00F555F7"/>
    <w:rsid w:val="00F563A7"/>
    <w:rsid w:val="00F608D0"/>
    <w:rsid w:val="00F673C6"/>
    <w:rsid w:val="00F775EB"/>
    <w:rsid w:val="00F8626A"/>
    <w:rsid w:val="00F95B05"/>
    <w:rsid w:val="00FA1115"/>
    <w:rsid w:val="00FA11B4"/>
    <w:rsid w:val="00FA2D59"/>
    <w:rsid w:val="00FA74BF"/>
    <w:rsid w:val="00FB4155"/>
    <w:rsid w:val="00FE18B3"/>
    <w:rsid w:val="00FE770A"/>
    <w:rsid w:val="00FF6DB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78F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pPr>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73C"/>
    <w:rPr>
      <w:rFonts w:ascii="Arial" w:hAnsi="Arial"/>
      <w:sz w:val="22"/>
      <w:lang w:val="en-US" w:eastAsia="en-US"/>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er">
    <w:name w:val="footer"/>
    <w:aliases w:val=" Char"/>
    <w:basedOn w:val="Normal"/>
    <w:link w:val="FooterChar"/>
    <w:pPr>
      <w:tabs>
        <w:tab w:val="center" w:pos="4153"/>
        <w:tab w:val="right" w:pos="8306"/>
      </w:tabs>
    </w:pPr>
    <w:rPr>
      <w:sz w:val="18"/>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Pr>
      <w:szCs w:val="24"/>
      <w:lang w:val="pl-PL" w:eastAsia="pl-PL"/>
    </w:rPr>
  </w:style>
  <w:style w:type="character" w:styleId="FootnoteReference">
    <w:name w:val="footnote reference"/>
    <w:rPr>
      <w:rFonts w:ascii="Arial" w:hAnsi="Arial"/>
      <w:sz w:val="22"/>
      <w:vertAlign w:val="superscript"/>
    </w:rPr>
  </w:style>
  <w:style w:type="paragraph" w:styleId="FootnoteText">
    <w:name w:val="footnote text"/>
    <w:basedOn w:val="Normal"/>
    <w:pPr>
      <w:tabs>
        <w:tab w:val="left" w:pos="567"/>
      </w:tabs>
      <w:ind w:left="567" w:hanging="567"/>
    </w:pPr>
    <w:rPr>
      <w:sz w:val="18"/>
    </w:rPr>
  </w:style>
  <w:style w:type="character" w:customStyle="1" w:styleId="FooterChar">
    <w:name w:val="Footer Char"/>
    <w:aliases w:val=" Char Char"/>
    <w:basedOn w:val="DefaultParagraphFont"/>
    <w:link w:val="Footer"/>
    <w:rsid w:val="00630A78"/>
    <w:rPr>
      <w:rFonts w:ascii="Arial" w:hAnsi="Arial"/>
      <w:sz w:val="18"/>
      <w:lang w:eastAsia="en-US"/>
    </w:rPr>
  </w:style>
  <w:style w:type="paragraph" w:styleId="ListParagraph">
    <w:name w:val="List Paragraph"/>
    <w:basedOn w:val="Normal"/>
    <w:uiPriority w:val="34"/>
    <w:qFormat/>
    <w:rsid w:val="004846F9"/>
    <w:pPr>
      <w:ind w:left="720"/>
      <w:contextualSpacing/>
    </w:pPr>
  </w:style>
  <w:style w:type="character" w:styleId="CommentReference">
    <w:name w:val="annotation reference"/>
    <w:basedOn w:val="DefaultParagraphFont"/>
    <w:uiPriority w:val="99"/>
    <w:semiHidden/>
    <w:unhideWhenUsed/>
    <w:rsid w:val="007C6F17"/>
    <w:rPr>
      <w:sz w:val="16"/>
      <w:szCs w:val="16"/>
    </w:rPr>
  </w:style>
  <w:style w:type="paragraph" w:styleId="CommentText">
    <w:name w:val="annotation text"/>
    <w:basedOn w:val="Normal"/>
    <w:link w:val="CommentTextChar"/>
    <w:uiPriority w:val="99"/>
    <w:unhideWhenUsed/>
    <w:rsid w:val="007C6F17"/>
    <w:rPr>
      <w:sz w:val="20"/>
    </w:rPr>
  </w:style>
  <w:style w:type="character" w:customStyle="1" w:styleId="CommentTextChar">
    <w:name w:val="Comment Text Char"/>
    <w:basedOn w:val="DefaultParagraphFont"/>
    <w:link w:val="CommentText"/>
    <w:uiPriority w:val="99"/>
    <w:rsid w:val="007C6F1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C6F17"/>
    <w:rPr>
      <w:b/>
      <w:bCs/>
    </w:rPr>
  </w:style>
  <w:style w:type="character" w:customStyle="1" w:styleId="CommentSubjectChar">
    <w:name w:val="Comment Subject Char"/>
    <w:basedOn w:val="CommentTextChar"/>
    <w:link w:val="CommentSubject"/>
    <w:uiPriority w:val="99"/>
    <w:semiHidden/>
    <w:rsid w:val="007C6F17"/>
    <w:rPr>
      <w:rFonts w:ascii="Arial" w:hAnsi="Arial"/>
      <w:b/>
      <w:bCs/>
      <w:lang w:eastAsia="en-US"/>
    </w:rPr>
  </w:style>
  <w:style w:type="paragraph" w:styleId="Revision">
    <w:name w:val="Revision"/>
    <w:hidden/>
    <w:uiPriority w:val="99"/>
    <w:semiHidden/>
    <w:rsid w:val="00FE18B3"/>
    <w:pPr>
      <w:ind w:left="0" w:firstLine="0"/>
    </w:pPr>
    <w:rPr>
      <w:rFonts w:ascii="Arial" w:hAnsi="Arial"/>
      <w:sz w:val="22"/>
      <w:lang w:eastAsia="en-US"/>
    </w:rPr>
  </w:style>
  <w:style w:type="character" w:styleId="Hyperlink">
    <w:name w:val="Hyperlink"/>
    <w:basedOn w:val="DefaultParagraphFont"/>
    <w:uiPriority w:val="99"/>
    <w:unhideWhenUsed/>
    <w:rsid w:val="00D772CF"/>
    <w:rPr>
      <w:color w:val="0563C1" w:themeColor="hyperlink"/>
      <w:u w:val="single"/>
    </w:rPr>
  </w:style>
  <w:style w:type="character" w:styleId="UnresolvedMention">
    <w:name w:val="Unresolved Mention"/>
    <w:basedOn w:val="DefaultParagraphFont"/>
    <w:uiPriority w:val="99"/>
    <w:semiHidden/>
    <w:unhideWhenUsed/>
    <w:rsid w:val="00D866C1"/>
    <w:rPr>
      <w:color w:val="605E5C"/>
      <w:shd w:val="clear" w:color="auto" w:fill="E1DFDD"/>
    </w:rPr>
  </w:style>
  <w:style w:type="character" w:styleId="FollowedHyperlink">
    <w:name w:val="FollowedHyperlink"/>
    <w:basedOn w:val="DefaultParagraphFont"/>
    <w:uiPriority w:val="99"/>
    <w:semiHidden/>
    <w:unhideWhenUsed/>
    <w:rsid w:val="00E837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2998">
      <w:bodyDiv w:val="1"/>
      <w:marLeft w:val="0"/>
      <w:marRight w:val="0"/>
      <w:marTop w:val="0"/>
      <w:marBottom w:val="0"/>
      <w:divBdr>
        <w:top w:val="none" w:sz="0" w:space="0" w:color="auto"/>
        <w:left w:val="none" w:sz="0" w:space="0" w:color="auto"/>
        <w:bottom w:val="none" w:sz="0" w:space="0" w:color="auto"/>
        <w:right w:val="none" w:sz="0" w:space="0" w:color="auto"/>
      </w:divBdr>
    </w:div>
    <w:div w:id="756903825">
      <w:bodyDiv w:val="1"/>
      <w:marLeft w:val="0"/>
      <w:marRight w:val="0"/>
      <w:marTop w:val="0"/>
      <w:marBottom w:val="0"/>
      <w:divBdr>
        <w:top w:val="none" w:sz="0" w:space="0" w:color="auto"/>
        <w:left w:val="none" w:sz="0" w:space="0" w:color="auto"/>
        <w:bottom w:val="none" w:sz="0" w:space="0" w:color="auto"/>
        <w:right w:val="none" w:sz="0" w:space="0" w:color="auto"/>
      </w:divBdr>
    </w:div>
    <w:div w:id="162654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sis.imo.org/Public/BWC/Chemical/ChemicalList.aspx" TargetMode="External"/><Relationship Id="rId18" Type="http://schemas.openxmlformats.org/officeDocument/2006/relationships/header" Target="header3.xml"/><Relationship Id="rId26" Type="http://schemas.openxmlformats.org/officeDocument/2006/relationships/hyperlink" Target="https://aus01.safelinks.protection.outlook.com/?url=https%3A%2F%2Fdoi.org%2F10.3390%2Fjmse12020238&amp;data=05%7C02%7Calexandra.gale%40aff.gov.au%7Cb42c03d329914c0dbf5f08de3e935665%7C2be67eb7400c4b3fa5a11258c0da0696%7C0%7C0%7C639017001291441821%7CUnknown%7CTWFpbGZsb3d8eyJFbXB0eU1hcGkiOnRydWUsIlYiOiIwLjAuMDAwMCIsIlAiOiJXaW4zMiIsIkFOIjoiTWFpbCIsIldUIjoyfQ%3D%3D%7C0%7C%7C%7C&amp;sdata=%2FzFSJY6KCP5rL7knaNmmg0Br8WfU23F6O4TP%2BqJ0vPo%3D&amp;reserved=0" TargetMode="External"/><Relationship Id="rId39" Type="http://schemas.openxmlformats.org/officeDocument/2006/relationships/hyperlink" Target="https://aus01.safelinks.protection.outlook.com/?url=https%3A%2F%2Fdoi.org%2F10.1016%2Fj.chemosphere.2019.05.152&amp;data=05%7C02%7Calexandra.gale%40aff.gov.au%7Cb42c03d329914c0dbf5f08de3e935665%7C2be67eb7400c4b3fa5a11258c0da0696%7C0%7C0%7C639017001291634044%7CUnknown%7CTWFpbGZsb3d8eyJFbXB0eU1hcGkiOnRydWUsIlYiOiIwLjAuMDAwMCIsIlAiOiJXaW4zMiIsIkFOIjoiTWFpbCIsIldUIjoyfQ%3D%3D%7C0%7C%7C%7C&amp;sdata=izvYnvarFtVUG4tNN5A5Xw16ZHDcrLHF35xMSrLFDvk%3D&amp;reserved=0" TargetMode="External"/><Relationship Id="rId21" Type="http://schemas.openxmlformats.org/officeDocument/2006/relationships/hyperlink" Target="https://aus01.safelinks.protection.outlook.com/?url=https%3A%2F%2Fdoi.org%2F10.1016%2Fj.chemosphere.2018.06.010&amp;data=05%7C02%7Calexandra.gale%40aff.gov.au%7Cb42c03d329914c0dbf5f08de3e935665%7C2be67eb7400c4b3fa5a11258c0da0696%7C0%7C0%7C639017001291328226%7CUnknown%7CTWFpbGZsb3d8eyJFbXB0eU1hcGkiOnRydWUsIlYiOiIwLjAuMDAwMCIsIlAiOiJXaW4zMiIsIkFOIjoiTWFpbCIsIldUIjoyfQ%3D%3D%7C0%7C%7C%7C&amp;sdata=rldnGnq3Vq7V%2BV6si2ibsGhvUx1F9hKaSTX439PMUH4%3D&amp;reserved=0" TargetMode="External"/><Relationship Id="rId34" Type="http://schemas.openxmlformats.org/officeDocument/2006/relationships/hyperlink" Target="https://nepis.epa.gov.au" TargetMode="External"/><Relationship Id="rId42" Type="http://schemas.openxmlformats.org/officeDocument/2006/relationships/hyperlink" Target="https://doi.org/10.1016/j.chemosphere.2021.132776"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aus01.safelinks.protection.outlook.com/?url=https%3A%2F%2Fdoi.org%2F10.1016%2Fj.chemosphere.2018.05.136&amp;data=05%7C02%7Calexandra.gale%40aff.gov.au%7Cb42c03d329914c0dbf5f08de3e935665%7C2be67eb7400c4b3fa5a11258c0da0696%7C0%7C0%7C639017001291499007%7CUnknown%7CTWFpbGZsb3d8eyJFbXB0eU1hcGkiOnRydWUsIlYiOiIwLjAuMDAwMCIsIlAiOiJXaW4zMiIsIkFOIjoiTWFpbCIsIldUIjoyfQ%3D%3D%7C0%7C%7C%7C&amp;sdata=E1sOeNRvaXZQo2Gu6RfjOySCLubb29dX4zH5tyMdJSM%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us01.safelinks.protection.outlook.com/?url=https%3A%2F%2Fdoi.org%2F10.3390%2Fenvironments4030054&amp;data=05%7C02%7Calexandra.gale%40aff.gov.au%7Cb42c03d329914c0dbf5f08de3e935665%7C2be67eb7400c4b3fa5a11258c0da0696%7C0%7C0%7C639017001291402802%7CUnknown%7CTWFpbGZsb3d8eyJFbXB0eU1hcGkiOnRydWUsIlYiOiIwLjAuMDAwMCIsIlAiOiJXaW4zMiIsIkFOIjoiTWFpbCIsIldUIjoyfQ%3D%3D%7C0%7C%7C%7C&amp;sdata=vUrifAF1JBJWbFFBBt1QPCjtjjuV4FeY0gZ%2BIWTRzZQ%3D&amp;reserved=0" TargetMode="External"/><Relationship Id="rId32" Type="http://schemas.openxmlformats.org/officeDocument/2006/relationships/hyperlink" Target="https://aus01.safelinks.protection.outlook.com/?url=https%3A%2F%2Fdoi.org%2F10.1021%2Facs.est.5b01474&amp;data=05%7C02%7Calexandra.gale%40aff.gov.au%7Cb42c03d329914c0dbf5f08de3e935665%7C2be67eb7400c4b3fa5a11258c0da0696%7C0%7C0%7C639017001291548137%7CUnknown%7CTWFpbGZsb3d8eyJFbXB0eU1hcGkiOnRydWUsIlYiOiIwLjAuMDAwMCIsIlAiOiJXaW4zMiIsIkFOIjoiTWFpbCIsIldUIjoyfQ%3D%3D%7C0%7C%7C%7C&amp;sdata=4mN3BQQvUXYkvPNqQV1Tux0jmwekZ4AdkX0w%2BPIDAGo%3D&amp;reserved=0" TargetMode="External"/><Relationship Id="rId37" Type="http://schemas.openxmlformats.org/officeDocument/2006/relationships/hyperlink" Target="https://aus01.safelinks.protection.outlook.com/?url=https%3A%2F%2Fdoi.org%2F10.3390%2Fjmse8100817&amp;data=05%7C02%7Calexandra.gale%40aff.gov.au%7Cb42c03d329914c0dbf5f08de3e935665%7C2be67eb7400c4b3fa5a11258c0da0696%7C0%7C0%7C639017001291600874%7CUnknown%7CTWFpbGZsb3d8eyJFbXB0eU1hcGkiOnRydWUsIlYiOiIwLjAuMDAwMCIsIlAiOiJXaW4zMiIsIkFOIjoiTWFpbCIsIldUIjoyfQ%3D%3D%7C0%7C%7C%7C&amp;sdata=3N9NlCHtvz8uCkNSOAm2vVjxtXynnzCZwDXKjTs3TlI%3D&amp;reserved=0" TargetMode="External"/><Relationship Id="rId40" Type="http://schemas.openxmlformats.org/officeDocument/2006/relationships/hyperlink" Target="https://doi.org/10.3389/fmars.2024.1334286" TargetMode="External"/><Relationship Id="rId45" Type="http://schemas.openxmlformats.org/officeDocument/2006/relationships/hyperlink" Target="https://aus01.safelinks.protection.outlook.com/?url=https%3A%2F%2Fdoi.org%2F10.1016%2Fj.watres.2012.05.034&amp;data=05%7C02%7Calexandra.gale%40aff.gov.au%7Cb42c03d329914c0dbf5f08de3e935665%7C2be67eb7400c4b3fa5a11258c0da0696%7C0%7C0%7C639017001291720020%7CUnknown%7CTWFpbGZsb3d8eyJFbXB0eU1hcGkiOnRydWUsIlYiOiIwLjAuMDAwMCIsIlAiOiJXaW4zMiIsIkFOIjoiTWFpbCIsIldUIjoyfQ%3D%3D%7C0%7C%7C%7C&amp;sdata=HCb9p0uiN6waaS24uifta2E2vgVT4ugU7Z2olxrtFT4%3D&amp;reserved=0"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aus01.safelinks.protection.outlook.com/?url=https%3A%2F%2Fdoi.org%2F10.1016%2Fj.yrtph.2011.11.002&amp;data=05%7C02%7Calexandra.gale%40aff.gov.au%7Cb42c03d329914c0dbf5f08de3e935665%7C2be67eb7400c4b3fa5a11258c0da0696%7C0%7C0%7C639017001291384167%7CUnknown%7CTWFpbGZsb3d8eyJFbXB0eU1hcGkiOnRydWUsIlYiOiIwLjAuMDAwMCIsIlAiOiJXaW4zMiIsIkFOIjoiTWFpbCIsIldUIjoyfQ%3D%3D%7C0%7C%7C%7C&amp;sdata=3klywRiR1bcOgwVXTxnyf9uOgyIvCGkkPOzADaCA5XA%3D&amp;reserved=0" TargetMode="External"/><Relationship Id="rId28" Type="http://schemas.openxmlformats.org/officeDocument/2006/relationships/hyperlink" Target="https://aus01.safelinks.protection.outlook.com/?url=https%3A%2F%2Fdoi.org%2F10.1007%2F978-94-017-9367-4_6&amp;data=05%7C02%7Calexandra.gale%40aff.gov.au%7Cb42c03d329914c0dbf5f08de3e935665%7C2be67eb7400c4b3fa5a11258c0da0696%7C0%7C0%7C639017001291482120%7CUnknown%7CTWFpbGZsb3d8eyJFbXB0eU1hcGkiOnRydWUsIlYiOiIwLjAuMDAwMCIsIlAiOiJXaW4zMiIsIkFOIjoiTWFpbCIsIldUIjoyfQ%3D%3D%7C0%7C%7C%7C&amp;sdata=zSqgVwg%2FEMPquFYpHh6CkbfN41QDOCKk3p1FVkTuq0c%3D&amp;reserved=0" TargetMode="External"/><Relationship Id="rId36" Type="http://schemas.openxmlformats.org/officeDocument/2006/relationships/hyperlink" Target="https://www.intertanko.com/search-article/articleview/pcwq-database"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doi.org/10.1016/j.marpolbul.2023.114911" TargetMode="External"/><Relationship Id="rId44" Type="http://schemas.openxmlformats.org/officeDocument/2006/relationships/hyperlink" Target="https://aus01.safelinks.protection.outlook.com/?url=https%3A%2F%2Fwww.agriculture.gov.au%2Fabares%2Fresearch-topics%2Fbiosecurity%2Fbiosecurity-sciences%2Ftreated-ballast-water-impact&amp;data=05%7C02%7Calexandra.gale%40aff.gov.au%7Cb42c03d329914c0dbf5f08de3e935665%7C2be67eb7400c4b3fa5a11258c0da0696%7C0%7C0%7C639017001291667038%7CUnknown%7CTWFpbGZsb3d8eyJFbXB0eU1hcGkiOnRydWUsIlYiOiIwLjAuMDAwMCIsIlAiOiJXaW4zMiIsIkFOIjoiTWFpbCIsIldUIjoyfQ%3D%3D%7C0%7C%7C%7C&amp;sdata=TwtwayiaDIN6Qewt3oICnfuNvjnVZae9l1s0PKrKmjk%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aus01.safelinks.protection.outlook.com/?url=https%3A%2F%2Fdoi.org%2F10.1016%2Fj.marpolbul.2022.113947&amp;data=05%7C02%7Calexandra.gale%40aff.gov.au%7Cb42c03d329914c0dbf5f08de3e935665%7C2be67eb7400c4b3fa5a11258c0da0696%7C0%7C0%7C639017001291347564%7CUnknown%7CTWFpbGZsb3d8eyJFbXB0eU1hcGkiOnRydWUsIlYiOiIwLjAuMDAwMCIsIlAiOiJXaW4zMiIsIkFOIjoiTWFpbCIsIldUIjoyfQ%3D%3D%7C0%7C%7C%7C&amp;sdata=luowlOjxzE8toVDbbmVsPP1Qj7vczkrbfB7jt21vtRQ%3D&amp;reserved=0" TargetMode="External"/><Relationship Id="rId27" Type="http://schemas.openxmlformats.org/officeDocument/2006/relationships/hyperlink" Target="https://aus01.safelinks.protection.outlook.com/?url=https%3A%2F%2Fdoi.org%2F10.1016%2Fj.ocecoaman.2015.01.004&amp;data=05%7C02%7Calexandra.gale%40aff.gov.au%7Cb42c03d329914c0dbf5f08de3e935665%7C2be67eb7400c4b3fa5a11258c0da0696%7C0%7C0%7C639017001291462343%7CUnknown%7CTWFpbGZsb3d8eyJFbXB0eU1hcGkiOnRydWUsIlYiOiIwLjAuMDAwMCIsIlAiOiJXaW4zMiIsIkFOIjoiTWFpbCIsIldUIjoyfQ%3D%3D%7C0%7C%7C%7C&amp;sdata=AfwvF%2Bo4vxOII8a4YgwBgwVlycbZLKNLGy0nqn8RYi0%3D&amp;reserved=0" TargetMode="External"/><Relationship Id="rId30" Type="http://schemas.openxmlformats.org/officeDocument/2006/relationships/hyperlink" Target="https://aus01.safelinks.protection.outlook.com/?url=https%3A%2F%2Fdoi.org%2F10.1016%2Fj.marpolbul.2013.06.014&amp;data=05%7C02%7Calexandra.gale%40aff.gov.au%7Cb42c03d329914c0dbf5f08de3e935665%7C2be67eb7400c4b3fa5a11258c0da0696%7C0%7C0%7C639017001291515820%7CUnknown%7CTWFpbGZsb3d8eyJFbXB0eU1hcGkiOnRydWUsIlYiOiIwLjAuMDAwMCIsIlAiOiJXaW4zMiIsIkFOIjoiTWFpbCIsIldUIjoyfQ%3D%3D%7C0%7C%7C%7C&amp;sdata=2CO%2BbJMeezZ8Xw8hFEseYT8l3pFG9zk1Z%2BITNtbzwI8%3D&amp;reserved=0" TargetMode="External"/><Relationship Id="rId35" Type="http://schemas.openxmlformats.org/officeDocument/2006/relationships/hyperlink" Target="https://aus01.safelinks.protection.outlook.com/?url=https%3A%2F%2Fwww.imo.org%2Fen%2Fourwork%2Fenvironment%2Fpages%2Fbwmconventionandguidelines.aspx&amp;data=05%7C02%7Calexandra.gale%40aff.gov.au%7Cb42c03d329914c0dbf5f08de3e935665%7C2be67eb7400c4b3fa5a11258c0da0696%7C0%7C0%7C639017001291584510%7CUnknown%7CTWFpbGZsb3d8eyJFbXB0eU1hcGkiOnRydWUsIlYiOiIwLjAuMDAwMCIsIlAiOiJXaW4zMiIsIkFOIjoiTWFpbCIsIldUIjoyfQ%3D%3D%7C0%7C%7C%7C&amp;sdata=V1K0eOzf6dQIkI%2BKhRPb8xYdnx1qXaKCjgiyvZv%2FS04%3D&amp;reserved=0" TargetMode="External"/><Relationship Id="rId43" Type="http://schemas.openxmlformats.org/officeDocument/2006/relationships/hyperlink" Target="https://doi.org/10.1016/j.marpolbul.2025.119078"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footer" Target="footer2.xml"/><Relationship Id="rId25" Type="http://schemas.openxmlformats.org/officeDocument/2006/relationships/hyperlink" Target="https://aus01.safelinks.protection.outlook.com/?url=https%3A%2F%2Fdoi.org%2F10.33714%2Fmasteb.1162688&amp;data=05%7C02%7Calexandra.gale%40aff.gov.au%7Cb42c03d329914c0dbf5f08de3e935665%7C2be67eb7400c4b3fa5a11258c0da0696%7C0%7C0%7C639017001291423332%7CUnknown%7CTWFpbGZsb3d8eyJFbXB0eU1hcGkiOnRydWUsIlYiOiIwLjAuMDAwMCIsIlAiOiJXaW4zMiIsIkFOIjoiTWFpbCIsIldUIjoyfQ%3D%3D%7C0%7C%7C%7C&amp;sdata=Awo2H7Rf0lq4g6yj747aiJyk8qP5224Uu6qqZNK2a7c%3D&amp;reserved=0" TargetMode="External"/><Relationship Id="rId33" Type="http://schemas.openxmlformats.org/officeDocument/2006/relationships/hyperlink" Target="https://aus01.safelinks.protection.outlook.com/?url=https%3A%2F%2Fdoi.org%2F10.1016%2Fj.watres.2022.118383&amp;data=05%7C02%7Calexandra.gale%40aff.gov.au%7Cb42c03d329914c0dbf5f08de3e935665%7C2be67eb7400c4b3fa5a11258c0da0696%7C0%7C0%7C639017001291566018%7CUnknown%7CTWFpbGZsb3d8eyJFbXB0eU1hcGkiOnRydWUsIlYiOiIwLjAuMDAwMCIsIlAiOiJXaW4zMiIsIkFOIjoiTWFpbCIsIldUIjoyfQ%3D%3D%7C0%7C%7C%7C&amp;sdata=bf8tI%2BSspEhc7k4Y%2BisbKRjw3120yO1kPLxSzv4ydho%3D&amp;reserved=0" TargetMode="External"/><Relationship Id="rId38" Type="http://schemas.openxmlformats.org/officeDocument/2006/relationships/hyperlink" Target="https://doi.org/10.1016/j.scitotenv.2017.06.263" TargetMode="External"/><Relationship Id="rId46" Type="http://schemas.openxmlformats.org/officeDocument/2006/relationships/fontTable" Target="fontTable.xml"/><Relationship Id="rId20" Type="http://schemas.openxmlformats.org/officeDocument/2006/relationships/hyperlink" Target="https://aus01.safelinks.protection.outlook.com/?url=https%3A%2F%2Fdoi.org%2F10.1016%2Fj.jes.2019.08.003&amp;data=05%7C02%7Calexandra.gale%40aff.gov.au%7Cb42c03d329914c0dbf5f08de3e935665%7C2be67eb7400c4b3fa5a11258c0da0696%7C0%7C0%7C639017001291277596%7CUnknown%7CTWFpbGZsb3d8eyJFbXB0eU1hcGkiOnRydWUsIlYiOiIwLjAuMDAwMCIsIlAiOiJXaW4zMiIsIkFOIjoiTWFpbCIsIldUIjoyfQ%3D%3D%7C0%7C%7C%7C&amp;sdata=jbMzdYRj9inuVl%2F1wsx0QqlZw3N81fzlSsD5BFYqcr8%3D&amp;reserved=0" TargetMode="External"/><Relationship Id="rId41" Type="http://schemas.openxmlformats.org/officeDocument/2006/relationships/hyperlink" Target="https://doi.org/10.1016/bs.coac.2021.0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244774B7F6D4699728134EA7FD08F" ma:contentTypeVersion="17" ma:contentTypeDescription="Create a new document." ma:contentTypeScope="" ma:versionID="06dfbd769b9458e69e7f53b134b65a35">
  <xsd:schema xmlns:xsd="http://www.w3.org/2001/XMLSchema" xmlns:xs="http://www.w3.org/2001/XMLSchema" xmlns:p="http://schemas.microsoft.com/office/2006/metadata/properties" xmlns:ns2="7b7d6879-f6fc-4b11-a82f-f51407c30e20" xmlns:ns3="c781bd01-0550-40eb-ad1e-c0984e575362" targetNamespace="http://schemas.microsoft.com/office/2006/metadata/properties" ma:root="true" ma:fieldsID="06a1f95196657b2984578f2259f0ddfb" ns2:_="" ns3:_="">
    <xsd:import namespace="7b7d6879-f6fc-4b11-a82f-f51407c30e20"/>
    <xsd:import namespace="c781bd01-0550-40eb-ad1e-c0984e5753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d6879-f6fc-4b11-a82f-f51407c30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0a89f6-bb04-41be-bc09-a26d61e82a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1bd01-0550-40eb-ad1e-c0984e5753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30adf5-b23f-465f-9e2c-336d37b02dfb}" ma:internalName="TaxCatchAll" ma:showField="CatchAllData" ma:web="c781bd01-0550-40eb-ad1e-c0984e575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781bd01-0550-40eb-ad1e-c0984e575362" xsi:nil="true"/>
    <lcf76f155ced4ddcb4097134ff3c332f xmlns="7b7d6879-f6fc-4b11-a82f-f51407c30e2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949AC-4620-4CA3-B2BA-A79F623F5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d6879-f6fc-4b11-a82f-f51407c30e20"/>
    <ds:schemaRef ds:uri="c781bd01-0550-40eb-ad1e-c0984e575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A704C-5AA6-4FFF-8C7E-77C48090AB78}">
  <ds:schemaRefs>
    <ds:schemaRef ds:uri="http://schemas.openxmlformats.org/officeDocument/2006/bibliography"/>
  </ds:schemaRefs>
</ds:datastoreItem>
</file>

<file path=customXml/itemProps3.xml><?xml version="1.0" encoding="utf-8"?>
<ds:datastoreItem xmlns:ds="http://schemas.openxmlformats.org/officeDocument/2006/customXml" ds:itemID="{81E3BB83-1C70-4D20-902A-6FF2455B1496}">
  <ds:schemaRefs>
    <ds:schemaRef ds:uri="http://schemas.microsoft.com/office/2006/metadata/properties"/>
    <ds:schemaRef ds:uri="http://schemas.microsoft.com/office/infopath/2007/PartnerControls"/>
    <ds:schemaRef ds:uri="c781bd01-0550-40eb-ad1e-c0984e575362"/>
    <ds:schemaRef ds:uri="7b7d6879-f6fc-4b11-a82f-f51407c30e20"/>
  </ds:schemaRefs>
</ds:datastoreItem>
</file>

<file path=customXml/itemProps4.xml><?xml version="1.0" encoding="utf-8"?>
<ds:datastoreItem xmlns:ds="http://schemas.openxmlformats.org/officeDocument/2006/customXml" ds:itemID="{389E144F-7667-4ED3-9642-E8546699DF44}">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7526</Words>
  <Characters>50164</Characters>
  <Application>Microsoft Office Word</Application>
  <DocSecurity>0</DocSecurity>
  <Lines>418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2026-01-12T00:55:00Z</dcterms:created>
  <dcterms:modified xsi:type="dcterms:W3CDTF">2026-01-27T22:10:00Z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0x010100E14244774B7F6D4699728134EA7FD08F</vt:lpwstr>
  </property>
  <property fmtid="{D5CDD505-2E9C-101B-9397-08002B2CF9AE}" pid="3" name="ClassificationContentMarkingHeaderShapeIds">
    <vt:lpwstr>73dc2667,32d34ebf,36ebb1f4</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2a822848,7c8ab0bb,b167657</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ies>
</file>