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BDAC3" w14:textId="1A7B83E1" w:rsidR="00702DF9" w:rsidRPr="00627DC4" w:rsidRDefault="0030225E">
      <w:pPr>
        <w:rPr>
          <w:b/>
          <w:sz w:val="28"/>
          <w:szCs w:val="28"/>
        </w:rPr>
      </w:pPr>
      <w:r>
        <w:rPr>
          <w:b/>
          <w:sz w:val="28"/>
          <w:szCs w:val="28"/>
        </w:rPr>
        <w:t>Referat</w:t>
      </w:r>
      <w:r w:rsidR="00B6666C">
        <w:rPr>
          <w:b/>
          <w:sz w:val="28"/>
          <w:szCs w:val="28"/>
        </w:rPr>
        <w:t xml:space="preserve">- </w:t>
      </w:r>
      <w:r w:rsidR="009A67CB">
        <w:rPr>
          <w:b/>
          <w:sz w:val="28"/>
          <w:szCs w:val="28"/>
        </w:rPr>
        <w:t>brancheudvalgs</w:t>
      </w:r>
      <w:r w:rsidR="00C45C99" w:rsidRPr="00627DC4">
        <w:rPr>
          <w:b/>
          <w:sz w:val="28"/>
          <w:szCs w:val="28"/>
        </w:rPr>
        <w:t xml:space="preserve">møde </w:t>
      </w:r>
      <w:r w:rsidR="00B6666C">
        <w:rPr>
          <w:b/>
          <w:sz w:val="28"/>
          <w:szCs w:val="28"/>
        </w:rPr>
        <w:t>fre</w:t>
      </w:r>
      <w:r w:rsidR="0064040A">
        <w:rPr>
          <w:b/>
          <w:sz w:val="28"/>
          <w:szCs w:val="28"/>
        </w:rPr>
        <w:t xml:space="preserve">dag den </w:t>
      </w:r>
      <w:r w:rsidR="00B6666C">
        <w:rPr>
          <w:b/>
          <w:sz w:val="28"/>
          <w:szCs w:val="28"/>
        </w:rPr>
        <w:t>1</w:t>
      </w:r>
      <w:r w:rsidR="005F19A5">
        <w:rPr>
          <w:b/>
          <w:sz w:val="28"/>
          <w:szCs w:val="28"/>
        </w:rPr>
        <w:t xml:space="preserve">0. april </w:t>
      </w:r>
      <w:r w:rsidR="00B6666C">
        <w:rPr>
          <w:b/>
          <w:sz w:val="28"/>
          <w:szCs w:val="28"/>
        </w:rPr>
        <w:t>2024</w:t>
      </w:r>
    </w:p>
    <w:tbl>
      <w:tblPr>
        <w:tblStyle w:val="Tabel-Gitter"/>
        <w:tblW w:w="0" w:type="auto"/>
        <w:tblLook w:val="04A0" w:firstRow="1" w:lastRow="0" w:firstColumn="1" w:lastColumn="0" w:noHBand="0" w:noVBand="1"/>
      </w:tblPr>
      <w:tblGrid>
        <w:gridCol w:w="2122"/>
        <w:gridCol w:w="7506"/>
      </w:tblGrid>
      <w:tr w:rsidR="002E0810" w14:paraId="1725A8ED" w14:textId="77777777" w:rsidTr="00D51DDE">
        <w:tc>
          <w:tcPr>
            <w:tcW w:w="2122" w:type="dxa"/>
            <w:tcBorders>
              <w:top w:val="single" w:sz="4" w:space="0" w:color="auto"/>
              <w:left w:val="single" w:sz="4" w:space="0" w:color="auto"/>
              <w:bottom w:val="single" w:sz="4" w:space="0" w:color="auto"/>
              <w:right w:val="single" w:sz="4" w:space="0" w:color="auto"/>
            </w:tcBorders>
            <w:hideMark/>
          </w:tcPr>
          <w:p w14:paraId="75AFE269" w14:textId="77777777" w:rsidR="002E0810" w:rsidRDefault="002E0810" w:rsidP="00D51DDE">
            <w:pPr>
              <w:spacing w:line="276" w:lineRule="auto"/>
              <w:rPr>
                <w:b/>
              </w:rPr>
            </w:pPr>
            <w:r>
              <w:rPr>
                <w:b/>
              </w:rPr>
              <w:t>Tidspunkt og sted</w:t>
            </w:r>
          </w:p>
        </w:tc>
        <w:tc>
          <w:tcPr>
            <w:tcW w:w="7506" w:type="dxa"/>
            <w:tcBorders>
              <w:top w:val="single" w:sz="4" w:space="0" w:color="auto"/>
              <w:left w:val="single" w:sz="4" w:space="0" w:color="auto"/>
              <w:bottom w:val="single" w:sz="4" w:space="0" w:color="auto"/>
              <w:right w:val="single" w:sz="4" w:space="0" w:color="auto"/>
            </w:tcBorders>
          </w:tcPr>
          <w:p w14:paraId="778DD4B2" w14:textId="6B593E58" w:rsidR="002E0810" w:rsidRDefault="0064040A" w:rsidP="00D51DDE">
            <w:pPr>
              <w:spacing w:line="276" w:lineRule="auto"/>
            </w:pPr>
            <w:r>
              <w:t>Kl. 1</w:t>
            </w:r>
            <w:r w:rsidR="00A363BA">
              <w:t>0</w:t>
            </w:r>
            <w:r>
              <w:t>.00 – 1</w:t>
            </w:r>
            <w:r w:rsidR="00A363BA">
              <w:t>1</w:t>
            </w:r>
            <w:r>
              <w:t>.</w:t>
            </w:r>
            <w:r w:rsidR="00A363BA">
              <w:t>3</w:t>
            </w:r>
            <w:r>
              <w:t>0</w:t>
            </w:r>
          </w:p>
        </w:tc>
      </w:tr>
      <w:tr w:rsidR="002E0810" w14:paraId="7BBE5455" w14:textId="77777777" w:rsidTr="00D51DDE">
        <w:trPr>
          <w:trHeight w:val="903"/>
        </w:trPr>
        <w:tc>
          <w:tcPr>
            <w:tcW w:w="2122" w:type="dxa"/>
            <w:tcBorders>
              <w:top w:val="single" w:sz="4" w:space="0" w:color="auto"/>
              <w:left w:val="single" w:sz="4" w:space="0" w:color="auto"/>
              <w:bottom w:val="single" w:sz="4" w:space="0" w:color="auto"/>
              <w:right w:val="single" w:sz="4" w:space="0" w:color="auto"/>
            </w:tcBorders>
            <w:hideMark/>
          </w:tcPr>
          <w:p w14:paraId="1ACE541B" w14:textId="77777777" w:rsidR="002E0810" w:rsidRDefault="002E0810" w:rsidP="00D51DDE">
            <w:pPr>
              <w:spacing w:line="276" w:lineRule="auto"/>
              <w:rPr>
                <w:b/>
              </w:rPr>
            </w:pPr>
            <w:r>
              <w:rPr>
                <w:b/>
              </w:rPr>
              <w:t>Deltagere</w:t>
            </w:r>
          </w:p>
        </w:tc>
        <w:tc>
          <w:tcPr>
            <w:tcW w:w="7506" w:type="dxa"/>
            <w:tcBorders>
              <w:top w:val="single" w:sz="4" w:space="0" w:color="auto"/>
              <w:left w:val="single" w:sz="4" w:space="0" w:color="auto"/>
              <w:bottom w:val="single" w:sz="4" w:space="0" w:color="auto"/>
              <w:right w:val="single" w:sz="4" w:space="0" w:color="auto"/>
            </w:tcBorders>
          </w:tcPr>
          <w:p w14:paraId="787D58A3" w14:textId="2144E552" w:rsidR="00F04595" w:rsidRPr="00597F00" w:rsidRDefault="0064040A" w:rsidP="00D51DDE">
            <w:pPr>
              <w:spacing w:line="276" w:lineRule="auto"/>
              <w:rPr>
                <w:rFonts w:cstheme="minorHAnsi"/>
              </w:rPr>
            </w:pPr>
            <w:r w:rsidRPr="00633ECC">
              <w:t>Sør</w:t>
            </w:r>
            <w:r>
              <w:t xml:space="preserve">en Brandt, Erik Sivertsen, </w:t>
            </w:r>
            <w:r w:rsidR="00B6666C">
              <w:t>Miki Brøns, Bent Salling</w:t>
            </w:r>
            <w:r>
              <w:t>.</w:t>
            </w:r>
          </w:p>
        </w:tc>
      </w:tr>
      <w:tr w:rsidR="002E0810" w:rsidRPr="00252655" w14:paraId="19A3AA39" w14:textId="77777777" w:rsidTr="00D51DDE">
        <w:tc>
          <w:tcPr>
            <w:tcW w:w="2122" w:type="dxa"/>
            <w:tcBorders>
              <w:top w:val="single" w:sz="4" w:space="0" w:color="auto"/>
              <w:left w:val="single" w:sz="4" w:space="0" w:color="auto"/>
              <w:bottom w:val="single" w:sz="4" w:space="0" w:color="auto"/>
              <w:right w:val="single" w:sz="4" w:space="0" w:color="auto"/>
            </w:tcBorders>
            <w:hideMark/>
          </w:tcPr>
          <w:p w14:paraId="4FB6291B" w14:textId="77777777" w:rsidR="002E0810" w:rsidRDefault="002E0810" w:rsidP="00D51DDE">
            <w:pPr>
              <w:spacing w:line="276" w:lineRule="auto"/>
              <w:rPr>
                <w:b/>
              </w:rPr>
            </w:pPr>
            <w:r>
              <w:rPr>
                <w:b/>
              </w:rPr>
              <w:t>Afbud</w:t>
            </w:r>
          </w:p>
        </w:tc>
        <w:tc>
          <w:tcPr>
            <w:tcW w:w="7506" w:type="dxa"/>
            <w:tcBorders>
              <w:top w:val="single" w:sz="4" w:space="0" w:color="auto"/>
              <w:left w:val="single" w:sz="4" w:space="0" w:color="auto"/>
              <w:bottom w:val="single" w:sz="4" w:space="0" w:color="auto"/>
              <w:right w:val="single" w:sz="4" w:space="0" w:color="auto"/>
            </w:tcBorders>
          </w:tcPr>
          <w:p w14:paraId="1A53BDC3" w14:textId="6A66B191" w:rsidR="002E0810" w:rsidRPr="00C9281C" w:rsidRDefault="005F19A5" w:rsidP="00D51DDE">
            <w:pPr>
              <w:spacing w:line="276" w:lineRule="auto"/>
              <w:rPr>
                <w:rFonts w:cstheme="minorHAnsi"/>
                <w:lang w:val="en-US"/>
              </w:rPr>
            </w:pPr>
            <w:r>
              <w:rPr>
                <w:rFonts w:cstheme="minorHAnsi"/>
                <w:lang w:val="en-US"/>
              </w:rPr>
              <w:t>Frans</w:t>
            </w:r>
          </w:p>
        </w:tc>
      </w:tr>
      <w:tr w:rsidR="002E0810" w14:paraId="18F4D6C2" w14:textId="77777777" w:rsidTr="00D51DDE">
        <w:tc>
          <w:tcPr>
            <w:tcW w:w="2122" w:type="dxa"/>
            <w:tcBorders>
              <w:top w:val="single" w:sz="4" w:space="0" w:color="auto"/>
              <w:left w:val="single" w:sz="4" w:space="0" w:color="auto"/>
              <w:bottom w:val="single" w:sz="4" w:space="0" w:color="auto"/>
              <w:right w:val="single" w:sz="4" w:space="0" w:color="auto"/>
            </w:tcBorders>
            <w:hideMark/>
          </w:tcPr>
          <w:p w14:paraId="36C61204" w14:textId="77777777" w:rsidR="002E0810" w:rsidRDefault="002E0810" w:rsidP="00D51DDE">
            <w:pPr>
              <w:spacing w:line="276" w:lineRule="auto"/>
              <w:rPr>
                <w:b/>
              </w:rPr>
            </w:pPr>
            <w:r>
              <w:rPr>
                <w:b/>
              </w:rPr>
              <w:t>Mødeleder</w:t>
            </w:r>
          </w:p>
        </w:tc>
        <w:tc>
          <w:tcPr>
            <w:tcW w:w="7506" w:type="dxa"/>
            <w:tcBorders>
              <w:top w:val="single" w:sz="4" w:space="0" w:color="auto"/>
              <w:left w:val="single" w:sz="4" w:space="0" w:color="auto"/>
              <w:bottom w:val="single" w:sz="4" w:space="0" w:color="auto"/>
              <w:right w:val="single" w:sz="4" w:space="0" w:color="auto"/>
            </w:tcBorders>
          </w:tcPr>
          <w:p w14:paraId="67ADFDF7" w14:textId="31C0397F" w:rsidR="002E0810" w:rsidRDefault="002E0810" w:rsidP="00D51DDE">
            <w:pPr>
              <w:spacing w:line="276" w:lineRule="auto"/>
            </w:pPr>
          </w:p>
        </w:tc>
      </w:tr>
      <w:tr w:rsidR="002E0810" w14:paraId="58D0D840" w14:textId="77777777" w:rsidTr="00D51DDE">
        <w:tc>
          <w:tcPr>
            <w:tcW w:w="2122" w:type="dxa"/>
            <w:tcBorders>
              <w:top w:val="single" w:sz="4" w:space="0" w:color="auto"/>
              <w:left w:val="single" w:sz="4" w:space="0" w:color="auto"/>
              <w:bottom w:val="single" w:sz="4" w:space="0" w:color="auto"/>
              <w:right w:val="single" w:sz="4" w:space="0" w:color="auto"/>
            </w:tcBorders>
            <w:hideMark/>
          </w:tcPr>
          <w:p w14:paraId="03DF84C8" w14:textId="77777777" w:rsidR="002E0810" w:rsidRDefault="002E0810" w:rsidP="00D51DDE">
            <w:pPr>
              <w:spacing w:line="276" w:lineRule="auto"/>
              <w:rPr>
                <w:b/>
              </w:rPr>
            </w:pPr>
            <w:r>
              <w:rPr>
                <w:b/>
              </w:rPr>
              <w:t>Referent</w:t>
            </w:r>
          </w:p>
        </w:tc>
        <w:tc>
          <w:tcPr>
            <w:tcW w:w="7506" w:type="dxa"/>
            <w:tcBorders>
              <w:top w:val="single" w:sz="4" w:space="0" w:color="auto"/>
              <w:left w:val="single" w:sz="4" w:space="0" w:color="auto"/>
              <w:bottom w:val="single" w:sz="4" w:space="0" w:color="auto"/>
              <w:right w:val="single" w:sz="4" w:space="0" w:color="auto"/>
            </w:tcBorders>
          </w:tcPr>
          <w:p w14:paraId="30F597E4" w14:textId="1D4CBEC4" w:rsidR="002E0810" w:rsidRDefault="0064040A" w:rsidP="00D51DDE">
            <w:pPr>
              <w:spacing w:line="276" w:lineRule="auto"/>
            </w:pPr>
            <w:r>
              <w:t>BS</w:t>
            </w:r>
          </w:p>
        </w:tc>
      </w:tr>
    </w:tbl>
    <w:p w14:paraId="6E278870" w14:textId="77777777" w:rsidR="00CB6EA4" w:rsidRDefault="00CB6EA4"/>
    <w:tbl>
      <w:tblPr>
        <w:tblStyle w:val="Tabel-Gitter"/>
        <w:tblW w:w="0" w:type="auto"/>
        <w:tblLook w:val="04A0" w:firstRow="1" w:lastRow="0" w:firstColumn="1" w:lastColumn="0" w:noHBand="0" w:noVBand="1"/>
      </w:tblPr>
      <w:tblGrid>
        <w:gridCol w:w="635"/>
        <w:gridCol w:w="636"/>
        <w:gridCol w:w="8357"/>
      </w:tblGrid>
      <w:tr w:rsidR="00D627D1" w14:paraId="24FE2A2E" w14:textId="77777777" w:rsidTr="00867EC3">
        <w:tc>
          <w:tcPr>
            <w:tcW w:w="635" w:type="dxa"/>
            <w:shd w:val="clear" w:color="auto" w:fill="D9D9D9" w:themeFill="background1" w:themeFillShade="D9"/>
          </w:tcPr>
          <w:p w14:paraId="7DAA1AA2" w14:textId="77777777" w:rsidR="00D627D1" w:rsidRDefault="00D627D1">
            <w:r>
              <w:t>1.</w:t>
            </w:r>
          </w:p>
        </w:tc>
        <w:tc>
          <w:tcPr>
            <w:tcW w:w="8993" w:type="dxa"/>
            <w:gridSpan w:val="2"/>
            <w:shd w:val="clear" w:color="auto" w:fill="D9D9D9" w:themeFill="background1" w:themeFillShade="D9"/>
          </w:tcPr>
          <w:p w14:paraId="01CCB310" w14:textId="77777777" w:rsidR="00D627D1" w:rsidRPr="00C45C99" w:rsidRDefault="00D627D1">
            <w:pPr>
              <w:rPr>
                <w:i/>
              </w:rPr>
            </w:pPr>
            <w:r>
              <w:rPr>
                <w:i/>
              </w:rPr>
              <w:t>Mødeafholdelse</w:t>
            </w:r>
          </w:p>
        </w:tc>
      </w:tr>
      <w:tr w:rsidR="005F19A5" w:rsidRPr="00C45C99" w14:paraId="6AE7AA24" w14:textId="77777777" w:rsidTr="00AD321F">
        <w:trPr>
          <w:trHeight w:val="3501"/>
        </w:trPr>
        <w:tc>
          <w:tcPr>
            <w:tcW w:w="635" w:type="dxa"/>
            <w:shd w:val="clear" w:color="auto" w:fill="F2F2F2" w:themeFill="background1" w:themeFillShade="F2"/>
          </w:tcPr>
          <w:p w14:paraId="64B7398B" w14:textId="77777777" w:rsidR="005F19A5" w:rsidRDefault="005F19A5" w:rsidP="004E35E8"/>
        </w:tc>
        <w:tc>
          <w:tcPr>
            <w:tcW w:w="636" w:type="dxa"/>
            <w:shd w:val="clear" w:color="auto" w:fill="F2F2F2" w:themeFill="background1" w:themeFillShade="F2"/>
          </w:tcPr>
          <w:p w14:paraId="6427801B" w14:textId="77777777" w:rsidR="005F19A5" w:rsidRDefault="005F19A5" w:rsidP="004E35E8">
            <w:r>
              <w:t>a.</w:t>
            </w:r>
          </w:p>
        </w:tc>
        <w:tc>
          <w:tcPr>
            <w:tcW w:w="8357" w:type="dxa"/>
            <w:shd w:val="clear" w:color="auto" w:fill="F2F2F2" w:themeFill="background1" w:themeFillShade="F2"/>
          </w:tcPr>
          <w:p w14:paraId="1AC49400" w14:textId="2BFDB50E" w:rsidR="005F19A5" w:rsidRDefault="005F19A5" w:rsidP="00826D4B">
            <w:pPr>
              <w:rPr>
                <w:i/>
              </w:rPr>
            </w:pPr>
            <w:r w:rsidRPr="00C45C99">
              <w:rPr>
                <w:i/>
              </w:rPr>
              <w:t>Godkendelse af dagsorden</w:t>
            </w:r>
            <w:r>
              <w:rPr>
                <w:i/>
              </w:rPr>
              <w:t xml:space="preserve"> </w:t>
            </w:r>
          </w:p>
          <w:p w14:paraId="78E280C0" w14:textId="77777777" w:rsidR="005F19A5" w:rsidRDefault="005F19A5" w:rsidP="005F19A5">
            <w:pPr>
              <w:pStyle w:val="Listeafsnit"/>
              <w:numPr>
                <w:ilvl w:val="0"/>
                <w:numId w:val="12"/>
              </w:numPr>
              <w:contextualSpacing w:val="0"/>
              <w:rPr>
                <w:rFonts w:eastAsia="Times New Roman"/>
              </w:rPr>
            </w:pPr>
            <w:r>
              <w:rPr>
                <w:rFonts w:eastAsia="Times New Roman"/>
              </w:rPr>
              <w:t xml:space="preserve">Godkendelse af </w:t>
            </w:r>
            <w:proofErr w:type="spellStart"/>
            <w:r>
              <w:rPr>
                <w:rFonts w:eastAsia="Times New Roman"/>
              </w:rPr>
              <w:t>dagorden</w:t>
            </w:r>
            <w:proofErr w:type="spellEnd"/>
          </w:p>
          <w:p w14:paraId="24723D7D" w14:textId="77777777" w:rsidR="005F19A5" w:rsidRDefault="005F19A5" w:rsidP="005F19A5">
            <w:pPr>
              <w:pStyle w:val="Listeafsnit"/>
              <w:numPr>
                <w:ilvl w:val="0"/>
                <w:numId w:val="12"/>
              </w:numPr>
              <w:contextualSpacing w:val="0"/>
              <w:rPr>
                <w:rFonts w:eastAsia="Times New Roman"/>
              </w:rPr>
            </w:pPr>
            <w:r>
              <w:rPr>
                <w:rFonts w:eastAsia="Times New Roman"/>
              </w:rPr>
              <w:t xml:space="preserve">Diskussion af fiskerilovsproces. </w:t>
            </w:r>
          </w:p>
          <w:p w14:paraId="4DADA213" w14:textId="77777777" w:rsidR="005F19A5" w:rsidRDefault="005F19A5" w:rsidP="005F19A5">
            <w:pPr>
              <w:pStyle w:val="Listeafsnit"/>
              <w:numPr>
                <w:ilvl w:val="1"/>
                <w:numId w:val="12"/>
              </w:numPr>
              <w:contextualSpacing w:val="0"/>
              <w:rPr>
                <w:rFonts w:eastAsia="Times New Roman"/>
              </w:rPr>
            </w:pPr>
            <w:r>
              <w:rPr>
                <w:rFonts w:eastAsia="Times New Roman"/>
              </w:rPr>
              <w:t>1. behandling er dateret til 11. april 2024</w:t>
            </w:r>
          </w:p>
          <w:p w14:paraId="192F9F8D" w14:textId="77777777" w:rsidR="005F19A5" w:rsidRDefault="005F19A5" w:rsidP="005F19A5">
            <w:pPr>
              <w:pStyle w:val="Listeafsnit"/>
              <w:numPr>
                <w:ilvl w:val="1"/>
                <w:numId w:val="12"/>
              </w:numPr>
              <w:contextualSpacing w:val="0"/>
              <w:rPr>
                <w:rFonts w:eastAsia="Times New Roman"/>
              </w:rPr>
            </w:pPr>
            <w:r>
              <w:rPr>
                <w:rFonts w:eastAsia="Times New Roman"/>
              </w:rPr>
              <w:t>2. behandling er sat til den 8. maj 2024</w:t>
            </w:r>
          </w:p>
          <w:p w14:paraId="5308A63C" w14:textId="77777777" w:rsidR="005F19A5" w:rsidRDefault="005F19A5" w:rsidP="005F19A5">
            <w:pPr>
              <w:pStyle w:val="Listeafsnit"/>
              <w:numPr>
                <w:ilvl w:val="1"/>
                <w:numId w:val="12"/>
              </w:numPr>
              <w:contextualSpacing w:val="0"/>
              <w:rPr>
                <w:rFonts w:eastAsia="Times New Roman"/>
              </w:rPr>
            </w:pPr>
            <w:r>
              <w:rPr>
                <w:rFonts w:eastAsia="Times New Roman"/>
              </w:rPr>
              <w:t>3. behandling den 16. maj 2024.</w:t>
            </w:r>
          </w:p>
          <w:p w14:paraId="0DDE269D" w14:textId="77777777" w:rsidR="005F19A5" w:rsidRDefault="005F19A5" w:rsidP="005F19A5">
            <w:pPr>
              <w:pStyle w:val="Listeafsnit"/>
              <w:numPr>
                <w:ilvl w:val="0"/>
                <w:numId w:val="12"/>
              </w:numPr>
              <w:contextualSpacing w:val="0"/>
              <w:rPr>
                <w:rFonts w:eastAsia="Times New Roman"/>
              </w:rPr>
            </w:pPr>
            <w:r>
              <w:rPr>
                <w:rFonts w:eastAsia="Times New Roman"/>
              </w:rPr>
              <w:t>Foretræde for Fiskeri-, Fangst- og Landbrugsudvalget</w:t>
            </w:r>
          </w:p>
          <w:p w14:paraId="1E7C0E35" w14:textId="77777777" w:rsidR="005F19A5" w:rsidRDefault="005F19A5" w:rsidP="005F19A5">
            <w:pPr>
              <w:pStyle w:val="Listeafsnit"/>
              <w:numPr>
                <w:ilvl w:val="0"/>
                <w:numId w:val="12"/>
              </w:numPr>
              <w:contextualSpacing w:val="0"/>
              <w:rPr>
                <w:rFonts w:eastAsia="Times New Roman"/>
              </w:rPr>
            </w:pPr>
            <w:r>
              <w:rPr>
                <w:rFonts w:eastAsia="Times New Roman"/>
              </w:rPr>
              <w:t>Andre udvalg – Finansudvalget</w:t>
            </w:r>
          </w:p>
          <w:p w14:paraId="1839D170" w14:textId="77777777" w:rsidR="005F19A5" w:rsidRDefault="005F19A5" w:rsidP="005F19A5">
            <w:pPr>
              <w:pStyle w:val="Listeafsnit"/>
              <w:numPr>
                <w:ilvl w:val="0"/>
                <w:numId w:val="12"/>
              </w:numPr>
              <w:contextualSpacing w:val="0"/>
              <w:rPr>
                <w:rFonts w:eastAsia="Times New Roman"/>
              </w:rPr>
            </w:pPr>
            <w:r>
              <w:rPr>
                <w:rFonts w:eastAsia="Times New Roman"/>
              </w:rPr>
              <w:t>Andre tiltag</w:t>
            </w:r>
          </w:p>
          <w:p w14:paraId="7D24626B" w14:textId="77777777" w:rsidR="005F19A5" w:rsidRDefault="005F19A5" w:rsidP="005F19A5">
            <w:pPr>
              <w:pStyle w:val="Listeafsnit"/>
              <w:numPr>
                <w:ilvl w:val="0"/>
                <w:numId w:val="12"/>
              </w:numPr>
              <w:contextualSpacing w:val="0"/>
              <w:rPr>
                <w:rFonts w:eastAsia="Times New Roman"/>
              </w:rPr>
            </w:pPr>
            <w:r>
              <w:rPr>
                <w:rFonts w:eastAsia="Times New Roman"/>
              </w:rPr>
              <w:t>Evt.</w:t>
            </w:r>
          </w:p>
          <w:p w14:paraId="57A032EC" w14:textId="77777777" w:rsidR="005F19A5" w:rsidRDefault="005F19A5" w:rsidP="00B6666C">
            <w:pPr>
              <w:pStyle w:val="Listeafsnit"/>
              <w:contextualSpacing w:val="0"/>
            </w:pPr>
          </w:p>
          <w:p w14:paraId="41E0DF6A" w14:textId="6C2B0883" w:rsidR="005F19A5" w:rsidRPr="00C45C99" w:rsidRDefault="005F19A5" w:rsidP="00826D4B">
            <w:pPr>
              <w:rPr>
                <w:i/>
              </w:rPr>
            </w:pPr>
          </w:p>
        </w:tc>
      </w:tr>
      <w:tr w:rsidR="00196699" w14:paraId="46317B27" w14:textId="77777777" w:rsidTr="00196699">
        <w:tc>
          <w:tcPr>
            <w:tcW w:w="635" w:type="dxa"/>
            <w:shd w:val="clear" w:color="auto" w:fill="D9D9D9" w:themeFill="background1" w:themeFillShade="D9"/>
          </w:tcPr>
          <w:p w14:paraId="72E980A9" w14:textId="306A54EF" w:rsidR="00196699" w:rsidRDefault="0064040A">
            <w:r>
              <w:t>2</w:t>
            </w:r>
            <w:r w:rsidR="00196699">
              <w:t>.</w:t>
            </w:r>
          </w:p>
        </w:tc>
        <w:tc>
          <w:tcPr>
            <w:tcW w:w="8993" w:type="dxa"/>
            <w:gridSpan w:val="2"/>
            <w:shd w:val="clear" w:color="auto" w:fill="D9D9D9" w:themeFill="background1" w:themeFillShade="D9"/>
          </w:tcPr>
          <w:p w14:paraId="02F9DA1F" w14:textId="46C17B7E" w:rsidR="00196699" w:rsidRDefault="005F19A5" w:rsidP="00F1207E">
            <w:r>
              <w:t>Dagsorden</w:t>
            </w:r>
          </w:p>
        </w:tc>
      </w:tr>
      <w:tr w:rsidR="001A4A71" w14:paraId="03A1A954" w14:textId="77777777" w:rsidTr="001A4A71">
        <w:tc>
          <w:tcPr>
            <w:tcW w:w="635" w:type="dxa"/>
            <w:vMerge w:val="restart"/>
            <w:shd w:val="clear" w:color="auto" w:fill="F2F2F2" w:themeFill="background1" w:themeFillShade="F2"/>
          </w:tcPr>
          <w:p w14:paraId="20F51204" w14:textId="77777777" w:rsidR="001A4A71" w:rsidRDefault="001A4A71" w:rsidP="00745F59"/>
        </w:tc>
        <w:tc>
          <w:tcPr>
            <w:tcW w:w="636" w:type="dxa"/>
            <w:vMerge w:val="restart"/>
            <w:shd w:val="clear" w:color="auto" w:fill="F2F2F2" w:themeFill="background1" w:themeFillShade="F2"/>
          </w:tcPr>
          <w:p w14:paraId="74C0E769" w14:textId="77777777" w:rsidR="001A4A71" w:rsidRDefault="001A4A71" w:rsidP="00745F59">
            <w:r>
              <w:t>a.</w:t>
            </w:r>
          </w:p>
        </w:tc>
        <w:tc>
          <w:tcPr>
            <w:tcW w:w="8357" w:type="dxa"/>
            <w:shd w:val="clear" w:color="auto" w:fill="F2F2F2" w:themeFill="background1" w:themeFillShade="F2"/>
          </w:tcPr>
          <w:p w14:paraId="4CBE463F" w14:textId="47EF6767" w:rsidR="0064040A" w:rsidRDefault="00B6666C" w:rsidP="0064040A">
            <w:pPr>
              <w:pStyle w:val="Listeafsnit"/>
              <w:numPr>
                <w:ilvl w:val="0"/>
                <w:numId w:val="8"/>
              </w:numPr>
              <w:contextualSpacing w:val="0"/>
              <w:rPr>
                <w:rFonts w:eastAsia="Times New Roman"/>
              </w:rPr>
            </w:pPr>
            <w:r>
              <w:rPr>
                <w:rFonts w:eastAsia="Times New Roman"/>
              </w:rPr>
              <w:t>Godkendelse af dagsorden</w:t>
            </w:r>
            <w:r w:rsidR="0064040A">
              <w:rPr>
                <w:rFonts w:eastAsia="Times New Roman"/>
              </w:rPr>
              <w:t xml:space="preserve"> </w:t>
            </w:r>
          </w:p>
          <w:p w14:paraId="0167BBF0" w14:textId="37544C62" w:rsidR="001A4A71" w:rsidRPr="00425CC9" w:rsidRDefault="001A4A71" w:rsidP="00C878A3"/>
        </w:tc>
      </w:tr>
      <w:tr w:rsidR="001A4A71" w14:paraId="2A584874" w14:textId="77777777" w:rsidTr="00454BC5">
        <w:tc>
          <w:tcPr>
            <w:tcW w:w="635" w:type="dxa"/>
            <w:vMerge/>
          </w:tcPr>
          <w:p w14:paraId="7F9DA5DC" w14:textId="77777777" w:rsidR="001A4A71" w:rsidRDefault="001A4A71" w:rsidP="00745F59"/>
        </w:tc>
        <w:tc>
          <w:tcPr>
            <w:tcW w:w="636" w:type="dxa"/>
            <w:vMerge/>
          </w:tcPr>
          <w:p w14:paraId="5DF0E97F" w14:textId="77777777" w:rsidR="001A4A71" w:rsidRDefault="001A4A71" w:rsidP="00745F59"/>
        </w:tc>
        <w:tc>
          <w:tcPr>
            <w:tcW w:w="8357" w:type="dxa"/>
          </w:tcPr>
          <w:p w14:paraId="77E989D3" w14:textId="77777777" w:rsidR="008F4FA5" w:rsidRDefault="00B6666C" w:rsidP="00745F59">
            <w:pPr>
              <w:rPr>
                <w:iCs/>
              </w:rPr>
            </w:pPr>
            <w:r>
              <w:rPr>
                <w:iCs/>
              </w:rPr>
              <w:t>Godkendt</w:t>
            </w:r>
          </w:p>
          <w:p w14:paraId="7E3AA1A6" w14:textId="4131840D" w:rsidR="00B6666C" w:rsidRPr="008F4FA5" w:rsidRDefault="00B6666C" w:rsidP="00745F59">
            <w:pPr>
              <w:rPr>
                <w:iCs/>
              </w:rPr>
            </w:pPr>
          </w:p>
        </w:tc>
      </w:tr>
      <w:tr w:rsidR="003F06DE" w14:paraId="75812A6C" w14:textId="77777777" w:rsidTr="00442D81">
        <w:tc>
          <w:tcPr>
            <w:tcW w:w="635" w:type="dxa"/>
            <w:shd w:val="clear" w:color="auto" w:fill="D9D9D9" w:themeFill="background1" w:themeFillShade="D9"/>
          </w:tcPr>
          <w:p w14:paraId="61342778" w14:textId="4145640E" w:rsidR="003F06DE" w:rsidRDefault="006379D3" w:rsidP="003F06DE">
            <w:r>
              <w:t>4</w:t>
            </w:r>
            <w:r w:rsidR="003F06DE">
              <w:t>.</w:t>
            </w:r>
          </w:p>
        </w:tc>
        <w:tc>
          <w:tcPr>
            <w:tcW w:w="8993" w:type="dxa"/>
            <w:gridSpan w:val="2"/>
            <w:shd w:val="clear" w:color="auto" w:fill="D9D9D9" w:themeFill="background1" w:themeFillShade="D9"/>
          </w:tcPr>
          <w:p w14:paraId="28DB05FB" w14:textId="4508DD3C" w:rsidR="003F06DE" w:rsidRDefault="005F19A5" w:rsidP="003F06DE">
            <w:r>
              <w:t>Emne</w:t>
            </w:r>
          </w:p>
        </w:tc>
      </w:tr>
      <w:tr w:rsidR="00A8270A" w:rsidRPr="005C38E4" w14:paraId="3E377B23" w14:textId="77777777" w:rsidTr="00A8270A">
        <w:tc>
          <w:tcPr>
            <w:tcW w:w="635" w:type="dxa"/>
            <w:vMerge w:val="restart"/>
            <w:shd w:val="clear" w:color="auto" w:fill="F2F2F2" w:themeFill="background1" w:themeFillShade="F2"/>
          </w:tcPr>
          <w:p w14:paraId="18EF9395" w14:textId="77777777" w:rsidR="00A8270A" w:rsidRDefault="00A8270A" w:rsidP="003D7714"/>
        </w:tc>
        <w:tc>
          <w:tcPr>
            <w:tcW w:w="636" w:type="dxa"/>
            <w:vMerge w:val="restart"/>
            <w:shd w:val="clear" w:color="auto" w:fill="F2F2F2" w:themeFill="background1" w:themeFillShade="F2"/>
          </w:tcPr>
          <w:p w14:paraId="39FD6EE8" w14:textId="51AF68F5" w:rsidR="00A8270A" w:rsidRDefault="00A8270A" w:rsidP="003D7714">
            <w:r>
              <w:t xml:space="preserve">a. </w:t>
            </w:r>
          </w:p>
        </w:tc>
        <w:tc>
          <w:tcPr>
            <w:tcW w:w="8357" w:type="dxa"/>
            <w:shd w:val="clear" w:color="auto" w:fill="F2F2F2" w:themeFill="background1" w:themeFillShade="F2"/>
          </w:tcPr>
          <w:p w14:paraId="4A948176" w14:textId="1D9472CF" w:rsidR="00A8270A" w:rsidRPr="005F19A5" w:rsidRDefault="005F19A5" w:rsidP="005F19A5">
            <w:pPr>
              <w:pStyle w:val="Listeafsnit"/>
              <w:numPr>
                <w:ilvl w:val="0"/>
                <w:numId w:val="8"/>
              </w:numPr>
              <w:contextualSpacing w:val="0"/>
              <w:rPr>
                <w:rFonts w:eastAsia="Times New Roman"/>
              </w:rPr>
            </w:pPr>
            <w:r>
              <w:rPr>
                <w:rFonts w:eastAsia="Times New Roman"/>
              </w:rPr>
              <w:t>Diskussion af fiskerilovsproces.</w:t>
            </w:r>
          </w:p>
        </w:tc>
      </w:tr>
      <w:tr w:rsidR="00A8270A" w:rsidRPr="005C38E4" w14:paraId="779F28FD" w14:textId="77777777" w:rsidTr="00A8270A">
        <w:tc>
          <w:tcPr>
            <w:tcW w:w="635" w:type="dxa"/>
            <w:vMerge/>
            <w:shd w:val="clear" w:color="auto" w:fill="F2F2F2" w:themeFill="background1" w:themeFillShade="F2"/>
          </w:tcPr>
          <w:p w14:paraId="69107858" w14:textId="77777777" w:rsidR="00A8270A" w:rsidRDefault="00A8270A" w:rsidP="003D7714"/>
        </w:tc>
        <w:tc>
          <w:tcPr>
            <w:tcW w:w="636" w:type="dxa"/>
            <w:vMerge/>
          </w:tcPr>
          <w:p w14:paraId="37E5BAC2" w14:textId="77777777" w:rsidR="00A8270A" w:rsidRDefault="00A8270A" w:rsidP="003D7714"/>
        </w:tc>
        <w:tc>
          <w:tcPr>
            <w:tcW w:w="8357" w:type="dxa"/>
          </w:tcPr>
          <w:p w14:paraId="5CF1C8B5" w14:textId="28DD81BA" w:rsidR="00E342E1" w:rsidRDefault="005F19A5" w:rsidP="003D7714">
            <w:pPr>
              <w:rPr>
                <w:lang w:val="nb-NO"/>
              </w:rPr>
            </w:pPr>
            <w:r>
              <w:rPr>
                <w:lang w:val="nb-NO"/>
              </w:rPr>
              <w:t>Fiskeriudvalget kan først indkalde til foretræde af folk der kommer udefra, når de har modtaget sagen fra Inatsisartut. Jeg har spurgt sekretæren om hvordan de ser processen. Har ikke fået svar endnu</w:t>
            </w:r>
            <w:r w:rsidR="00B53309">
              <w:rPr>
                <w:lang w:val="nb-NO"/>
              </w:rPr>
              <w:t>.</w:t>
            </w:r>
            <w:r>
              <w:rPr>
                <w:lang w:val="nb-NO"/>
              </w:rPr>
              <w:t xml:space="preserve"> Til foretræde i udvalget vil det være Bent Sørensen, Miki Brøns og gerne Erik Sivertsen. Det skal ligge imellem 1. og 2. behandling. Gerne i uge 16 eller uge 18.</w:t>
            </w:r>
          </w:p>
          <w:p w14:paraId="033A88CF" w14:textId="71AB8A9E" w:rsidR="008F4FA5" w:rsidRPr="008F4FA5" w:rsidRDefault="008F4FA5" w:rsidP="003D7714">
            <w:pPr>
              <w:rPr>
                <w:lang w:val="nb-NO"/>
              </w:rPr>
            </w:pPr>
          </w:p>
        </w:tc>
      </w:tr>
      <w:tr w:rsidR="00A8270A" w:rsidRPr="005C38E4" w14:paraId="634E6CD2" w14:textId="77777777" w:rsidTr="00A8270A">
        <w:tc>
          <w:tcPr>
            <w:tcW w:w="635" w:type="dxa"/>
            <w:vMerge/>
            <w:shd w:val="clear" w:color="auto" w:fill="F2F2F2" w:themeFill="background1" w:themeFillShade="F2"/>
          </w:tcPr>
          <w:p w14:paraId="21B55A61" w14:textId="77777777" w:rsidR="00A8270A" w:rsidRDefault="00A8270A" w:rsidP="003D7714"/>
        </w:tc>
        <w:tc>
          <w:tcPr>
            <w:tcW w:w="636" w:type="dxa"/>
            <w:vMerge w:val="restart"/>
            <w:shd w:val="clear" w:color="auto" w:fill="F2F2F2" w:themeFill="background1" w:themeFillShade="F2"/>
          </w:tcPr>
          <w:p w14:paraId="4558F096" w14:textId="137677FA" w:rsidR="00A8270A" w:rsidRDefault="00A8270A" w:rsidP="003D7714">
            <w:r>
              <w:t xml:space="preserve">b. </w:t>
            </w:r>
          </w:p>
        </w:tc>
        <w:tc>
          <w:tcPr>
            <w:tcW w:w="8357" w:type="dxa"/>
            <w:shd w:val="clear" w:color="auto" w:fill="F2F2F2" w:themeFill="background1" w:themeFillShade="F2"/>
          </w:tcPr>
          <w:p w14:paraId="001290EC" w14:textId="33520F01" w:rsidR="00A8270A" w:rsidRPr="005F19A5" w:rsidRDefault="005F19A5" w:rsidP="005F19A5">
            <w:pPr>
              <w:pStyle w:val="Listeafsnit"/>
              <w:numPr>
                <w:ilvl w:val="0"/>
                <w:numId w:val="8"/>
              </w:numPr>
              <w:contextualSpacing w:val="0"/>
              <w:rPr>
                <w:rFonts w:eastAsia="Times New Roman"/>
              </w:rPr>
            </w:pPr>
            <w:r>
              <w:rPr>
                <w:rFonts w:eastAsia="Times New Roman"/>
              </w:rPr>
              <w:t>Foretræde for Fiskeri-, Fangst- og Landbrugsudvalget</w:t>
            </w:r>
          </w:p>
        </w:tc>
      </w:tr>
      <w:tr w:rsidR="00A8270A" w:rsidRPr="005C38E4" w14:paraId="1721E0AF" w14:textId="77777777" w:rsidTr="00A8270A">
        <w:tc>
          <w:tcPr>
            <w:tcW w:w="635" w:type="dxa"/>
            <w:vMerge/>
            <w:shd w:val="clear" w:color="auto" w:fill="F2F2F2" w:themeFill="background1" w:themeFillShade="F2"/>
          </w:tcPr>
          <w:p w14:paraId="4BAF4070" w14:textId="77777777" w:rsidR="00A8270A" w:rsidRDefault="00A8270A" w:rsidP="003D7714"/>
        </w:tc>
        <w:tc>
          <w:tcPr>
            <w:tcW w:w="636" w:type="dxa"/>
            <w:vMerge/>
          </w:tcPr>
          <w:p w14:paraId="1D47DF3B" w14:textId="77777777" w:rsidR="00A8270A" w:rsidRDefault="00A8270A" w:rsidP="003D7714"/>
        </w:tc>
        <w:tc>
          <w:tcPr>
            <w:tcW w:w="8357" w:type="dxa"/>
          </w:tcPr>
          <w:p w14:paraId="6ED85D5A" w14:textId="0E976914" w:rsidR="005F19A5" w:rsidRDefault="005F19A5" w:rsidP="005F19A5">
            <w:pPr>
              <w:rPr>
                <w:lang w:val="nb-NO"/>
              </w:rPr>
            </w:pPr>
            <w:r>
              <w:rPr>
                <w:lang w:val="nb-NO"/>
              </w:rPr>
              <w:t>Gerne i uge 16 eller uge 18. ES, MB og BS</w:t>
            </w:r>
          </w:p>
          <w:p w14:paraId="694BAC67" w14:textId="03B4F698" w:rsidR="008D7A32" w:rsidRPr="005F19A5" w:rsidRDefault="008D7A32" w:rsidP="00D611F4">
            <w:pPr>
              <w:rPr>
                <w:iCs/>
                <w:lang w:val="nb-NO"/>
              </w:rPr>
            </w:pPr>
          </w:p>
        </w:tc>
      </w:tr>
      <w:tr w:rsidR="005F19A5" w:rsidRPr="005C38E4" w14:paraId="6573F2FC" w14:textId="77777777" w:rsidTr="005F19A5">
        <w:tc>
          <w:tcPr>
            <w:tcW w:w="635" w:type="dxa"/>
            <w:shd w:val="clear" w:color="auto" w:fill="F2F2F2" w:themeFill="background1" w:themeFillShade="F2"/>
          </w:tcPr>
          <w:p w14:paraId="60A7CC24" w14:textId="77777777" w:rsidR="005F19A5" w:rsidRDefault="005F19A5" w:rsidP="003D7714"/>
        </w:tc>
        <w:tc>
          <w:tcPr>
            <w:tcW w:w="636" w:type="dxa"/>
            <w:shd w:val="clear" w:color="auto" w:fill="F2F2F2" w:themeFill="background1" w:themeFillShade="F2"/>
          </w:tcPr>
          <w:p w14:paraId="204F6AF4" w14:textId="2FD2F992" w:rsidR="005F19A5" w:rsidRDefault="005F19A5" w:rsidP="003D7714">
            <w:r>
              <w:t xml:space="preserve">c. </w:t>
            </w:r>
          </w:p>
        </w:tc>
        <w:tc>
          <w:tcPr>
            <w:tcW w:w="8357" w:type="dxa"/>
            <w:shd w:val="clear" w:color="auto" w:fill="F2F2F2" w:themeFill="background1" w:themeFillShade="F2"/>
          </w:tcPr>
          <w:p w14:paraId="21C6DF5F" w14:textId="4BD73752" w:rsidR="005F19A5" w:rsidRPr="005F19A5" w:rsidRDefault="005F19A5" w:rsidP="005F19A5">
            <w:pPr>
              <w:pStyle w:val="Listeafsnit"/>
              <w:numPr>
                <w:ilvl w:val="0"/>
                <w:numId w:val="8"/>
              </w:numPr>
              <w:rPr>
                <w:rFonts w:eastAsia="Times New Roman"/>
              </w:rPr>
            </w:pPr>
            <w:r w:rsidRPr="005F19A5">
              <w:rPr>
                <w:rFonts w:eastAsia="Times New Roman"/>
              </w:rPr>
              <w:t>Andre udvalg – Finansudvalget</w:t>
            </w:r>
          </w:p>
        </w:tc>
      </w:tr>
      <w:tr w:rsidR="005F19A5" w:rsidRPr="005C38E4" w14:paraId="77EF2F28" w14:textId="77777777" w:rsidTr="00A8270A">
        <w:tc>
          <w:tcPr>
            <w:tcW w:w="635" w:type="dxa"/>
            <w:shd w:val="clear" w:color="auto" w:fill="F2F2F2" w:themeFill="background1" w:themeFillShade="F2"/>
          </w:tcPr>
          <w:p w14:paraId="30E17A40" w14:textId="77777777" w:rsidR="005F19A5" w:rsidRDefault="005F19A5" w:rsidP="003D7714"/>
        </w:tc>
        <w:tc>
          <w:tcPr>
            <w:tcW w:w="636" w:type="dxa"/>
          </w:tcPr>
          <w:p w14:paraId="551BB53A" w14:textId="77777777" w:rsidR="005F19A5" w:rsidRDefault="005F19A5" w:rsidP="003D7714"/>
        </w:tc>
        <w:tc>
          <w:tcPr>
            <w:tcW w:w="8357" w:type="dxa"/>
          </w:tcPr>
          <w:p w14:paraId="230452F4" w14:textId="5373718E" w:rsidR="005F19A5" w:rsidRDefault="005F19A5" w:rsidP="005F19A5">
            <w:pPr>
              <w:rPr>
                <w:lang w:val="nb-NO"/>
              </w:rPr>
            </w:pPr>
            <w:r>
              <w:rPr>
                <w:lang w:val="nb-NO"/>
              </w:rPr>
              <w:t>Der skrives til Finansudvalget sekretær for at anmode om møde med dem, det bliver igen ES, MB og BS</w:t>
            </w:r>
          </w:p>
        </w:tc>
      </w:tr>
      <w:tr w:rsidR="005F19A5" w:rsidRPr="005C38E4" w14:paraId="694EBDDC" w14:textId="77777777" w:rsidTr="005F19A5">
        <w:tc>
          <w:tcPr>
            <w:tcW w:w="635" w:type="dxa"/>
            <w:shd w:val="clear" w:color="auto" w:fill="F2F2F2" w:themeFill="background1" w:themeFillShade="F2"/>
          </w:tcPr>
          <w:p w14:paraId="354652CF" w14:textId="77777777" w:rsidR="005F19A5" w:rsidRDefault="005F19A5" w:rsidP="003D7714"/>
        </w:tc>
        <w:tc>
          <w:tcPr>
            <w:tcW w:w="636" w:type="dxa"/>
            <w:shd w:val="clear" w:color="auto" w:fill="F2F2F2" w:themeFill="background1" w:themeFillShade="F2"/>
          </w:tcPr>
          <w:p w14:paraId="65E3A0B8" w14:textId="77777777" w:rsidR="005F19A5" w:rsidRDefault="005F19A5" w:rsidP="003D7714"/>
        </w:tc>
        <w:tc>
          <w:tcPr>
            <w:tcW w:w="8357" w:type="dxa"/>
            <w:shd w:val="clear" w:color="auto" w:fill="F2F2F2" w:themeFill="background1" w:themeFillShade="F2"/>
          </w:tcPr>
          <w:p w14:paraId="6899A4A8" w14:textId="77777777" w:rsidR="005F19A5" w:rsidRDefault="005F19A5" w:rsidP="005F19A5">
            <w:pPr>
              <w:rPr>
                <w:lang w:val="nb-NO"/>
              </w:rPr>
            </w:pPr>
          </w:p>
        </w:tc>
      </w:tr>
      <w:tr w:rsidR="005F19A5" w:rsidRPr="005C38E4" w14:paraId="04995915" w14:textId="77777777" w:rsidTr="00A8270A">
        <w:tc>
          <w:tcPr>
            <w:tcW w:w="635" w:type="dxa"/>
            <w:shd w:val="clear" w:color="auto" w:fill="F2F2F2" w:themeFill="background1" w:themeFillShade="F2"/>
          </w:tcPr>
          <w:p w14:paraId="0CD6924B" w14:textId="77777777" w:rsidR="005F19A5" w:rsidRDefault="005F19A5" w:rsidP="003D7714"/>
        </w:tc>
        <w:tc>
          <w:tcPr>
            <w:tcW w:w="636" w:type="dxa"/>
          </w:tcPr>
          <w:p w14:paraId="1EB6F3E8" w14:textId="77777777" w:rsidR="005F19A5" w:rsidRDefault="005F19A5" w:rsidP="003D7714"/>
        </w:tc>
        <w:tc>
          <w:tcPr>
            <w:tcW w:w="8357" w:type="dxa"/>
          </w:tcPr>
          <w:p w14:paraId="69505994" w14:textId="6FFC9EA0" w:rsidR="005F19A5" w:rsidRDefault="00471D60" w:rsidP="00471D60">
            <w:pPr>
              <w:pStyle w:val="Listeafsnit"/>
              <w:numPr>
                <w:ilvl w:val="0"/>
                <w:numId w:val="14"/>
              </w:numPr>
              <w:rPr>
                <w:lang w:val="nb-NO"/>
              </w:rPr>
            </w:pPr>
            <w:r>
              <w:rPr>
                <w:lang w:val="nb-NO"/>
              </w:rPr>
              <w:t>Fiskerilovsforslaget er ikke ens for alle, RG rammes ikke, og Polar Seafood søges ramt, kaldes singulærlovgivning. GE skal adresser den til mødet. Det skal være lige for alle.</w:t>
            </w:r>
          </w:p>
          <w:p w14:paraId="4FEE65EB" w14:textId="2F4A315A" w:rsidR="00471D60" w:rsidRDefault="00471D60" w:rsidP="00471D60">
            <w:pPr>
              <w:pStyle w:val="Listeafsnit"/>
              <w:numPr>
                <w:ilvl w:val="0"/>
                <w:numId w:val="14"/>
              </w:numPr>
              <w:rPr>
                <w:lang w:val="nb-NO"/>
              </w:rPr>
            </w:pPr>
            <w:r>
              <w:rPr>
                <w:lang w:val="nb-NO"/>
              </w:rPr>
              <w:t>Stort åbent spørgsmål. Hvem skal finansiere</w:t>
            </w:r>
            <w:r w:rsidR="00DB4E11">
              <w:rPr>
                <w:lang w:val="nb-NO"/>
              </w:rPr>
              <w:t xml:space="preserve"> fiskerilovensudkastet</w:t>
            </w:r>
            <w:r>
              <w:rPr>
                <w:lang w:val="nb-NO"/>
              </w:rPr>
              <w:t>? Hvis PS ikke kan, bare 4 indenskærs rejetrawlere vil til sammen koster 1,2 mia. Kr. RG har en store gæld på 4 mia. Kr. Og der forventes underskud for 2023 (-265 mior. Kr?)</w:t>
            </w:r>
          </w:p>
          <w:p w14:paraId="36215A66" w14:textId="77777777" w:rsidR="00FE29D8" w:rsidRDefault="00FE29D8" w:rsidP="00471D60">
            <w:pPr>
              <w:pStyle w:val="Listeafsnit"/>
              <w:numPr>
                <w:ilvl w:val="0"/>
                <w:numId w:val="14"/>
              </w:numPr>
              <w:rPr>
                <w:lang w:val="nb-NO"/>
              </w:rPr>
            </w:pPr>
            <w:r>
              <w:rPr>
                <w:lang w:val="nb-NO"/>
              </w:rPr>
              <w:lastRenderedPageBreak/>
              <w:t>Lovforslaget som det foreligger gøre det ikke nemmere ved generationsskifte.</w:t>
            </w:r>
          </w:p>
          <w:p w14:paraId="4F77A80A" w14:textId="0E61B5BE" w:rsidR="00FE29D8" w:rsidRDefault="00FE29D8" w:rsidP="00471D60">
            <w:pPr>
              <w:pStyle w:val="Listeafsnit"/>
              <w:numPr>
                <w:ilvl w:val="0"/>
                <w:numId w:val="14"/>
              </w:numPr>
              <w:rPr>
                <w:lang w:val="nb-NO"/>
              </w:rPr>
            </w:pPr>
            <w:r>
              <w:rPr>
                <w:lang w:val="nb-NO"/>
              </w:rPr>
              <w:t xml:space="preserve">En fabrik har store lokale økonomiske </w:t>
            </w:r>
            <w:r w:rsidR="00185680">
              <w:rPr>
                <w:lang w:val="nb-NO"/>
              </w:rPr>
              <w:t xml:space="preserve">vigtighed. </w:t>
            </w:r>
            <w:r>
              <w:rPr>
                <w:lang w:val="nb-NO"/>
              </w:rPr>
              <w:t>Da RG lukker</w:t>
            </w:r>
            <w:r w:rsidR="00185680">
              <w:rPr>
                <w:lang w:val="nb-NO"/>
              </w:rPr>
              <w:t xml:space="preserve"> i Aasiaat ml. 2004-2007, så kan det mærkes i den lokale økonomi, blandt andet Oliesalget fald drastisk, byens livnerve var presset hårdt. Rammer meget bredt. Åbning af fabrikken af Polar Seafood har store betydning. </w:t>
            </w:r>
          </w:p>
          <w:p w14:paraId="0742DB48" w14:textId="77777777" w:rsidR="00185680" w:rsidRDefault="00185680" w:rsidP="00471D60">
            <w:pPr>
              <w:pStyle w:val="Listeafsnit"/>
              <w:numPr>
                <w:ilvl w:val="0"/>
                <w:numId w:val="14"/>
              </w:numPr>
              <w:rPr>
                <w:lang w:val="nb-NO"/>
              </w:rPr>
            </w:pPr>
            <w:r>
              <w:rPr>
                <w:lang w:val="nb-NO"/>
              </w:rPr>
              <w:t>Landingspligt i alle bygder. Alle andre der har bygdeanlæg, som skal gi overskud giver overskud.</w:t>
            </w:r>
          </w:p>
          <w:p w14:paraId="04B748BB" w14:textId="77777777" w:rsidR="00185680" w:rsidRDefault="00185680" w:rsidP="00471D60">
            <w:pPr>
              <w:pStyle w:val="Listeafsnit"/>
              <w:numPr>
                <w:ilvl w:val="0"/>
                <w:numId w:val="14"/>
              </w:numPr>
              <w:rPr>
                <w:lang w:val="nb-NO"/>
              </w:rPr>
            </w:pPr>
            <w:r>
              <w:rPr>
                <w:lang w:val="nb-NO"/>
              </w:rPr>
              <w:t>Et at de få ændringer er, at for udenlandske ejerskaber gives ekstra 5 år mere. Man vil hellere høre på udenlandske aktører end grønlandske herboende aktører der skaber arbejdspladser og investerer i udvikling.</w:t>
            </w:r>
          </w:p>
          <w:p w14:paraId="6BB7C8A5" w14:textId="6D38FEB5" w:rsidR="00185680" w:rsidRPr="00471D60" w:rsidRDefault="00185680" w:rsidP="00471D60">
            <w:pPr>
              <w:pStyle w:val="Listeafsnit"/>
              <w:numPr>
                <w:ilvl w:val="0"/>
                <w:numId w:val="14"/>
              </w:numPr>
              <w:rPr>
                <w:lang w:val="nb-NO"/>
              </w:rPr>
            </w:pPr>
            <w:r>
              <w:rPr>
                <w:lang w:val="nb-NO"/>
              </w:rPr>
              <w:t>At der er stærke private aktører, så skærpes også RG, mere nationalisering vil hvertfald går den anden vej.</w:t>
            </w:r>
          </w:p>
        </w:tc>
      </w:tr>
      <w:tr w:rsidR="009A67CB" w14:paraId="173AC286" w14:textId="77777777" w:rsidTr="00350A8E">
        <w:tc>
          <w:tcPr>
            <w:tcW w:w="635" w:type="dxa"/>
            <w:shd w:val="clear" w:color="auto" w:fill="D9D9D9" w:themeFill="background1" w:themeFillShade="D9"/>
          </w:tcPr>
          <w:p w14:paraId="55F5EAFA" w14:textId="3C922984" w:rsidR="009A67CB" w:rsidRDefault="006379D3" w:rsidP="00350A8E">
            <w:r>
              <w:lastRenderedPageBreak/>
              <w:t>5</w:t>
            </w:r>
            <w:r w:rsidR="009A67CB">
              <w:t>.</w:t>
            </w:r>
          </w:p>
        </w:tc>
        <w:tc>
          <w:tcPr>
            <w:tcW w:w="8993" w:type="dxa"/>
            <w:gridSpan w:val="2"/>
            <w:shd w:val="clear" w:color="auto" w:fill="D9D9D9" w:themeFill="background1" w:themeFillShade="D9"/>
          </w:tcPr>
          <w:p w14:paraId="564459ED" w14:textId="670E4C7B" w:rsidR="009A67CB" w:rsidRDefault="00B6666C" w:rsidP="00350A8E">
            <w:r>
              <w:t xml:space="preserve">Eventuelt </w:t>
            </w:r>
          </w:p>
        </w:tc>
      </w:tr>
      <w:tr w:rsidR="009A67CB" w14:paraId="597DA1F5" w14:textId="77777777" w:rsidTr="00350A8E">
        <w:tc>
          <w:tcPr>
            <w:tcW w:w="635" w:type="dxa"/>
            <w:vMerge w:val="restart"/>
            <w:shd w:val="clear" w:color="auto" w:fill="F2F2F2" w:themeFill="background1" w:themeFillShade="F2"/>
          </w:tcPr>
          <w:p w14:paraId="444557F6" w14:textId="77777777" w:rsidR="009A67CB" w:rsidRDefault="009A67CB" w:rsidP="00350A8E">
            <w:bookmarkStart w:id="0" w:name="_Hlk63055384"/>
          </w:p>
        </w:tc>
        <w:tc>
          <w:tcPr>
            <w:tcW w:w="636" w:type="dxa"/>
            <w:vMerge w:val="restart"/>
            <w:shd w:val="clear" w:color="auto" w:fill="F2F2F2" w:themeFill="background1" w:themeFillShade="F2"/>
          </w:tcPr>
          <w:p w14:paraId="334C4492" w14:textId="77777777" w:rsidR="009A67CB" w:rsidRDefault="009A67CB" w:rsidP="00350A8E">
            <w:r>
              <w:t>a.</w:t>
            </w:r>
          </w:p>
        </w:tc>
        <w:tc>
          <w:tcPr>
            <w:tcW w:w="8357" w:type="dxa"/>
            <w:shd w:val="clear" w:color="auto" w:fill="F2F2F2" w:themeFill="background1" w:themeFillShade="F2"/>
          </w:tcPr>
          <w:p w14:paraId="5C5239BB" w14:textId="5379189A" w:rsidR="009A67CB" w:rsidRPr="006379D3" w:rsidRDefault="005F19A5" w:rsidP="00350A8E">
            <w:pPr>
              <w:spacing w:before="120"/>
              <w:rPr>
                <w:bCs/>
                <w:i/>
                <w:iCs/>
              </w:rPr>
            </w:pPr>
            <w:r>
              <w:rPr>
                <w:bCs/>
                <w:i/>
                <w:iCs/>
              </w:rPr>
              <w:t>Mindstepriser – fiskerådet anmodet til at komme til et møde</w:t>
            </w:r>
          </w:p>
        </w:tc>
      </w:tr>
      <w:tr w:rsidR="009A67CB" w14:paraId="23198AC5" w14:textId="77777777" w:rsidTr="00350A8E">
        <w:tc>
          <w:tcPr>
            <w:tcW w:w="635" w:type="dxa"/>
            <w:vMerge/>
          </w:tcPr>
          <w:p w14:paraId="43BB2AD7" w14:textId="77777777" w:rsidR="009A67CB" w:rsidRDefault="009A67CB" w:rsidP="00350A8E"/>
        </w:tc>
        <w:tc>
          <w:tcPr>
            <w:tcW w:w="636" w:type="dxa"/>
            <w:vMerge/>
          </w:tcPr>
          <w:p w14:paraId="7E675717" w14:textId="77777777" w:rsidR="009A67CB" w:rsidRDefault="009A67CB" w:rsidP="00350A8E"/>
        </w:tc>
        <w:tc>
          <w:tcPr>
            <w:tcW w:w="8357" w:type="dxa"/>
          </w:tcPr>
          <w:p w14:paraId="3028604B" w14:textId="5617F577" w:rsidR="00B6666C" w:rsidRDefault="005F19A5" w:rsidP="005F19A5">
            <w:pPr>
              <w:rPr>
                <w:iCs/>
              </w:rPr>
            </w:pPr>
            <w:r>
              <w:rPr>
                <w:iCs/>
              </w:rPr>
              <w:t>GE har fået mail om at komme til et møde vedrørende diskussion af mindstepriser. Den har været oppe før, men vi nægter at diskutere priser, vi kan ikke se på hvilke grundlag de indkalder os til møde. Iht. Konkurrencelovgivning, mener vi ikke at vi kan i dialog om priser mv. Det vil være brud på loven. Derfor er Departementet anmodet om at komme med begrundelse, hvorfor og på hvilket grundlag (lov) de gerne vil have Fiskerirådet skal tage den diskussion om.</w:t>
            </w:r>
            <w:r w:rsidR="00DB4E11">
              <w:rPr>
                <w:iCs/>
              </w:rPr>
              <w:t xml:space="preserve"> Der er ikke kommet svar.</w:t>
            </w:r>
          </w:p>
          <w:p w14:paraId="1AC217D8" w14:textId="1E7AEC04" w:rsidR="005F19A5" w:rsidRPr="00C37116" w:rsidRDefault="005F19A5" w:rsidP="005F19A5">
            <w:pPr>
              <w:rPr>
                <w:iCs/>
              </w:rPr>
            </w:pPr>
          </w:p>
        </w:tc>
      </w:tr>
      <w:tr w:rsidR="009A67CB" w14:paraId="03D5C919" w14:textId="77777777" w:rsidTr="00350A8E">
        <w:tc>
          <w:tcPr>
            <w:tcW w:w="635" w:type="dxa"/>
            <w:shd w:val="clear" w:color="auto" w:fill="D9D9D9" w:themeFill="background1" w:themeFillShade="D9"/>
          </w:tcPr>
          <w:p w14:paraId="509E8974" w14:textId="6BB838E9" w:rsidR="009A67CB" w:rsidRDefault="00B53309" w:rsidP="00350A8E">
            <w:bookmarkStart w:id="1" w:name="_Hlk63055662"/>
            <w:bookmarkEnd w:id="0"/>
            <w:r>
              <w:t>6</w:t>
            </w:r>
            <w:r w:rsidR="009A67CB">
              <w:t>.</w:t>
            </w:r>
          </w:p>
        </w:tc>
        <w:tc>
          <w:tcPr>
            <w:tcW w:w="8993" w:type="dxa"/>
            <w:gridSpan w:val="2"/>
            <w:shd w:val="clear" w:color="auto" w:fill="D9D9D9" w:themeFill="background1" w:themeFillShade="D9"/>
          </w:tcPr>
          <w:p w14:paraId="6D0C16DB" w14:textId="77777777" w:rsidR="009A67CB" w:rsidRDefault="009A67CB" w:rsidP="00350A8E">
            <w:r>
              <w:t>Kommunikation af bestyrelsens beslutninger</w:t>
            </w:r>
          </w:p>
        </w:tc>
      </w:tr>
      <w:tr w:rsidR="009A67CB" w14:paraId="23082277" w14:textId="77777777" w:rsidTr="00350A8E">
        <w:tc>
          <w:tcPr>
            <w:tcW w:w="635" w:type="dxa"/>
            <w:vMerge w:val="restart"/>
            <w:shd w:val="clear" w:color="auto" w:fill="F2F2F2" w:themeFill="background1" w:themeFillShade="F2"/>
          </w:tcPr>
          <w:p w14:paraId="3B90692C" w14:textId="77777777" w:rsidR="009A67CB" w:rsidRDefault="009A67CB" w:rsidP="00350A8E">
            <w:bookmarkStart w:id="2" w:name="_Hlk42064923"/>
            <w:bookmarkEnd w:id="1"/>
          </w:p>
        </w:tc>
        <w:tc>
          <w:tcPr>
            <w:tcW w:w="636" w:type="dxa"/>
            <w:vMerge w:val="restart"/>
            <w:shd w:val="clear" w:color="auto" w:fill="F2F2F2" w:themeFill="background1" w:themeFillShade="F2"/>
          </w:tcPr>
          <w:p w14:paraId="2E1F9374" w14:textId="77777777" w:rsidR="009A67CB" w:rsidRDefault="009A67CB" w:rsidP="00350A8E">
            <w:r>
              <w:t>a.</w:t>
            </w:r>
          </w:p>
        </w:tc>
        <w:tc>
          <w:tcPr>
            <w:tcW w:w="8357" w:type="dxa"/>
            <w:shd w:val="clear" w:color="auto" w:fill="F2F2F2" w:themeFill="background1" w:themeFillShade="F2"/>
          </w:tcPr>
          <w:p w14:paraId="0C689426" w14:textId="15433F36" w:rsidR="009A67CB" w:rsidRPr="006379D3" w:rsidRDefault="006379D3" w:rsidP="00350A8E">
            <w:pPr>
              <w:rPr>
                <w:i/>
              </w:rPr>
            </w:pPr>
            <w:r w:rsidRPr="006379D3">
              <w:rPr>
                <w:i/>
              </w:rPr>
              <w:t>Intern kommunikation</w:t>
            </w:r>
          </w:p>
        </w:tc>
      </w:tr>
      <w:tr w:rsidR="009A67CB" w14:paraId="64D1442C" w14:textId="77777777" w:rsidTr="00350A8E">
        <w:tc>
          <w:tcPr>
            <w:tcW w:w="635" w:type="dxa"/>
            <w:vMerge/>
          </w:tcPr>
          <w:p w14:paraId="0A1EEC9A" w14:textId="77777777" w:rsidR="009A67CB" w:rsidRDefault="009A67CB" w:rsidP="00350A8E"/>
        </w:tc>
        <w:tc>
          <w:tcPr>
            <w:tcW w:w="636" w:type="dxa"/>
            <w:vMerge/>
          </w:tcPr>
          <w:p w14:paraId="5F677A5A" w14:textId="77777777" w:rsidR="009A67CB" w:rsidRDefault="009A67CB" w:rsidP="00350A8E"/>
        </w:tc>
        <w:tc>
          <w:tcPr>
            <w:tcW w:w="8357" w:type="dxa"/>
          </w:tcPr>
          <w:p w14:paraId="346D6BE7" w14:textId="1802F24B" w:rsidR="009A67CB" w:rsidRPr="006379D3" w:rsidRDefault="009A67CB" w:rsidP="00350A8E">
            <w:pPr>
              <w:rPr>
                <w:i/>
              </w:rPr>
            </w:pPr>
          </w:p>
        </w:tc>
      </w:tr>
      <w:tr w:rsidR="009A67CB" w14:paraId="26938D92" w14:textId="77777777" w:rsidTr="00350A8E">
        <w:tc>
          <w:tcPr>
            <w:tcW w:w="635" w:type="dxa"/>
            <w:vMerge w:val="restart"/>
            <w:shd w:val="clear" w:color="auto" w:fill="F2F2F2" w:themeFill="background1" w:themeFillShade="F2"/>
          </w:tcPr>
          <w:p w14:paraId="4B314239" w14:textId="77777777" w:rsidR="009A67CB" w:rsidRDefault="009A67CB" w:rsidP="00350A8E"/>
        </w:tc>
        <w:tc>
          <w:tcPr>
            <w:tcW w:w="636" w:type="dxa"/>
            <w:vMerge w:val="restart"/>
            <w:shd w:val="clear" w:color="auto" w:fill="F2F2F2" w:themeFill="background1" w:themeFillShade="F2"/>
          </w:tcPr>
          <w:p w14:paraId="3BC6504F" w14:textId="77777777" w:rsidR="009A67CB" w:rsidRDefault="009A67CB" w:rsidP="00350A8E">
            <w:r>
              <w:t>b.</w:t>
            </w:r>
          </w:p>
        </w:tc>
        <w:tc>
          <w:tcPr>
            <w:tcW w:w="8357" w:type="dxa"/>
            <w:shd w:val="clear" w:color="auto" w:fill="F2F2F2" w:themeFill="background1" w:themeFillShade="F2"/>
          </w:tcPr>
          <w:p w14:paraId="4203CB1A" w14:textId="353A3656" w:rsidR="009A67CB" w:rsidRPr="006379D3" w:rsidRDefault="006379D3" w:rsidP="00350A8E">
            <w:pPr>
              <w:rPr>
                <w:i/>
              </w:rPr>
            </w:pPr>
            <w:r w:rsidRPr="006379D3">
              <w:rPr>
                <w:i/>
              </w:rPr>
              <w:t>Ekstern kommunikation</w:t>
            </w:r>
          </w:p>
        </w:tc>
      </w:tr>
      <w:tr w:rsidR="009A67CB" w14:paraId="74C0CB93" w14:textId="77777777" w:rsidTr="00350A8E">
        <w:tc>
          <w:tcPr>
            <w:tcW w:w="635" w:type="dxa"/>
            <w:vMerge/>
          </w:tcPr>
          <w:p w14:paraId="05AAEDD0" w14:textId="77777777" w:rsidR="009A67CB" w:rsidRDefault="009A67CB" w:rsidP="00350A8E"/>
        </w:tc>
        <w:tc>
          <w:tcPr>
            <w:tcW w:w="636" w:type="dxa"/>
            <w:vMerge/>
          </w:tcPr>
          <w:p w14:paraId="0971FAE4" w14:textId="77777777" w:rsidR="009A67CB" w:rsidRDefault="009A67CB" w:rsidP="00350A8E"/>
        </w:tc>
        <w:tc>
          <w:tcPr>
            <w:tcW w:w="8357" w:type="dxa"/>
          </w:tcPr>
          <w:p w14:paraId="02AE5950" w14:textId="77777777" w:rsidR="009A67CB" w:rsidRDefault="00471D60" w:rsidP="00350A8E">
            <w:pPr>
              <w:rPr>
                <w:i/>
              </w:rPr>
            </w:pPr>
            <w:proofErr w:type="spellStart"/>
            <w:r>
              <w:rPr>
                <w:i/>
              </w:rPr>
              <w:t>Fiskeriudvalget´s</w:t>
            </w:r>
            <w:proofErr w:type="spellEnd"/>
            <w:r>
              <w:rPr>
                <w:i/>
              </w:rPr>
              <w:t xml:space="preserve"> sekretær og Finansudvalgets sekretær kontaktet om anmodning om møde ifm. Fiskeriloven.</w:t>
            </w:r>
          </w:p>
          <w:p w14:paraId="04596693" w14:textId="203C1CA1" w:rsidR="00471D60" w:rsidRDefault="00471D60" w:rsidP="00350A8E">
            <w:pPr>
              <w:rPr>
                <w:i/>
              </w:rPr>
            </w:pPr>
          </w:p>
        </w:tc>
      </w:tr>
      <w:bookmarkEnd w:id="2"/>
    </w:tbl>
    <w:p w14:paraId="1661DEFA" w14:textId="77777777" w:rsidR="00C45C99" w:rsidRDefault="00C45C99" w:rsidP="00B53309"/>
    <w:sectPr w:rsidR="00C45C99" w:rsidSect="000E2761">
      <w:footerReference w:type="default" r:id="rId11"/>
      <w:pgSz w:w="11906" w:h="16838"/>
      <w:pgMar w:top="1276" w:right="1134" w:bottom="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6D844" w14:textId="77777777" w:rsidR="00276262" w:rsidRDefault="00276262" w:rsidP="00D01D2B">
      <w:pPr>
        <w:spacing w:after="0" w:line="240" w:lineRule="auto"/>
      </w:pPr>
      <w:r>
        <w:separator/>
      </w:r>
    </w:p>
  </w:endnote>
  <w:endnote w:type="continuationSeparator" w:id="0">
    <w:p w14:paraId="489AE989" w14:textId="77777777" w:rsidR="00276262" w:rsidRDefault="00276262" w:rsidP="00D01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9100485"/>
      <w:docPartObj>
        <w:docPartGallery w:val="Page Numbers (Bottom of Page)"/>
        <w:docPartUnique/>
      </w:docPartObj>
    </w:sdtPr>
    <w:sdtContent>
      <w:p w14:paraId="654A99C5" w14:textId="77777777" w:rsidR="00D01D2B" w:rsidRDefault="00D01D2B">
        <w:pPr>
          <w:pStyle w:val="Sidefod"/>
          <w:jc w:val="right"/>
        </w:pPr>
        <w:r>
          <w:fldChar w:fldCharType="begin"/>
        </w:r>
        <w:r>
          <w:instrText>PAGE   \* MERGEFORMAT</w:instrText>
        </w:r>
        <w:r>
          <w:fldChar w:fldCharType="separate"/>
        </w:r>
        <w:r w:rsidR="003E3D58">
          <w:rPr>
            <w:noProof/>
          </w:rPr>
          <w:t>5</w:t>
        </w:r>
        <w:r>
          <w:fldChar w:fldCharType="end"/>
        </w:r>
      </w:p>
    </w:sdtContent>
  </w:sdt>
  <w:p w14:paraId="79FA04D0" w14:textId="77777777" w:rsidR="00D01D2B" w:rsidRDefault="00D01D2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C8AD8" w14:textId="77777777" w:rsidR="00276262" w:rsidRDefault="00276262" w:rsidP="00D01D2B">
      <w:pPr>
        <w:spacing w:after="0" w:line="240" w:lineRule="auto"/>
      </w:pPr>
      <w:r>
        <w:separator/>
      </w:r>
    </w:p>
  </w:footnote>
  <w:footnote w:type="continuationSeparator" w:id="0">
    <w:p w14:paraId="38922CAE" w14:textId="77777777" w:rsidR="00276262" w:rsidRDefault="00276262" w:rsidP="00D01D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7114"/>
    <w:multiLevelType w:val="hybridMultilevel"/>
    <w:tmpl w:val="C630B76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8D56B1"/>
    <w:multiLevelType w:val="hybridMultilevel"/>
    <w:tmpl w:val="2B0A6C0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7A07BC5"/>
    <w:multiLevelType w:val="hybridMultilevel"/>
    <w:tmpl w:val="C630B76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672362"/>
    <w:multiLevelType w:val="hybridMultilevel"/>
    <w:tmpl w:val="3AB810B4"/>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D1C719E"/>
    <w:multiLevelType w:val="hybridMultilevel"/>
    <w:tmpl w:val="C630B76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8E1682A"/>
    <w:multiLevelType w:val="hybridMultilevel"/>
    <w:tmpl w:val="BD82D70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3C652E36"/>
    <w:multiLevelType w:val="hybridMultilevel"/>
    <w:tmpl w:val="E78A3AB8"/>
    <w:lvl w:ilvl="0" w:tplc="1000000D">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4075073D"/>
    <w:multiLevelType w:val="hybridMultilevel"/>
    <w:tmpl w:val="C630B76E"/>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4583035C"/>
    <w:multiLevelType w:val="hybridMultilevel"/>
    <w:tmpl w:val="11F4FCC4"/>
    <w:lvl w:ilvl="0" w:tplc="0406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6A4B0049"/>
    <w:multiLevelType w:val="hybridMultilevel"/>
    <w:tmpl w:val="37D0B898"/>
    <w:lvl w:ilvl="0" w:tplc="10000019">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0" w15:restartNumberingAfterBreak="0">
    <w:nsid w:val="78A10792"/>
    <w:multiLevelType w:val="hybridMultilevel"/>
    <w:tmpl w:val="568230D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799A48BD"/>
    <w:multiLevelType w:val="hybridMultilevel"/>
    <w:tmpl w:val="C630B76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B5B361A"/>
    <w:multiLevelType w:val="hybridMultilevel"/>
    <w:tmpl w:val="2B0A6C0A"/>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3" w15:restartNumberingAfterBreak="0">
    <w:nsid w:val="7D5C7EFA"/>
    <w:multiLevelType w:val="hybridMultilevel"/>
    <w:tmpl w:val="54C21104"/>
    <w:lvl w:ilvl="0" w:tplc="10000005">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13895085">
    <w:abstractNumId w:val="3"/>
  </w:num>
  <w:num w:numId="2" w16cid:durableId="2117097065">
    <w:abstractNumId w:val="10"/>
  </w:num>
  <w:num w:numId="3" w16cid:durableId="808472058">
    <w:abstractNumId w:val="5"/>
  </w:num>
  <w:num w:numId="4" w16cid:durableId="689917593">
    <w:abstractNumId w:val="9"/>
  </w:num>
  <w:num w:numId="5" w16cid:durableId="2036492886">
    <w:abstractNumId w:val="6"/>
  </w:num>
  <w:num w:numId="6" w16cid:durableId="99227693">
    <w:abstractNumId w:val="13"/>
  </w:num>
  <w:num w:numId="7" w16cid:durableId="1129513219">
    <w:abstractNumId w:val="7"/>
  </w:num>
  <w:num w:numId="8" w16cid:durableId="1312515343">
    <w:abstractNumId w:val="4"/>
  </w:num>
  <w:num w:numId="9" w16cid:durableId="1963147712">
    <w:abstractNumId w:val="2"/>
  </w:num>
  <w:num w:numId="10" w16cid:durableId="685444752">
    <w:abstractNumId w:val="11"/>
  </w:num>
  <w:num w:numId="11" w16cid:durableId="514350275">
    <w:abstractNumId w:val="0"/>
  </w:num>
  <w:num w:numId="12" w16cid:durableId="13381910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00579163">
    <w:abstractNumId w:val="1"/>
  </w:num>
  <w:num w:numId="14" w16cid:durableId="5977158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8FA"/>
    <w:rsid w:val="000030EE"/>
    <w:rsid w:val="000052EC"/>
    <w:rsid w:val="00005615"/>
    <w:rsid w:val="00010614"/>
    <w:rsid w:val="00011337"/>
    <w:rsid w:val="00017966"/>
    <w:rsid w:val="00020248"/>
    <w:rsid w:val="00020887"/>
    <w:rsid w:val="000253A4"/>
    <w:rsid w:val="0003062F"/>
    <w:rsid w:val="00031A2E"/>
    <w:rsid w:val="0003731C"/>
    <w:rsid w:val="000428FC"/>
    <w:rsid w:val="00050B69"/>
    <w:rsid w:val="00055D61"/>
    <w:rsid w:val="00067BE9"/>
    <w:rsid w:val="00067C9A"/>
    <w:rsid w:val="00072EF3"/>
    <w:rsid w:val="000800FB"/>
    <w:rsid w:val="00085C0F"/>
    <w:rsid w:val="000900CF"/>
    <w:rsid w:val="000945CE"/>
    <w:rsid w:val="00095F83"/>
    <w:rsid w:val="00096C14"/>
    <w:rsid w:val="000A076A"/>
    <w:rsid w:val="000B0916"/>
    <w:rsid w:val="000B5E95"/>
    <w:rsid w:val="000C041A"/>
    <w:rsid w:val="000C2650"/>
    <w:rsid w:val="000C2EFE"/>
    <w:rsid w:val="000C45B3"/>
    <w:rsid w:val="000D14B8"/>
    <w:rsid w:val="000D43D6"/>
    <w:rsid w:val="000D7E25"/>
    <w:rsid w:val="000E2761"/>
    <w:rsid w:val="000E2C88"/>
    <w:rsid w:val="000E3DA4"/>
    <w:rsid w:val="000E43C5"/>
    <w:rsid w:val="000F0DB3"/>
    <w:rsid w:val="000F407B"/>
    <w:rsid w:val="000F5719"/>
    <w:rsid w:val="000F6016"/>
    <w:rsid w:val="00101ADB"/>
    <w:rsid w:val="00102C83"/>
    <w:rsid w:val="00106E1A"/>
    <w:rsid w:val="00117FCE"/>
    <w:rsid w:val="001257AE"/>
    <w:rsid w:val="001274B2"/>
    <w:rsid w:val="001326F1"/>
    <w:rsid w:val="00133F6E"/>
    <w:rsid w:val="00136D86"/>
    <w:rsid w:val="001400A9"/>
    <w:rsid w:val="00140A60"/>
    <w:rsid w:val="00153693"/>
    <w:rsid w:val="00154FE3"/>
    <w:rsid w:val="00156251"/>
    <w:rsid w:val="00164EEF"/>
    <w:rsid w:val="001678A7"/>
    <w:rsid w:val="00171C00"/>
    <w:rsid w:val="00171D99"/>
    <w:rsid w:val="0017511F"/>
    <w:rsid w:val="00182C78"/>
    <w:rsid w:val="00184C84"/>
    <w:rsid w:val="00184F55"/>
    <w:rsid w:val="00185680"/>
    <w:rsid w:val="00196699"/>
    <w:rsid w:val="001A08FA"/>
    <w:rsid w:val="001A2A75"/>
    <w:rsid w:val="001A4A71"/>
    <w:rsid w:val="001A5710"/>
    <w:rsid w:val="001A79F6"/>
    <w:rsid w:val="001B7C20"/>
    <w:rsid w:val="001C16DF"/>
    <w:rsid w:val="001C1A1A"/>
    <w:rsid w:val="001D5574"/>
    <w:rsid w:val="001D79B8"/>
    <w:rsid w:val="001E0C13"/>
    <w:rsid w:val="001E1953"/>
    <w:rsid w:val="001E1E3F"/>
    <w:rsid w:val="001E6C5F"/>
    <w:rsid w:val="001F0C41"/>
    <w:rsid w:val="001F3D50"/>
    <w:rsid w:val="001F7DEA"/>
    <w:rsid w:val="002004B8"/>
    <w:rsid w:val="00202E65"/>
    <w:rsid w:val="002055B5"/>
    <w:rsid w:val="00205EE9"/>
    <w:rsid w:val="00206E08"/>
    <w:rsid w:val="0021250B"/>
    <w:rsid w:val="00214A47"/>
    <w:rsid w:val="00214CFA"/>
    <w:rsid w:val="0021585B"/>
    <w:rsid w:val="00216A9E"/>
    <w:rsid w:val="00217C8A"/>
    <w:rsid w:val="00220D5E"/>
    <w:rsid w:val="00225D9F"/>
    <w:rsid w:val="0022661E"/>
    <w:rsid w:val="0023272B"/>
    <w:rsid w:val="00234AD4"/>
    <w:rsid w:val="00237A5A"/>
    <w:rsid w:val="002462B5"/>
    <w:rsid w:val="00247931"/>
    <w:rsid w:val="00254519"/>
    <w:rsid w:val="002578E7"/>
    <w:rsid w:val="002656CC"/>
    <w:rsid w:val="00272177"/>
    <w:rsid w:val="002725A8"/>
    <w:rsid w:val="00273C25"/>
    <w:rsid w:val="00275B1E"/>
    <w:rsid w:val="00276262"/>
    <w:rsid w:val="00276971"/>
    <w:rsid w:val="002826FA"/>
    <w:rsid w:val="002862D6"/>
    <w:rsid w:val="0028702F"/>
    <w:rsid w:val="00290B2D"/>
    <w:rsid w:val="00290BB9"/>
    <w:rsid w:val="002936C4"/>
    <w:rsid w:val="00293DE1"/>
    <w:rsid w:val="00294F03"/>
    <w:rsid w:val="002958E8"/>
    <w:rsid w:val="002A0ABC"/>
    <w:rsid w:val="002A7B5F"/>
    <w:rsid w:val="002B7A0D"/>
    <w:rsid w:val="002C323B"/>
    <w:rsid w:val="002C38C5"/>
    <w:rsid w:val="002C4B35"/>
    <w:rsid w:val="002D0493"/>
    <w:rsid w:val="002D0C86"/>
    <w:rsid w:val="002D10F2"/>
    <w:rsid w:val="002D469D"/>
    <w:rsid w:val="002D6A0F"/>
    <w:rsid w:val="002E0810"/>
    <w:rsid w:val="002E33F1"/>
    <w:rsid w:val="002E4AF9"/>
    <w:rsid w:val="002E5CA1"/>
    <w:rsid w:val="002E738A"/>
    <w:rsid w:val="002F1230"/>
    <w:rsid w:val="002F5A43"/>
    <w:rsid w:val="003005B5"/>
    <w:rsid w:val="0030163E"/>
    <w:rsid w:val="00301787"/>
    <w:rsid w:val="0030225E"/>
    <w:rsid w:val="0030457D"/>
    <w:rsid w:val="00321DEC"/>
    <w:rsid w:val="0032321B"/>
    <w:rsid w:val="0032681A"/>
    <w:rsid w:val="003273C2"/>
    <w:rsid w:val="00335C28"/>
    <w:rsid w:val="0034125A"/>
    <w:rsid w:val="00342C2B"/>
    <w:rsid w:val="00342C74"/>
    <w:rsid w:val="00344D0B"/>
    <w:rsid w:val="00350640"/>
    <w:rsid w:val="003510B3"/>
    <w:rsid w:val="00353416"/>
    <w:rsid w:val="00364D3A"/>
    <w:rsid w:val="00365DFC"/>
    <w:rsid w:val="00367CB0"/>
    <w:rsid w:val="00373478"/>
    <w:rsid w:val="003825D0"/>
    <w:rsid w:val="00385A42"/>
    <w:rsid w:val="00387CEB"/>
    <w:rsid w:val="00392E80"/>
    <w:rsid w:val="00394CB4"/>
    <w:rsid w:val="003A0EFC"/>
    <w:rsid w:val="003B24EE"/>
    <w:rsid w:val="003B3516"/>
    <w:rsid w:val="003C1EEE"/>
    <w:rsid w:val="003C5A8C"/>
    <w:rsid w:val="003C7361"/>
    <w:rsid w:val="003D1F6E"/>
    <w:rsid w:val="003D1FA5"/>
    <w:rsid w:val="003D2DDE"/>
    <w:rsid w:val="003D6CA2"/>
    <w:rsid w:val="003E092C"/>
    <w:rsid w:val="003E3D58"/>
    <w:rsid w:val="003E4996"/>
    <w:rsid w:val="003E7C08"/>
    <w:rsid w:val="003F06DE"/>
    <w:rsid w:val="00405F3C"/>
    <w:rsid w:val="00410864"/>
    <w:rsid w:val="0041415A"/>
    <w:rsid w:val="00414917"/>
    <w:rsid w:val="00415A23"/>
    <w:rsid w:val="0041725A"/>
    <w:rsid w:val="00417986"/>
    <w:rsid w:val="004213F4"/>
    <w:rsid w:val="00424C70"/>
    <w:rsid w:val="00425CC9"/>
    <w:rsid w:val="0042642A"/>
    <w:rsid w:val="0043235E"/>
    <w:rsid w:val="004420DB"/>
    <w:rsid w:val="00442D81"/>
    <w:rsid w:val="00450014"/>
    <w:rsid w:val="004506C8"/>
    <w:rsid w:val="00451027"/>
    <w:rsid w:val="00451ADC"/>
    <w:rsid w:val="004554CA"/>
    <w:rsid w:val="004561C6"/>
    <w:rsid w:val="004568ED"/>
    <w:rsid w:val="00456EF3"/>
    <w:rsid w:val="004604F0"/>
    <w:rsid w:val="00460EE0"/>
    <w:rsid w:val="0046306C"/>
    <w:rsid w:val="00465672"/>
    <w:rsid w:val="00466589"/>
    <w:rsid w:val="00467BE2"/>
    <w:rsid w:val="00471D60"/>
    <w:rsid w:val="00480772"/>
    <w:rsid w:val="00486B35"/>
    <w:rsid w:val="004870A3"/>
    <w:rsid w:val="00490D28"/>
    <w:rsid w:val="00493691"/>
    <w:rsid w:val="00496CE0"/>
    <w:rsid w:val="004A0C10"/>
    <w:rsid w:val="004A2DFD"/>
    <w:rsid w:val="004B064C"/>
    <w:rsid w:val="004B22C3"/>
    <w:rsid w:val="004D03FB"/>
    <w:rsid w:val="004D09A3"/>
    <w:rsid w:val="004D1FA3"/>
    <w:rsid w:val="004D4FC0"/>
    <w:rsid w:val="004E330B"/>
    <w:rsid w:val="004E7041"/>
    <w:rsid w:val="004E7F2C"/>
    <w:rsid w:val="004F12CE"/>
    <w:rsid w:val="004F3A95"/>
    <w:rsid w:val="00504E41"/>
    <w:rsid w:val="0050546A"/>
    <w:rsid w:val="00505C3E"/>
    <w:rsid w:val="00513BE3"/>
    <w:rsid w:val="00515514"/>
    <w:rsid w:val="00521FC2"/>
    <w:rsid w:val="005221A4"/>
    <w:rsid w:val="00522F6F"/>
    <w:rsid w:val="00523A2F"/>
    <w:rsid w:val="00524D05"/>
    <w:rsid w:val="00527CB3"/>
    <w:rsid w:val="00536D4B"/>
    <w:rsid w:val="00540001"/>
    <w:rsid w:val="00542AC4"/>
    <w:rsid w:val="0054619E"/>
    <w:rsid w:val="0054672A"/>
    <w:rsid w:val="00552DF8"/>
    <w:rsid w:val="00554D9D"/>
    <w:rsid w:val="0055515F"/>
    <w:rsid w:val="00555F4D"/>
    <w:rsid w:val="00556082"/>
    <w:rsid w:val="00557B75"/>
    <w:rsid w:val="00557EE4"/>
    <w:rsid w:val="0056130A"/>
    <w:rsid w:val="00562126"/>
    <w:rsid w:val="005634F5"/>
    <w:rsid w:val="0056416C"/>
    <w:rsid w:val="0057119D"/>
    <w:rsid w:val="0057257A"/>
    <w:rsid w:val="00573536"/>
    <w:rsid w:val="00573716"/>
    <w:rsid w:val="00573842"/>
    <w:rsid w:val="00574A13"/>
    <w:rsid w:val="00580261"/>
    <w:rsid w:val="00580EC8"/>
    <w:rsid w:val="005821E1"/>
    <w:rsid w:val="00583550"/>
    <w:rsid w:val="005845FD"/>
    <w:rsid w:val="00584A0F"/>
    <w:rsid w:val="00585C93"/>
    <w:rsid w:val="0058619F"/>
    <w:rsid w:val="00586536"/>
    <w:rsid w:val="005871AA"/>
    <w:rsid w:val="00591CD6"/>
    <w:rsid w:val="0059224C"/>
    <w:rsid w:val="005A166C"/>
    <w:rsid w:val="005A2B7D"/>
    <w:rsid w:val="005A3EB9"/>
    <w:rsid w:val="005A41B2"/>
    <w:rsid w:val="005A568C"/>
    <w:rsid w:val="005B4420"/>
    <w:rsid w:val="005B66B8"/>
    <w:rsid w:val="005C298C"/>
    <w:rsid w:val="005C38E4"/>
    <w:rsid w:val="005C423E"/>
    <w:rsid w:val="005C6A93"/>
    <w:rsid w:val="005C7F15"/>
    <w:rsid w:val="005D6461"/>
    <w:rsid w:val="005E2715"/>
    <w:rsid w:val="005E57A5"/>
    <w:rsid w:val="005E747C"/>
    <w:rsid w:val="005F134D"/>
    <w:rsid w:val="005F19A5"/>
    <w:rsid w:val="005F4A4B"/>
    <w:rsid w:val="005F6782"/>
    <w:rsid w:val="005F7636"/>
    <w:rsid w:val="0060684E"/>
    <w:rsid w:val="00610C90"/>
    <w:rsid w:val="006113D0"/>
    <w:rsid w:val="00612680"/>
    <w:rsid w:val="0061462F"/>
    <w:rsid w:val="00614E32"/>
    <w:rsid w:val="006158A2"/>
    <w:rsid w:val="00616568"/>
    <w:rsid w:val="00624C1A"/>
    <w:rsid w:val="00627B3A"/>
    <w:rsid w:val="00627DC4"/>
    <w:rsid w:val="00630CCD"/>
    <w:rsid w:val="00631311"/>
    <w:rsid w:val="00631831"/>
    <w:rsid w:val="00633709"/>
    <w:rsid w:val="0063765C"/>
    <w:rsid w:val="006379D3"/>
    <w:rsid w:val="0064040A"/>
    <w:rsid w:val="0064214F"/>
    <w:rsid w:val="00651914"/>
    <w:rsid w:val="006568EF"/>
    <w:rsid w:val="00656EAD"/>
    <w:rsid w:val="00657275"/>
    <w:rsid w:val="00667999"/>
    <w:rsid w:val="00672B7D"/>
    <w:rsid w:val="00673EAA"/>
    <w:rsid w:val="00677ED4"/>
    <w:rsid w:val="00681FD3"/>
    <w:rsid w:val="006833F1"/>
    <w:rsid w:val="006838E2"/>
    <w:rsid w:val="00686387"/>
    <w:rsid w:val="006933E1"/>
    <w:rsid w:val="006950A1"/>
    <w:rsid w:val="00696652"/>
    <w:rsid w:val="0069672D"/>
    <w:rsid w:val="00696CFB"/>
    <w:rsid w:val="006979D5"/>
    <w:rsid w:val="006A0300"/>
    <w:rsid w:val="006A4046"/>
    <w:rsid w:val="006A48F0"/>
    <w:rsid w:val="006A52D6"/>
    <w:rsid w:val="006A75BE"/>
    <w:rsid w:val="006B1C05"/>
    <w:rsid w:val="006B61C6"/>
    <w:rsid w:val="006B61CE"/>
    <w:rsid w:val="006B6937"/>
    <w:rsid w:val="006B6F54"/>
    <w:rsid w:val="006C09DB"/>
    <w:rsid w:val="006C398D"/>
    <w:rsid w:val="006D0E80"/>
    <w:rsid w:val="006D4133"/>
    <w:rsid w:val="006D4139"/>
    <w:rsid w:val="006D731B"/>
    <w:rsid w:val="006E0885"/>
    <w:rsid w:val="006E208B"/>
    <w:rsid w:val="006F055B"/>
    <w:rsid w:val="006F690F"/>
    <w:rsid w:val="00700640"/>
    <w:rsid w:val="00702436"/>
    <w:rsid w:val="00702DF9"/>
    <w:rsid w:val="00704C4D"/>
    <w:rsid w:val="0070521C"/>
    <w:rsid w:val="007071A2"/>
    <w:rsid w:val="00707481"/>
    <w:rsid w:val="0071243D"/>
    <w:rsid w:val="00715C68"/>
    <w:rsid w:val="00717029"/>
    <w:rsid w:val="0072512D"/>
    <w:rsid w:val="00725B43"/>
    <w:rsid w:val="00731E61"/>
    <w:rsid w:val="007338C5"/>
    <w:rsid w:val="00737AF6"/>
    <w:rsid w:val="00745F59"/>
    <w:rsid w:val="007471F9"/>
    <w:rsid w:val="00752434"/>
    <w:rsid w:val="00754885"/>
    <w:rsid w:val="007603FD"/>
    <w:rsid w:val="00761FC8"/>
    <w:rsid w:val="0076231D"/>
    <w:rsid w:val="00767332"/>
    <w:rsid w:val="00770BF4"/>
    <w:rsid w:val="0077193D"/>
    <w:rsid w:val="0077297F"/>
    <w:rsid w:val="00774604"/>
    <w:rsid w:val="007770A9"/>
    <w:rsid w:val="00777B71"/>
    <w:rsid w:val="00777D0B"/>
    <w:rsid w:val="007857FD"/>
    <w:rsid w:val="00786AB2"/>
    <w:rsid w:val="0079213E"/>
    <w:rsid w:val="007933A0"/>
    <w:rsid w:val="00796422"/>
    <w:rsid w:val="007A2025"/>
    <w:rsid w:val="007A5134"/>
    <w:rsid w:val="007B129B"/>
    <w:rsid w:val="007B66C4"/>
    <w:rsid w:val="007B6B41"/>
    <w:rsid w:val="007C24E9"/>
    <w:rsid w:val="007C3CF7"/>
    <w:rsid w:val="007C6837"/>
    <w:rsid w:val="007C7F68"/>
    <w:rsid w:val="007D07DD"/>
    <w:rsid w:val="007D41AF"/>
    <w:rsid w:val="007D4AE6"/>
    <w:rsid w:val="007D6966"/>
    <w:rsid w:val="007E4464"/>
    <w:rsid w:val="00803C99"/>
    <w:rsid w:val="008052FB"/>
    <w:rsid w:val="00820869"/>
    <w:rsid w:val="008229FB"/>
    <w:rsid w:val="0082359E"/>
    <w:rsid w:val="00826D4B"/>
    <w:rsid w:val="00830D2B"/>
    <w:rsid w:val="00833AC7"/>
    <w:rsid w:val="00837DDD"/>
    <w:rsid w:val="008418A6"/>
    <w:rsid w:val="008463EE"/>
    <w:rsid w:val="00846D9B"/>
    <w:rsid w:val="00852A18"/>
    <w:rsid w:val="00860826"/>
    <w:rsid w:val="0086323E"/>
    <w:rsid w:val="00867EC3"/>
    <w:rsid w:val="008726D6"/>
    <w:rsid w:val="00874032"/>
    <w:rsid w:val="0087589E"/>
    <w:rsid w:val="008775F2"/>
    <w:rsid w:val="00885A9F"/>
    <w:rsid w:val="00886CA3"/>
    <w:rsid w:val="0089393A"/>
    <w:rsid w:val="00893A9E"/>
    <w:rsid w:val="008A1C1F"/>
    <w:rsid w:val="008B131E"/>
    <w:rsid w:val="008B2900"/>
    <w:rsid w:val="008B3E02"/>
    <w:rsid w:val="008C10BE"/>
    <w:rsid w:val="008D74B1"/>
    <w:rsid w:val="008D7A32"/>
    <w:rsid w:val="008E5284"/>
    <w:rsid w:val="008E52E7"/>
    <w:rsid w:val="008F1866"/>
    <w:rsid w:val="008F1B02"/>
    <w:rsid w:val="008F2C5C"/>
    <w:rsid w:val="008F4FA5"/>
    <w:rsid w:val="008F7E72"/>
    <w:rsid w:val="00900AAC"/>
    <w:rsid w:val="00905715"/>
    <w:rsid w:val="00906ADA"/>
    <w:rsid w:val="009117F3"/>
    <w:rsid w:val="0091222A"/>
    <w:rsid w:val="00914BCF"/>
    <w:rsid w:val="009155D0"/>
    <w:rsid w:val="00917532"/>
    <w:rsid w:val="00917D7B"/>
    <w:rsid w:val="00920391"/>
    <w:rsid w:val="00920F5D"/>
    <w:rsid w:val="009221B1"/>
    <w:rsid w:val="00925F59"/>
    <w:rsid w:val="00926A00"/>
    <w:rsid w:val="00931F0B"/>
    <w:rsid w:val="00936778"/>
    <w:rsid w:val="00936851"/>
    <w:rsid w:val="00940928"/>
    <w:rsid w:val="0094315D"/>
    <w:rsid w:val="00950D1B"/>
    <w:rsid w:val="00957E99"/>
    <w:rsid w:val="009666FB"/>
    <w:rsid w:val="00972957"/>
    <w:rsid w:val="009743B9"/>
    <w:rsid w:val="0097486E"/>
    <w:rsid w:val="00986A7C"/>
    <w:rsid w:val="009964D2"/>
    <w:rsid w:val="009965AD"/>
    <w:rsid w:val="009A4795"/>
    <w:rsid w:val="009A5D2B"/>
    <w:rsid w:val="009A67CB"/>
    <w:rsid w:val="009A7F3E"/>
    <w:rsid w:val="009B68F0"/>
    <w:rsid w:val="009B713C"/>
    <w:rsid w:val="009C00E4"/>
    <w:rsid w:val="009C2A9E"/>
    <w:rsid w:val="009C375B"/>
    <w:rsid w:val="009C60BC"/>
    <w:rsid w:val="009D42E0"/>
    <w:rsid w:val="009D76D0"/>
    <w:rsid w:val="009E2103"/>
    <w:rsid w:val="009E41F7"/>
    <w:rsid w:val="009E46E7"/>
    <w:rsid w:val="009E4F04"/>
    <w:rsid w:val="009E7581"/>
    <w:rsid w:val="009E78BD"/>
    <w:rsid w:val="009F2998"/>
    <w:rsid w:val="009F6D36"/>
    <w:rsid w:val="009F734A"/>
    <w:rsid w:val="00A05E42"/>
    <w:rsid w:val="00A172CD"/>
    <w:rsid w:val="00A20B88"/>
    <w:rsid w:val="00A23D10"/>
    <w:rsid w:val="00A33704"/>
    <w:rsid w:val="00A33DEE"/>
    <w:rsid w:val="00A363BA"/>
    <w:rsid w:val="00A4342E"/>
    <w:rsid w:val="00A464FD"/>
    <w:rsid w:val="00A5372A"/>
    <w:rsid w:val="00A57D17"/>
    <w:rsid w:val="00A65141"/>
    <w:rsid w:val="00A674E6"/>
    <w:rsid w:val="00A678CD"/>
    <w:rsid w:val="00A75BD2"/>
    <w:rsid w:val="00A8263D"/>
    <w:rsid w:val="00A8270A"/>
    <w:rsid w:val="00A850BC"/>
    <w:rsid w:val="00A94921"/>
    <w:rsid w:val="00A9794F"/>
    <w:rsid w:val="00AA3006"/>
    <w:rsid w:val="00AA463A"/>
    <w:rsid w:val="00AB063C"/>
    <w:rsid w:val="00AC17B1"/>
    <w:rsid w:val="00AC1D26"/>
    <w:rsid w:val="00AC2491"/>
    <w:rsid w:val="00AC5433"/>
    <w:rsid w:val="00AD086F"/>
    <w:rsid w:val="00AD0BD6"/>
    <w:rsid w:val="00AD4568"/>
    <w:rsid w:val="00AD5F52"/>
    <w:rsid w:val="00AE031F"/>
    <w:rsid w:val="00AE4E43"/>
    <w:rsid w:val="00AE4F20"/>
    <w:rsid w:val="00AE6B2A"/>
    <w:rsid w:val="00AF0786"/>
    <w:rsid w:val="00B0163F"/>
    <w:rsid w:val="00B01C0C"/>
    <w:rsid w:val="00B0563A"/>
    <w:rsid w:val="00B06F75"/>
    <w:rsid w:val="00B1070F"/>
    <w:rsid w:val="00B109D0"/>
    <w:rsid w:val="00B15806"/>
    <w:rsid w:val="00B16C79"/>
    <w:rsid w:val="00B2173D"/>
    <w:rsid w:val="00B22EF5"/>
    <w:rsid w:val="00B30B4B"/>
    <w:rsid w:val="00B33BE5"/>
    <w:rsid w:val="00B34DE5"/>
    <w:rsid w:val="00B439CE"/>
    <w:rsid w:val="00B45C70"/>
    <w:rsid w:val="00B46E04"/>
    <w:rsid w:val="00B53309"/>
    <w:rsid w:val="00B61446"/>
    <w:rsid w:val="00B631BE"/>
    <w:rsid w:val="00B65738"/>
    <w:rsid w:val="00B6666C"/>
    <w:rsid w:val="00B668C2"/>
    <w:rsid w:val="00B851DB"/>
    <w:rsid w:val="00B86DB8"/>
    <w:rsid w:val="00B93598"/>
    <w:rsid w:val="00B95316"/>
    <w:rsid w:val="00BA7B36"/>
    <w:rsid w:val="00BB3C56"/>
    <w:rsid w:val="00BB3CB8"/>
    <w:rsid w:val="00BB4785"/>
    <w:rsid w:val="00BB7D3C"/>
    <w:rsid w:val="00BC4E74"/>
    <w:rsid w:val="00BC56EF"/>
    <w:rsid w:val="00BC6C42"/>
    <w:rsid w:val="00BD4780"/>
    <w:rsid w:val="00BE3851"/>
    <w:rsid w:val="00BE3C52"/>
    <w:rsid w:val="00BE5EF1"/>
    <w:rsid w:val="00C00854"/>
    <w:rsid w:val="00C01D88"/>
    <w:rsid w:val="00C0469F"/>
    <w:rsid w:val="00C0575E"/>
    <w:rsid w:val="00C12897"/>
    <w:rsid w:val="00C13919"/>
    <w:rsid w:val="00C178E4"/>
    <w:rsid w:val="00C22B38"/>
    <w:rsid w:val="00C26FA5"/>
    <w:rsid w:val="00C31FF0"/>
    <w:rsid w:val="00C41E74"/>
    <w:rsid w:val="00C4443E"/>
    <w:rsid w:val="00C45C99"/>
    <w:rsid w:val="00C542F3"/>
    <w:rsid w:val="00C62C92"/>
    <w:rsid w:val="00C716F7"/>
    <w:rsid w:val="00C72273"/>
    <w:rsid w:val="00C73D7B"/>
    <w:rsid w:val="00C75A16"/>
    <w:rsid w:val="00C76D05"/>
    <w:rsid w:val="00C827DB"/>
    <w:rsid w:val="00C8752B"/>
    <w:rsid w:val="00C878A3"/>
    <w:rsid w:val="00C90821"/>
    <w:rsid w:val="00C91777"/>
    <w:rsid w:val="00C93BDE"/>
    <w:rsid w:val="00C979A9"/>
    <w:rsid w:val="00C97D22"/>
    <w:rsid w:val="00CA09F3"/>
    <w:rsid w:val="00CA44DA"/>
    <w:rsid w:val="00CA49D5"/>
    <w:rsid w:val="00CA7191"/>
    <w:rsid w:val="00CB19C9"/>
    <w:rsid w:val="00CB1AE6"/>
    <w:rsid w:val="00CB618D"/>
    <w:rsid w:val="00CB6EA4"/>
    <w:rsid w:val="00CC19CC"/>
    <w:rsid w:val="00CC4FC9"/>
    <w:rsid w:val="00CD1862"/>
    <w:rsid w:val="00CD2008"/>
    <w:rsid w:val="00CD4FF6"/>
    <w:rsid w:val="00CE14DC"/>
    <w:rsid w:val="00CE44C2"/>
    <w:rsid w:val="00CE608C"/>
    <w:rsid w:val="00CE769D"/>
    <w:rsid w:val="00CF4896"/>
    <w:rsid w:val="00CF4CE4"/>
    <w:rsid w:val="00CF51C7"/>
    <w:rsid w:val="00CF5AB2"/>
    <w:rsid w:val="00CF6212"/>
    <w:rsid w:val="00D00A17"/>
    <w:rsid w:val="00D01D2B"/>
    <w:rsid w:val="00D04BFC"/>
    <w:rsid w:val="00D0598D"/>
    <w:rsid w:val="00D06607"/>
    <w:rsid w:val="00D100FC"/>
    <w:rsid w:val="00D1381A"/>
    <w:rsid w:val="00D15E67"/>
    <w:rsid w:val="00D1640D"/>
    <w:rsid w:val="00D166FF"/>
    <w:rsid w:val="00D16917"/>
    <w:rsid w:val="00D224D2"/>
    <w:rsid w:val="00D22530"/>
    <w:rsid w:val="00D2708E"/>
    <w:rsid w:val="00D31376"/>
    <w:rsid w:val="00D32695"/>
    <w:rsid w:val="00D32E3E"/>
    <w:rsid w:val="00D35585"/>
    <w:rsid w:val="00D3585C"/>
    <w:rsid w:val="00D41A4D"/>
    <w:rsid w:val="00D43F48"/>
    <w:rsid w:val="00D44C96"/>
    <w:rsid w:val="00D44FF6"/>
    <w:rsid w:val="00D46B32"/>
    <w:rsid w:val="00D54592"/>
    <w:rsid w:val="00D60609"/>
    <w:rsid w:val="00D611F4"/>
    <w:rsid w:val="00D61E8E"/>
    <w:rsid w:val="00D627D1"/>
    <w:rsid w:val="00D63B24"/>
    <w:rsid w:val="00D704F1"/>
    <w:rsid w:val="00D712E9"/>
    <w:rsid w:val="00D71EEF"/>
    <w:rsid w:val="00D74D1F"/>
    <w:rsid w:val="00D7674B"/>
    <w:rsid w:val="00D83D93"/>
    <w:rsid w:val="00D87F47"/>
    <w:rsid w:val="00D90D33"/>
    <w:rsid w:val="00D911DF"/>
    <w:rsid w:val="00DA000C"/>
    <w:rsid w:val="00DA2384"/>
    <w:rsid w:val="00DA31C5"/>
    <w:rsid w:val="00DA42A6"/>
    <w:rsid w:val="00DA4CE2"/>
    <w:rsid w:val="00DA5536"/>
    <w:rsid w:val="00DB18C2"/>
    <w:rsid w:val="00DB4B6A"/>
    <w:rsid w:val="00DB4E11"/>
    <w:rsid w:val="00DC3FCA"/>
    <w:rsid w:val="00DC67C7"/>
    <w:rsid w:val="00DC753B"/>
    <w:rsid w:val="00DE1723"/>
    <w:rsid w:val="00DE1B2E"/>
    <w:rsid w:val="00DE38B2"/>
    <w:rsid w:val="00DE4CD6"/>
    <w:rsid w:val="00DE7B99"/>
    <w:rsid w:val="00DF0218"/>
    <w:rsid w:val="00DF238D"/>
    <w:rsid w:val="00DF3FF5"/>
    <w:rsid w:val="00DF6D3A"/>
    <w:rsid w:val="00E00C4C"/>
    <w:rsid w:val="00E05558"/>
    <w:rsid w:val="00E06513"/>
    <w:rsid w:val="00E1513A"/>
    <w:rsid w:val="00E17FE8"/>
    <w:rsid w:val="00E2412E"/>
    <w:rsid w:val="00E24F54"/>
    <w:rsid w:val="00E27D28"/>
    <w:rsid w:val="00E30413"/>
    <w:rsid w:val="00E30D5D"/>
    <w:rsid w:val="00E317C1"/>
    <w:rsid w:val="00E330F7"/>
    <w:rsid w:val="00E340F3"/>
    <w:rsid w:val="00E342E1"/>
    <w:rsid w:val="00E45B12"/>
    <w:rsid w:val="00E50E54"/>
    <w:rsid w:val="00E53BC9"/>
    <w:rsid w:val="00E54092"/>
    <w:rsid w:val="00E54DE7"/>
    <w:rsid w:val="00E558AA"/>
    <w:rsid w:val="00E56B4E"/>
    <w:rsid w:val="00E60972"/>
    <w:rsid w:val="00E7250F"/>
    <w:rsid w:val="00E73928"/>
    <w:rsid w:val="00E81258"/>
    <w:rsid w:val="00E877CB"/>
    <w:rsid w:val="00E923A8"/>
    <w:rsid w:val="00E92AD9"/>
    <w:rsid w:val="00EA38F3"/>
    <w:rsid w:val="00EB50E7"/>
    <w:rsid w:val="00EC442F"/>
    <w:rsid w:val="00EC7515"/>
    <w:rsid w:val="00ED13A9"/>
    <w:rsid w:val="00ED4A28"/>
    <w:rsid w:val="00ED6A3E"/>
    <w:rsid w:val="00EE2845"/>
    <w:rsid w:val="00EE5AB6"/>
    <w:rsid w:val="00EE605E"/>
    <w:rsid w:val="00EE61FD"/>
    <w:rsid w:val="00EE6F3E"/>
    <w:rsid w:val="00F04595"/>
    <w:rsid w:val="00F077CB"/>
    <w:rsid w:val="00F1207E"/>
    <w:rsid w:val="00F12161"/>
    <w:rsid w:val="00F13B09"/>
    <w:rsid w:val="00F15722"/>
    <w:rsid w:val="00F17A36"/>
    <w:rsid w:val="00F21AB0"/>
    <w:rsid w:val="00F2336F"/>
    <w:rsid w:val="00F242B9"/>
    <w:rsid w:val="00F24A3A"/>
    <w:rsid w:val="00F30811"/>
    <w:rsid w:val="00F3413A"/>
    <w:rsid w:val="00F350A5"/>
    <w:rsid w:val="00F42058"/>
    <w:rsid w:val="00F47FEC"/>
    <w:rsid w:val="00F510B9"/>
    <w:rsid w:val="00F549DC"/>
    <w:rsid w:val="00F54D5C"/>
    <w:rsid w:val="00F6752D"/>
    <w:rsid w:val="00F70967"/>
    <w:rsid w:val="00F70E90"/>
    <w:rsid w:val="00F715D4"/>
    <w:rsid w:val="00F71AC6"/>
    <w:rsid w:val="00F74B5C"/>
    <w:rsid w:val="00F77E2D"/>
    <w:rsid w:val="00F83277"/>
    <w:rsid w:val="00F923E1"/>
    <w:rsid w:val="00F94188"/>
    <w:rsid w:val="00F9744C"/>
    <w:rsid w:val="00FA0215"/>
    <w:rsid w:val="00FA1001"/>
    <w:rsid w:val="00FA1F61"/>
    <w:rsid w:val="00FA2A80"/>
    <w:rsid w:val="00FB105D"/>
    <w:rsid w:val="00FC1D66"/>
    <w:rsid w:val="00FC635E"/>
    <w:rsid w:val="00FD2672"/>
    <w:rsid w:val="00FD2CB0"/>
    <w:rsid w:val="00FD52E1"/>
    <w:rsid w:val="00FD5BB2"/>
    <w:rsid w:val="00FE0524"/>
    <w:rsid w:val="00FE09FE"/>
    <w:rsid w:val="00FE29D8"/>
    <w:rsid w:val="00FF200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28A4E"/>
  <w15:chartTrackingRefBased/>
  <w15:docId w15:val="{2D2AE73B-7FB4-4964-B8B1-686CCB7B0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C45C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D01D2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01D2B"/>
  </w:style>
  <w:style w:type="paragraph" w:styleId="Sidefod">
    <w:name w:val="footer"/>
    <w:basedOn w:val="Normal"/>
    <w:link w:val="SidefodTegn"/>
    <w:uiPriority w:val="99"/>
    <w:unhideWhenUsed/>
    <w:rsid w:val="00D01D2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01D2B"/>
  </w:style>
  <w:style w:type="paragraph" w:styleId="Markeringsbobletekst">
    <w:name w:val="Balloon Text"/>
    <w:basedOn w:val="Normal"/>
    <w:link w:val="MarkeringsbobletekstTegn"/>
    <w:uiPriority w:val="99"/>
    <w:semiHidden/>
    <w:unhideWhenUsed/>
    <w:rsid w:val="00717029"/>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17029"/>
    <w:rPr>
      <w:rFonts w:ascii="Segoe UI" w:hAnsi="Segoe UI" w:cs="Segoe UI"/>
      <w:sz w:val="18"/>
      <w:szCs w:val="18"/>
    </w:rPr>
  </w:style>
  <w:style w:type="paragraph" w:styleId="Listeafsnit">
    <w:name w:val="List Paragraph"/>
    <w:basedOn w:val="Normal"/>
    <w:uiPriority w:val="34"/>
    <w:qFormat/>
    <w:rsid w:val="00833A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776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C44FAA541E9664DA126CE2A63201DEF" ma:contentTypeVersion="8" ma:contentTypeDescription="Opret et nyt dokument." ma:contentTypeScope="" ma:versionID="1074e98f2871123de9caa5692efdaaf9">
  <xsd:schema xmlns:xsd="http://www.w3.org/2001/XMLSchema" xmlns:xs="http://www.w3.org/2001/XMLSchema" xmlns:p="http://schemas.microsoft.com/office/2006/metadata/properties" xmlns:ns3="5abea888-12f8-4f92-8223-6807826ce7ff" targetNamespace="http://schemas.microsoft.com/office/2006/metadata/properties" ma:root="true" ma:fieldsID="088834077b335b9b8be16081eedacb28" ns3:_="">
    <xsd:import namespace="5abea888-12f8-4f92-8223-6807826ce7f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bea888-12f8-4f92-8223-6807826ce7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B50414-A60D-4538-9980-357B72CEC0A3}">
  <ds:schemaRefs>
    <ds:schemaRef ds:uri="http://schemas.openxmlformats.org/officeDocument/2006/bibliography"/>
  </ds:schemaRefs>
</ds:datastoreItem>
</file>

<file path=customXml/itemProps2.xml><?xml version="1.0" encoding="utf-8"?>
<ds:datastoreItem xmlns:ds="http://schemas.openxmlformats.org/officeDocument/2006/customXml" ds:itemID="{0CD289C5-D47D-46DA-BE52-EC12688AD3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B757EB-9038-40C8-B738-A9F0AF45FD58}">
  <ds:schemaRefs>
    <ds:schemaRef ds:uri="http://schemas.microsoft.com/sharepoint/v3/contenttype/forms"/>
  </ds:schemaRefs>
</ds:datastoreItem>
</file>

<file path=customXml/itemProps4.xml><?xml version="1.0" encoding="utf-8"?>
<ds:datastoreItem xmlns:ds="http://schemas.openxmlformats.org/officeDocument/2006/customXml" ds:itemID="{321A3536-62EB-48B8-9F51-1C1D328A87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bea888-12f8-4f92-8223-6807826ce7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453</Words>
  <Characters>2768</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Christel Lund Bøjler</dc:creator>
  <cp:keywords/>
  <dc:description/>
  <cp:lastModifiedBy>Bent Sørensen | Grønlands Erhverv</cp:lastModifiedBy>
  <cp:revision>2</cp:revision>
  <cp:lastPrinted>2018-11-07T12:45:00Z</cp:lastPrinted>
  <dcterms:created xsi:type="dcterms:W3CDTF">2025-12-05T12:49:00Z</dcterms:created>
  <dcterms:modified xsi:type="dcterms:W3CDTF">2025-12-05T12:49:00Z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0x010100CC44FAA541E9664DA126CE2A63201DEF</vt:lpwstr>
  </property>
  <property fmtid="{D5CDD505-2E9C-101B-9397-08002B2CF9AE}" pid="3" name="DN_D dokumentnummer">
    <vt:lpwstr>D22-4786</vt:lpwstr>
  </property>
  <property fmtid="{D5CDD505-2E9C-101B-9397-08002B2CF9AE}" pid="4" name="DN_D Modtager">
    <vt:lpwstr/>
  </property>
  <property fmtid="{D5CDD505-2E9C-101B-9397-08002B2CF9AE}" pid="5" name="DN_D Afsendelsesdato">
    <vt:lpwstr>22. marts 2022</vt:lpwstr>
  </property>
  <property fmtid="{D5CDD505-2E9C-101B-9397-08002B2CF9AE}" pid="6" name="DN_D_ Afsender navn">
    <vt:lpwstr>Bent Sørensen | Grønlands Erhverv</vt:lpwstr>
  </property>
  <property fmtid="{D5CDD505-2E9C-101B-9397-08002B2CF9AE}" pid="7" name="DN_D_Afsender titel">
    <vt:lpwstr/>
  </property>
  <property fmtid="{D5CDD505-2E9C-101B-9397-08002B2CF9AE}" pid="8" name="DN_D Dokument titel">
    <vt:lpwstr>Referat BUFEGE 210322</vt:lpwstr>
  </property>
  <property fmtid="{D5CDD505-2E9C-101B-9397-08002B2CF9AE}" pid="9" name="DN_D_email">
    <vt:lpwstr/>
  </property>
  <property fmtid="{D5CDD505-2E9C-101B-9397-08002B2CF9AE}" pid="10" name="sagsnummer">
    <vt:lpwstr>S22-179</vt:lpwstr>
  </property>
  <property fmtid="{D5CDD505-2E9C-101B-9397-08002B2CF9AE}" pid="11" name="Sagstitel">
    <vt:lpwstr>2022</vt:lpwstr>
  </property>
</Properties>
</file>